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C8B9E" w14:textId="7EFF6A71" w:rsidR="00EF146E" w:rsidRPr="00546F77" w:rsidRDefault="00EF3204" w:rsidP="00306D18">
      <w:pPr>
        <w:pStyle w:val="NoSpacing"/>
        <w:spacing w:line="264" w:lineRule="auto"/>
        <w:jc w:val="both"/>
        <w:rPr>
          <w:rFonts w:ascii="Arial" w:hAnsi="Arial" w:cs="Arial"/>
          <w:sz w:val="2"/>
          <w:lang w:val="en-GB"/>
        </w:rPr>
      </w:pPr>
      <w:bookmarkStart w:id="0" w:name="_Hlk212893617"/>
      <w:r>
        <w:rPr>
          <w:rFonts w:ascii="Arial" w:hAnsi="Arial" w:cs="Arial"/>
          <w:noProof/>
          <w:lang w:val="en-GB"/>
        </w:rPr>
        <w:drawing>
          <wp:anchor distT="0" distB="0" distL="114300" distR="114300" simplePos="0" relativeHeight="251658246" behindDoc="1" locked="0" layoutInCell="1" allowOverlap="1" wp14:anchorId="08444AFA" wp14:editId="27A36498">
            <wp:simplePos x="0" y="0"/>
            <wp:positionH relativeFrom="column">
              <wp:posOffset>-995045</wp:posOffset>
            </wp:positionH>
            <wp:positionV relativeFrom="paragraph">
              <wp:posOffset>-894080</wp:posOffset>
            </wp:positionV>
            <wp:extent cx="7677785" cy="10852150"/>
            <wp:effectExtent l="0" t="0" r="5715" b="6350"/>
            <wp:wrapNone/>
            <wp:docPr id="21230254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025448" name="Picture 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677785" cy="10852150"/>
                    </a:xfrm>
                    <a:prstGeom prst="rect">
                      <a:avLst/>
                    </a:prstGeom>
                  </pic:spPr>
                </pic:pic>
              </a:graphicData>
            </a:graphic>
            <wp14:sizeRelH relativeFrom="page">
              <wp14:pctWidth>0</wp14:pctWidth>
            </wp14:sizeRelH>
            <wp14:sizeRelV relativeFrom="page">
              <wp14:pctHeight>0</wp14:pctHeight>
            </wp14:sizeRelV>
          </wp:anchor>
        </w:drawing>
      </w:r>
      <w:r w:rsidR="00E131FE" w:rsidRPr="00546F77">
        <w:rPr>
          <w:rFonts w:ascii="Arial" w:hAnsi="Arial" w:cs="Arial"/>
          <w:noProof/>
          <w:lang w:val="en-GB"/>
        </w:rPr>
        <mc:AlternateContent>
          <mc:Choice Requires="wps">
            <w:drawing>
              <wp:anchor distT="0" distB="0" distL="114300" distR="114300" simplePos="0" relativeHeight="251658240" behindDoc="0" locked="0" layoutInCell="1" allowOverlap="1" wp14:anchorId="1F6B9830" wp14:editId="21DD9D19">
                <wp:simplePos x="0" y="0"/>
                <wp:positionH relativeFrom="margin">
                  <wp:posOffset>-884555</wp:posOffset>
                </wp:positionH>
                <wp:positionV relativeFrom="margin">
                  <wp:posOffset>1567815</wp:posOffset>
                </wp:positionV>
                <wp:extent cx="7456805" cy="1800225"/>
                <wp:effectExtent l="0" t="0" r="0" b="0"/>
                <wp:wrapNone/>
                <wp:docPr id="62" name="Text Box 15"/>
                <wp:cNvGraphicFramePr/>
                <a:graphic xmlns:a="http://schemas.openxmlformats.org/drawingml/2006/main">
                  <a:graphicData uri="http://schemas.microsoft.com/office/word/2010/wordprocessingShape">
                    <wps:wsp>
                      <wps:cNvSpPr txBox="1"/>
                      <wps:spPr>
                        <a:xfrm>
                          <a:off x="0" y="0"/>
                          <a:ext cx="7456805" cy="1800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0560464" w14:textId="119C3BD9" w:rsidR="00EF6C11" w:rsidRPr="0010348A" w:rsidRDefault="00B56E4A" w:rsidP="00364749">
                            <w:pPr>
                              <w:pStyle w:val="NoSpacing"/>
                              <w:jc w:val="center"/>
                              <w:rPr>
                                <w:rFonts w:ascii="Arial" w:eastAsiaTheme="majorEastAsia" w:hAnsi="Arial" w:cs="Arial"/>
                                <w:b/>
                                <w:color w:val="FFFFFF" w:themeColor="background1"/>
                                <w:sz w:val="72"/>
                                <w:szCs w:val="72"/>
                                <w:lang w:val="en-GB"/>
                              </w:rPr>
                            </w:pPr>
                            <w:sdt>
                              <w:sdtPr>
                                <w:rPr>
                                  <w:rFonts w:ascii="Arial" w:eastAsiaTheme="majorEastAsia" w:hAnsi="Arial" w:cs="Arial"/>
                                  <w:b/>
                                  <w:bCs/>
                                  <w:color w:val="FFFFFF" w:themeColor="background1"/>
                                  <w:sz w:val="72"/>
                                  <w:szCs w:val="72"/>
                                  <w:lang w:val="en-GB"/>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sdtContent>
                                <w:bookmarkStart w:id="1" w:name="_Hlk212893649"/>
                                <w:r w:rsidR="004053E6" w:rsidRPr="0010348A">
                                  <w:rPr>
                                    <w:rFonts w:ascii="Arial" w:eastAsiaTheme="majorEastAsia" w:hAnsi="Arial" w:cs="Arial"/>
                                    <w:b/>
                                    <w:bCs/>
                                    <w:color w:val="FFFFFF" w:themeColor="background1"/>
                                    <w:sz w:val="72"/>
                                    <w:szCs w:val="72"/>
                                    <w:lang w:val="en-GB"/>
                                  </w:rPr>
                                  <w:t xml:space="preserve">Operational Guide for the </w:t>
                                </w:r>
                                <w:r w:rsidR="0010348A">
                                  <w:rPr>
                                    <w:rFonts w:ascii="Arial" w:eastAsiaTheme="majorEastAsia" w:hAnsi="Arial" w:cs="Arial"/>
                                    <w:b/>
                                    <w:bCs/>
                                    <w:color w:val="FFFFFF" w:themeColor="background1"/>
                                    <w:sz w:val="72"/>
                                    <w:szCs w:val="72"/>
                                    <w:lang w:val="en-GB"/>
                                  </w:rPr>
                                  <w:t xml:space="preserve">     </w:t>
                                </w:r>
                                <w:r w:rsidR="0059764F" w:rsidRPr="0010348A">
                                  <w:rPr>
                                    <w:rFonts w:ascii="Arial" w:eastAsiaTheme="majorEastAsia" w:hAnsi="Arial" w:cs="Arial"/>
                                    <w:b/>
                                    <w:bCs/>
                                    <w:color w:val="FFFFFF" w:themeColor="background1"/>
                                    <w:sz w:val="72"/>
                                    <w:szCs w:val="72"/>
                                    <w:lang w:val="en-GB"/>
                                  </w:rPr>
                                  <w:t>J</w:t>
                                </w:r>
                                <w:r w:rsidR="004053E6" w:rsidRPr="0010348A">
                                  <w:rPr>
                                    <w:rFonts w:ascii="Arial" w:eastAsiaTheme="majorEastAsia" w:hAnsi="Arial" w:cs="Arial"/>
                                    <w:b/>
                                    <w:bCs/>
                                    <w:color w:val="FFFFFF" w:themeColor="background1"/>
                                    <w:sz w:val="72"/>
                                    <w:szCs w:val="72"/>
                                    <w:lang w:val="en-GB"/>
                                  </w:rPr>
                                  <w:t xml:space="preserve">oint European </w:t>
                                </w:r>
                                <w:r w:rsidR="0059764F" w:rsidRPr="0010348A">
                                  <w:rPr>
                                    <w:rFonts w:ascii="Arial" w:eastAsiaTheme="majorEastAsia" w:hAnsi="Arial" w:cs="Arial"/>
                                    <w:b/>
                                    <w:bCs/>
                                    <w:color w:val="FFFFFF" w:themeColor="background1"/>
                                    <w:sz w:val="72"/>
                                    <w:szCs w:val="72"/>
                                    <w:lang w:val="en-GB"/>
                                  </w:rPr>
                                  <w:t>D</w:t>
                                </w:r>
                                <w:r w:rsidR="004053E6" w:rsidRPr="0010348A">
                                  <w:rPr>
                                    <w:rFonts w:ascii="Arial" w:eastAsiaTheme="majorEastAsia" w:hAnsi="Arial" w:cs="Arial"/>
                                    <w:b/>
                                    <w:bCs/>
                                    <w:color w:val="FFFFFF" w:themeColor="background1"/>
                                    <w:sz w:val="72"/>
                                    <w:szCs w:val="72"/>
                                    <w:lang w:val="en-GB"/>
                                  </w:rPr>
                                  <w:t>egree Label</w:t>
                                </w:r>
                              </w:sdtContent>
                            </w:sdt>
                            <w:bookmarkEnd w:id="1"/>
                          </w:p>
                          <w:p w14:paraId="1CD3D191" w14:textId="09341DFC" w:rsidR="00F60D73" w:rsidRPr="001F6647" w:rsidRDefault="00F60D73" w:rsidP="005F0791">
                            <w:pPr>
                              <w:jc w:val="center"/>
                              <w:rPr>
                                <w:rFonts w:ascii="Verdana" w:hAnsi="Verdana"/>
                                <w:b/>
                                <w:bCs/>
                                <w:color w:val="FFFFFF" w:themeColor="background1"/>
                              </w:rPr>
                            </w:pPr>
                          </w:p>
                          <w:p w14:paraId="3E671DF4" w14:textId="43AD0BDD" w:rsidR="005F0791" w:rsidRPr="001F6647" w:rsidRDefault="005F0791" w:rsidP="005F0791">
                            <w:pPr>
                              <w:jc w:val="center"/>
                              <w:rPr>
                                <w:rFonts w:ascii="Verdana" w:hAnsi="Verdana"/>
                                <w:b/>
                                <w:bCs/>
                                <w:color w:val="FFFFFF" w:themeColor="background1"/>
                              </w:rPr>
                            </w:pPr>
                          </w:p>
                          <w:p w14:paraId="344AEFE0" w14:textId="77777777" w:rsidR="005F0791" w:rsidRPr="001F6647" w:rsidRDefault="005F0791" w:rsidP="005F0791">
                            <w:pPr>
                              <w:rPr>
                                <w:rFonts w:ascii="Verdana" w:hAnsi="Verdana"/>
                                <w:b/>
                                <w:bCs/>
                                <w:color w:val="FFFFFF" w:themeColor="background1"/>
                              </w:rPr>
                            </w:pPr>
                          </w:p>
                          <w:p w14:paraId="1560C093" w14:textId="77777777" w:rsidR="005F0791" w:rsidRPr="001F6647" w:rsidRDefault="005F0791" w:rsidP="005F0791">
                            <w:pPr>
                              <w:jc w:val="center"/>
                              <w:rPr>
                                <w:rFonts w:ascii="Verdana" w:hAnsi="Verdana"/>
                                <w:b/>
                                <w:bCs/>
                                <w:color w:val="FFFFFF" w:themeColor="background1"/>
                              </w:rPr>
                            </w:pPr>
                          </w:p>
                          <w:p w14:paraId="20FA2C04" w14:textId="77777777" w:rsidR="005F0791" w:rsidRPr="001F6647" w:rsidRDefault="005F0791" w:rsidP="005F0791">
                            <w:pPr>
                              <w:jc w:val="center"/>
                              <w:rPr>
                                <w:rFonts w:ascii="Verdana" w:hAnsi="Verdana"/>
                                <w:b/>
                                <w:bCs/>
                                <w:color w:val="FFFFFF" w:themeColor="background1"/>
                              </w:rPr>
                            </w:pPr>
                          </w:p>
                          <w:p w14:paraId="558B893B" w14:textId="4A238F7E" w:rsidR="005F0791" w:rsidRPr="001F6647" w:rsidRDefault="005F0791" w:rsidP="005F0791">
                            <w:pPr>
                              <w:jc w:val="center"/>
                              <w:rPr>
                                <w:rFonts w:ascii="Verdana" w:hAnsi="Verdana"/>
                                <w:b/>
                                <w:bCs/>
                                <w:color w:val="FFFFFF" w:themeColor="background1"/>
                              </w:rPr>
                            </w:pPr>
                          </w:p>
                          <w:p w14:paraId="44E2B755" w14:textId="7FD36697" w:rsidR="005F0791" w:rsidRPr="001F6647" w:rsidRDefault="005F0791" w:rsidP="00364749">
                            <w:pPr>
                              <w:jc w:val="center"/>
                              <w:rPr>
                                <w:rFonts w:ascii="Verdana" w:hAnsi="Verdana"/>
                                <w:b/>
                                <w:bCs/>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F6B9830" id="Text Box 15" o:spid="_x0000_s1027" type="#_x0000_t202" style="position:absolute;left:0;text-align:left;margin-left:-69.65pt;margin-top:123.45pt;width:587.15pt;height:141.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" filled="f" stroked="f" strokeweight=".5pt">
                <v:textbox>
                  <w:txbxContent>
                    <w:p w14:paraId="30560464" w14:textId="119C3BD9" w:rsidR="00EF6C11" w:rsidRPr="0010348A" w:rsidRDefault="00567B00" w:rsidP="00364749">
                      <w:pPr>
                        <w:pStyle w:val="NoSpacing"/>
                        <w:jc w:val="center"/>
                        <w:rPr>
                          <w:rFonts w:ascii="Arial" w:eastAsiaTheme="majorEastAsia" w:hAnsi="Arial" w:cs="Arial"/>
                          <w:b/>
                          <w:color w:val="FFFFFF" w:themeColor="background1"/>
                          <w:sz w:val="72"/>
                          <w:szCs w:val="72"/>
                          <w:lang w:val="en-GB"/>
                        </w:rPr>
                      </w:pPr>
                      <w:sdt>
                        <w:sdtPr>
                          <w:rPr>
                            <w:rFonts w:ascii="Arial" w:eastAsiaTheme="majorEastAsia" w:hAnsi="Arial" w:cs="Arial"/>
                            <w:b/>
                            <w:bCs/>
                            <w:color w:val="FFFFFF" w:themeColor="background1"/>
                            <w:sz w:val="72"/>
                            <w:szCs w:val="72"/>
                            <w:lang w:val="en-GB"/>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sdtContent>
                          <w:bookmarkStart w:id="2" w:name="_Hlk212893649"/>
                          <w:r w:rsidR="004053E6" w:rsidRPr="0010348A">
                            <w:rPr>
                              <w:rFonts w:ascii="Arial" w:eastAsiaTheme="majorEastAsia" w:hAnsi="Arial" w:cs="Arial"/>
                              <w:b/>
                              <w:bCs/>
                              <w:color w:val="FFFFFF" w:themeColor="background1"/>
                              <w:sz w:val="72"/>
                              <w:szCs w:val="72"/>
                              <w:lang w:val="en-GB"/>
                            </w:rPr>
                            <w:t xml:space="preserve">Operational Guide for the </w:t>
                          </w:r>
                          <w:r w:rsidR="0010348A">
                            <w:rPr>
                              <w:rFonts w:ascii="Arial" w:eastAsiaTheme="majorEastAsia" w:hAnsi="Arial" w:cs="Arial"/>
                              <w:b/>
                              <w:bCs/>
                              <w:color w:val="FFFFFF" w:themeColor="background1"/>
                              <w:sz w:val="72"/>
                              <w:szCs w:val="72"/>
                              <w:lang w:val="en-GB"/>
                            </w:rPr>
                            <w:t xml:space="preserve">     </w:t>
                          </w:r>
                          <w:r w:rsidR="0059764F" w:rsidRPr="0010348A">
                            <w:rPr>
                              <w:rFonts w:ascii="Arial" w:eastAsiaTheme="majorEastAsia" w:hAnsi="Arial" w:cs="Arial"/>
                              <w:b/>
                              <w:bCs/>
                              <w:color w:val="FFFFFF" w:themeColor="background1"/>
                              <w:sz w:val="72"/>
                              <w:szCs w:val="72"/>
                              <w:lang w:val="en-GB"/>
                            </w:rPr>
                            <w:t>J</w:t>
                          </w:r>
                          <w:r w:rsidR="004053E6" w:rsidRPr="0010348A">
                            <w:rPr>
                              <w:rFonts w:ascii="Arial" w:eastAsiaTheme="majorEastAsia" w:hAnsi="Arial" w:cs="Arial"/>
                              <w:b/>
                              <w:bCs/>
                              <w:color w:val="FFFFFF" w:themeColor="background1"/>
                              <w:sz w:val="72"/>
                              <w:szCs w:val="72"/>
                              <w:lang w:val="en-GB"/>
                            </w:rPr>
                            <w:t xml:space="preserve">oint European </w:t>
                          </w:r>
                          <w:r w:rsidR="0059764F" w:rsidRPr="0010348A">
                            <w:rPr>
                              <w:rFonts w:ascii="Arial" w:eastAsiaTheme="majorEastAsia" w:hAnsi="Arial" w:cs="Arial"/>
                              <w:b/>
                              <w:bCs/>
                              <w:color w:val="FFFFFF" w:themeColor="background1"/>
                              <w:sz w:val="72"/>
                              <w:szCs w:val="72"/>
                              <w:lang w:val="en-GB"/>
                            </w:rPr>
                            <w:t>D</w:t>
                          </w:r>
                          <w:r w:rsidR="004053E6" w:rsidRPr="0010348A">
                            <w:rPr>
                              <w:rFonts w:ascii="Arial" w:eastAsiaTheme="majorEastAsia" w:hAnsi="Arial" w:cs="Arial"/>
                              <w:b/>
                              <w:bCs/>
                              <w:color w:val="FFFFFF" w:themeColor="background1"/>
                              <w:sz w:val="72"/>
                              <w:szCs w:val="72"/>
                              <w:lang w:val="en-GB"/>
                            </w:rPr>
                            <w:t>egree Label</w:t>
                          </w:r>
                        </w:sdtContent>
                      </w:sdt>
                      <w:bookmarkEnd w:id="2"/>
                    </w:p>
                    <w:p w14:paraId="1CD3D191" w14:textId="09341DFC" w:rsidR="00F60D73" w:rsidRPr="001F6647" w:rsidRDefault="00F60D73" w:rsidP="005F0791">
                      <w:pPr>
                        <w:jc w:val="center"/>
                        <w:rPr>
                          <w:rFonts w:ascii="Verdana" w:hAnsi="Verdana"/>
                          <w:b/>
                          <w:bCs/>
                          <w:color w:val="FFFFFF" w:themeColor="background1"/>
                        </w:rPr>
                      </w:pPr>
                    </w:p>
                    <w:p w14:paraId="3E671DF4" w14:textId="43AD0BDD" w:rsidR="005F0791" w:rsidRPr="001F6647" w:rsidRDefault="005F0791" w:rsidP="005F0791">
                      <w:pPr>
                        <w:jc w:val="center"/>
                        <w:rPr>
                          <w:rFonts w:ascii="Verdana" w:hAnsi="Verdana"/>
                          <w:b/>
                          <w:bCs/>
                          <w:color w:val="FFFFFF" w:themeColor="background1"/>
                        </w:rPr>
                      </w:pPr>
                    </w:p>
                    <w:p w14:paraId="344AEFE0" w14:textId="77777777" w:rsidR="005F0791" w:rsidRPr="001F6647" w:rsidRDefault="005F0791" w:rsidP="005F0791">
                      <w:pPr>
                        <w:rPr>
                          <w:rFonts w:ascii="Verdana" w:hAnsi="Verdana"/>
                          <w:b/>
                          <w:bCs/>
                          <w:color w:val="FFFFFF" w:themeColor="background1"/>
                        </w:rPr>
                      </w:pPr>
                    </w:p>
                    <w:p w14:paraId="1560C093" w14:textId="77777777" w:rsidR="005F0791" w:rsidRPr="001F6647" w:rsidRDefault="005F0791" w:rsidP="005F0791">
                      <w:pPr>
                        <w:jc w:val="center"/>
                        <w:rPr>
                          <w:rFonts w:ascii="Verdana" w:hAnsi="Verdana"/>
                          <w:b/>
                          <w:bCs/>
                          <w:color w:val="FFFFFF" w:themeColor="background1"/>
                        </w:rPr>
                      </w:pPr>
                    </w:p>
                    <w:p w14:paraId="20FA2C04" w14:textId="77777777" w:rsidR="005F0791" w:rsidRPr="001F6647" w:rsidRDefault="005F0791" w:rsidP="005F0791">
                      <w:pPr>
                        <w:jc w:val="center"/>
                        <w:rPr>
                          <w:rFonts w:ascii="Verdana" w:hAnsi="Verdana"/>
                          <w:b/>
                          <w:bCs/>
                          <w:color w:val="FFFFFF" w:themeColor="background1"/>
                        </w:rPr>
                      </w:pPr>
                    </w:p>
                    <w:p w14:paraId="558B893B" w14:textId="4A238F7E" w:rsidR="005F0791" w:rsidRPr="001F6647" w:rsidRDefault="005F0791" w:rsidP="005F0791">
                      <w:pPr>
                        <w:jc w:val="center"/>
                        <w:rPr>
                          <w:rFonts w:ascii="Verdana" w:hAnsi="Verdana"/>
                          <w:b/>
                          <w:bCs/>
                          <w:color w:val="FFFFFF" w:themeColor="background1"/>
                        </w:rPr>
                      </w:pPr>
                    </w:p>
                    <w:p w14:paraId="44E2B755" w14:textId="7FD36697" w:rsidR="005F0791" w:rsidRPr="001F6647" w:rsidRDefault="005F0791" w:rsidP="00364749">
                      <w:pPr>
                        <w:jc w:val="center"/>
                        <w:rPr>
                          <w:rFonts w:ascii="Verdana" w:hAnsi="Verdana"/>
                          <w:b/>
                          <w:bCs/>
                          <w:color w:val="FFFFFF" w:themeColor="background1"/>
                        </w:rPr>
                      </w:pPr>
                    </w:p>
                  </w:txbxContent>
                </v:textbox>
                <w10:wrap anchorx="margin" anchory="margin"/>
              </v:shape>
            </w:pict>
          </mc:Fallback>
        </mc:AlternateContent>
      </w:r>
    </w:p>
    <w:bookmarkEnd w:id="0"/>
    <w:p w14:paraId="329EDDA7" w14:textId="64A1932B" w:rsidR="00F5312A" w:rsidRPr="00546F77" w:rsidRDefault="00F5312A" w:rsidP="00306D18">
      <w:pPr>
        <w:pStyle w:val="TOCHeading"/>
        <w:spacing w:before="240" w:after="120" w:line="264" w:lineRule="auto"/>
        <w:jc w:val="both"/>
        <w:rPr>
          <w:rFonts w:asciiTheme="minorHAnsi" w:eastAsia="Times New Roman" w:hAnsiTheme="minorHAnsi" w:cs="Arial"/>
          <w:caps/>
          <w:noProof/>
          <w:color w:val="auto"/>
          <w:kern w:val="0"/>
          <w:sz w:val="20"/>
          <w:szCs w:val="20"/>
          <w:lang w:val="en-GB" w:eastAsia="en-IE"/>
        </w:rPr>
      </w:pPr>
    </w:p>
    <w:p w14:paraId="79F6E735" w14:textId="77777777" w:rsidR="00F5312A" w:rsidRPr="00546F77" w:rsidRDefault="00F5312A" w:rsidP="00306D18">
      <w:pPr>
        <w:jc w:val="both"/>
        <w:rPr>
          <w:rFonts w:cs="Arial"/>
        </w:rPr>
      </w:pPr>
    </w:p>
    <w:p w14:paraId="1010E0F5" w14:textId="77777777" w:rsidR="00F5312A" w:rsidRPr="00546F77" w:rsidRDefault="00F5312A" w:rsidP="00306D18">
      <w:pPr>
        <w:jc w:val="both"/>
        <w:rPr>
          <w:rFonts w:cs="Arial"/>
        </w:rPr>
      </w:pPr>
    </w:p>
    <w:p w14:paraId="7292BE7D" w14:textId="77777777" w:rsidR="00F5312A" w:rsidRPr="00546F77" w:rsidRDefault="00F5312A" w:rsidP="00306D18">
      <w:pPr>
        <w:jc w:val="both"/>
        <w:rPr>
          <w:rFonts w:cs="Arial"/>
        </w:rPr>
      </w:pPr>
    </w:p>
    <w:p w14:paraId="02A2B70D" w14:textId="77777777" w:rsidR="00F5312A" w:rsidRPr="00546F77" w:rsidRDefault="00F5312A" w:rsidP="00306D18">
      <w:pPr>
        <w:jc w:val="both"/>
        <w:rPr>
          <w:rFonts w:cs="Arial"/>
        </w:rPr>
      </w:pPr>
    </w:p>
    <w:p w14:paraId="37552818" w14:textId="77777777" w:rsidR="00F5312A" w:rsidRPr="00546F77" w:rsidRDefault="00F5312A" w:rsidP="00306D18">
      <w:pPr>
        <w:jc w:val="both"/>
        <w:rPr>
          <w:rFonts w:cs="Arial"/>
        </w:rPr>
      </w:pPr>
    </w:p>
    <w:p w14:paraId="58EFE74D" w14:textId="77777777" w:rsidR="00F5312A" w:rsidRPr="00546F77" w:rsidRDefault="00F5312A" w:rsidP="00306D18">
      <w:pPr>
        <w:jc w:val="both"/>
        <w:rPr>
          <w:rFonts w:cs="Arial"/>
        </w:rPr>
      </w:pPr>
    </w:p>
    <w:p w14:paraId="068969DD" w14:textId="77777777" w:rsidR="00F5312A" w:rsidRPr="00546F77" w:rsidRDefault="00F5312A" w:rsidP="00306D18">
      <w:pPr>
        <w:jc w:val="both"/>
        <w:rPr>
          <w:rFonts w:cs="Arial"/>
        </w:rPr>
      </w:pPr>
    </w:p>
    <w:p w14:paraId="60AF048C" w14:textId="77777777" w:rsidR="00F5312A" w:rsidRPr="00546F77" w:rsidRDefault="00F5312A" w:rsidP="00306D18">
      <w:pPr>
        <w:jc w:val="both"/>
        <w:rPr>
          <w:rFonts w:cs="Arial"/>
        </w:rPr>
      </w:pPr>
    </w:p>
    <w:p w14:paraId="354E50B7" w14:textId="77777777" w:rsidR="00F5312A" w:rsidRPr="00546F77" w:rsidRDefault="00F5312A" w:rsidP="00306D18">
      <w:pPr>
        <w:jc w:val="both"/>
        <w:rPr>
          <w:rFonts w:cs="Arial"/>
        </w:rPr>
      </w:pPr>
    </w:p>
    <w:p w14:paraId="187B5EDD" w14:textId="77777777" w:rsidR="00F5312A" w:rsidRPr="00546F77" w:rsidRDefault="00F5312A" w:rsidP="00306D18">
      <w:pPr>
        <w:jc w:val="both"/>
        <w:rPr>
          <w:rFonts w:cs="Arial"/>
        </w:rPr>
      </w:pPr>
    </w:p>
    <w:p w14:paraId="4FF30AB8" w14:textId="77777777" w:rsidR="00F5312A" w:rsidRPr="00546F77" w:rsidRDefault="00F5312A" w:rsidP="00306D18">
      <w:pPr>
        <w:jc w:val="both"/>
        <w:rPr>
          <w:rFonts w:cs="Arial"/>
        </w:rPr>
      </w:pPr>
    </w:p>
    <w:p w14:paraId="39EF04CB" w14:textId="77777777" w:rsidR="00F5312A" w:rsidRPr="00546F77" w:rsidRDefault="00F5312A" w:rsidP="00306D18">
      <w:pPr>
        <w:jc w:val="both"/>
        <w:rPr>
          <w:rFonts w:cs="Arial"/>
        </w:rPr>
      </w:pPr>
    </w:p>
    <w:p w14:paraId="2197B252" w14:textId="77777777" w:rsidR="00F5312A" w:rsidRPr="00546F77" w:rsidRDefault="00F5312A" w:rsidP="00306D18">
      <w:pPr>
        <w:jc w:val="both"/>
        <w:rPr>
          <w:rFonts w:cs="Arial"/>
        </w:rPr>
      </w:pPr>
    </w:p>
    <w:p w14:paraId="53A0ADB5" w14:textId="77777777" w:rsidR="00F5312A" w:rsidRPr="00546F77" w:rsidRDefault="00F5312A" w:rsidP="00306D18">
      <w:pPr>
        <w:jc w:val="both"/>
        <w:rPr>
          <w:rFonts w:cs="Arial"/>
        </w:rPr>
      </w:pPr>
    </w:p>
    <w:p w14:paraId="5634E240" w14:textId="77777777" w:rsidR="00F5312A" w:rsidRPr="00546F77" w:rsidRDefault="00F5312A" w:rsidP="00306D18">
      <w:pPr>
        <w:jc w:val="both"/>
        <w:rPr>
          <w:rFonts w:cs="Arial"/>
        </w:rPr>
      </w:pPr>
    </w:p>
    <w:p w14:paraId="45D8A7DD" w14:textId="77777777" w:rsidR="00F5312A" w:rsidRPr="00546F77" w:rsidRDefault="00F5312A" w:rsidP="00306D18">
      <w:pPr>
        <w:jc w:val="both"/>
        <w:rPr>
          <w:rFonts w:cs="Arial"/>
        </w:rPr>
      </w:pPr>
    </w:p>
    <w:p w14:paraId="23AC915E" w14:textId="77777777" w:rsidR="00F5312A" w:rsidRPr="00546F77" w:rsidRDefault="00F5312A" w:rsidP="00306D18">
      <w:pPr>
        <w:jc w:val="both"/>
        <w:rPr>
          <w:rFonts w:cs="Arial"/>
        </w:rPr>
      </w:pPr>
    </w:p>
    <w:p w14:paraId="2E5192F3" w14:textId="77777777" w:rsidR="00F5312A" w:rsidRPr="00546F77" w:rsidRDefault="00F5312A" w:rsidP="00306D18">
      <w:pPr>
        <w:jc w:val="both"/>
        <w:rPr>
          <w:rFonts w:cs="Arial"/>
        </w:rPr>
      </w:pPr>
    </w:p>
    <w:p w14:paraId="0A7F38EA" w14:textId="77777777" w:rsidR="00F5312A" w:rsidRPr="00546F77" w:rsidRDefault="00F5312A" w:rsidP="00306D18">
      <w:pPr>
        <w:pStyle w:val="HeadingBody"/>
        <w:rPr>
          <w:rFonts w:ascii="Arial" w:hAnsi="Arial" w:cs="Arial"/>
          <w:sz w:val="18"/>
        </w:rPr>
      </w:pPr>
    </w:p>
    <w:p w14:paraId="4DB72B2B" w14:textId="77777777" w:rsidR="00F5312A" w:rsidRPr="00546F77" w:rsidRDefault="00F5312A" w:rsidP="00306D18">
      <w:pPr>
        <w:pStyle w:val="HeadingBody"/>
        <w:rPr>
          <w:rFonts w:ascii="Arial" w:hAnsi="Arial" w:cs="Arial"/>
          <w:sz w:val="18"/>
        </w:rPr>
      </w:pPr>
    </w:p>
    <w:p w14:paraId="06FFF960" w14:textId="77777777" w:rsidR="00F5312A" w:rsidRPr="00546F77" w:rsidRDefault="00F5312A" w:rsidP="00306D18">
      <w:pPr>
        <w:pStyle w:val="HeadingBody"/>
        <w:rPr>
          <w:rFonts w:ascii="Arial" w:hAnsi="Arial" w:cs="Arial"/>
          <w:sz w:val="18"/>
        </w:rPr>
      </w:pPr>
      <w:r w:rsidRPr="00546F77">
        <w:rPr>
          <w:rFonts w:ascii="Arial" w:hAnsi="Arial" w:cs="Arial"/>
          <w:sz w:val="18"/>
        </w:rPr>
        <w:t>EUROPEAN COMMISSION</w:t>
      </w:r>
    </w:p>
    <w:p w14:paraId="250E88CE" w14:textId="55F2D340" w:rsidR="00F5312A" w:rsidRPr="00546F77" w:rsidRDefault="00F5312A" w:rsidP="00306D18">
      <w:pPr>
        <w:spacing w:after="0"/>
        <w:jc w:val="both"/>
        <w:rPr>
          <w:rFonts w:cs="Arial"/>
          <w:sz w:val="16"/>
          <w:szCs w:val="16"/>
        </w:rPr>
      </w:pPr>
      <w:r w:rsidRPr="00546F77">
        <w:rPr>
          <w:rFonts w:cs="Arial"/>
          <w:sz w:val="16"/>
          <w:szCs w:val="16"/>
        </w:rPr>
        <w:t>Directorate-</w:t>
      </w:r>
      <w:r w:rsidRPr="002162CA">
        <w:rPr>
          <w:rFonts w:cs="Arial"/>
          <w:color w:val="auto"/>
          <w:sz w:val="16"/>
          <w:szCs w:val="16"/>
        </w:rPr>
        <w:t xml:space="preserve">General for </w:t>
      </w:r>
      <w:r w:rsidR="002162CA" w:rsidRPr="002162CA">
        <w:rPr>
          <w:rFonts w:cs="Arial"/>
          <w:color w:val="auto"/>
          <w:sz w:val="16"/>
          <w:szCs w:val="16"/>
        </w:rPr>
        <w:t>Education, Youth, Sport and Culture</w:t>
      </w:r>
    </w:p>
    <w:p w14:paraId="39A311C4" w14:textId="4BCFA8D7" w:rsidR="00F5312A" w:rsidRPr="00546F77" w:rsidRDefault="00F5312A" w:rsidP="00306D18">
      <w:pPr>
        <w:spacing w:after="0"/>
        <w:jc w:val="both"/>
        <w:rPr>
          <w:rFonts w:cs="Arial"/>
          <w:sz w:val="16"/>
          <w:szCs w:val="16"/>
        </w:rPr>
      </w:pPr>
      <w:proofErr w:type="gramStart"/>
      <w:r w:rsidRPr="00546F77">
        <w:rPr>
          <w:rFonts w:cs="Arial"/>
          <w:sz w:val="16"/>
          <w:szCs w:val="16"/>
        </w:rPr>
        <w:t xml:space="preserve">Directorate </w:t>
      </w:r>
      <w:r w:rsidR="002162CA" w:rsidRPr="002162CA">
        <w:rPr>
          <w:rFonts w:cs="Arial"/>
          <w:sz w:val="16"/>
          <w:szCs w:val="16"/>
        </w:rPr>
        <w:t xml:space="preserve"> B</w:t>
      </w:r>
      <w:proofErr w:type="gramEnd"/>
      <w:r w:rsidR="002162CA" w:rsidRPr="002162CA">
        <w:rPr>
          <w:rFonts w:cs="Arial"/>
          <w:sz w:val="16"/>
          <w:szCs w:val="16"/>
        </w:rPr>
        <w:t xml:space="preserve"> —Erasmus+</w:t>
      </w:r>
      <w:r w:rsidR="002162CA">
        <w:rPr>
          <w:rFonts w:cs="Arial"/>
          <w:sz w:val="16"/>
          <w:szCs w:val="16"/>
        </w:rPr>
        <w:t>, Education and Skills</w:t>
      </w:r>
    </w:p>
    <w:p w14:paraId="3FED5841" w14:textId="54C6CE01" w:rsidR="00F5312A" w:rsidRPr="00546F77" w:rsidRDefault="00F5312A" w:rsidP="00306D18">
      <w:pPr>
        <w:spacing w:after="120"/>
        <w:jc w:val="both"/>
        <w:rPr>
          <w:rFonts w:cs="Arial"/>
          <w:i/>
          <w:color w:val="FF0000"/>
          <w:sz w:val="16"/>
          <w:szCs w:val="16"/>
        </w:rPr>
      </w:pPr>
      <w:r w:rsidRPr="00546F77">
        <w:rPr>
          <w:rFonts w:cs="Arial"/>
          <w:sz w:val="16"/>
          <w:szCs w:val="16"/>
        </w:rPr>
        <w:t xml:space="preserve">Unit </w:t>
      </w:r>
      <w:proofErr w:type="gramStart"/>
      <w:r w:rsidR="002162CA">
        <w:rPr>
          <w:rFonts w:cs="Arial"/>
          <w:sz w:val="16"/>
          <w:szCs w:val="16"/>
        </w:rPr>
        <w:t xml:space="preserve">B.3 </w:t>
      </w:r>
      <w:r w:rsidRPr="00546F77">
        <w:rPr>
          <w:rFonts w:cs="Arial"/>
          <w:sz w:val="16"/>
          <w:szCs w:val="16"/>
        </w:rPr>
        <w:t xml:space="preserve"> —</w:t>
      </w:r>
      <w:proofErr w:type="gramEnd"/>
      <w:r w:rsidRPr="00546F77">
        <w:rPr>
          <w:rFonts w:cs="Arial"/>
          <w:sz w:val="16"/>
          <w:szCs w:val="16"/>
        </w:rPr>
        <w:t xml:space="preserve"> </w:t>
      </w:r>
      <w:r w:rsidR="002162CA" w:rsidRPr="002162CA">
        <w:rPr>
          <w:rFonts w:cs="Arial"/>
          <w:sz w:val="16"/>
          <w:szCs w:val="16"/>
        </w:rPr>
        <w:t>Transnational Cooperation in Higher Education</w:t>
      </w:r>
    </w:p>
    <w:p w14:paraId="6228AEA0" w14:textId="1166448B" w:rsidR="00F5312A" w:rsidRPr="002162CA" w:rsidRDefault="00F5312A" w:rsidP="00306D18">
      <w:pPr>
        <w:tabs>
          <w:tab w:val="left" w:pos="709"/>
        </w:tabs>
        <w:spacing w:after="120"/>
        <w:ind w:left="709" w:hanging="709"/>
        <w:jc w:val="both"/>
        <w:rPr>
          <w:rFonts w:cs="Arial"/>
          <w:color w:val="auto"/>
          <w:sz w:val="16"/>
          <w:szCs w:val="16"/>
        </w:rPr>
      </w:pPr>
      <w:r w:rsidRPr="00546F77">
        <w:rPr>
          <w:rFonts w:cs="Arial"/>
          <w:i/>
          <w:sz w:val="16"/>
          <w:szCs w:val="16"/>
        </w:rPr>
        <w:t>E-mail:</w:t>
      </w:r>
      <w:r w:rsidRPr="00546F77">
        <w:rPr>
          <w:rFonts w:cs="Arial"/>
          <w:i/>
          <w:sz w:val="16"/>
          <w:szCs w:val="16"/>
        </w:rPr>
        <w:tab/>
      </w:r>
      <w:r w:rsidR="002162CA" w:rsidRPr="002162CA">
        <w:rPr>
          <w:rFonts w:cs="Arial"/>
          <w:color w:val="auto"/>
          <w:sz w:val="16"/>
          <w:szCs w:val="16"/>
        </w:rPr>
        <w:t>EAC-UNITE-B3</w:t>
      </w:r>
      <w:r w:rsidRPr="002162CA">
        <w:rPr>
          <w:rFonts w:cs="Arial"/>
          <w:i/>
          <w:color w:val="auto"/>
          <w:sz w:val="16"/>
          <w:szCs w:val="16"/>
        </w:rPr>
        <w:t>@ec.europa.eu</w:t>
      </w:r>
      <w:r w:rsidRPr="002162CA">
        <w:rPr>
          <w:rFonts w:cs="Arial"/>
          <w:i/>
          <w:color w:val="auto"/>
          <w:sz w:val="16"/>
          <w:szCs w:val="16"/>
        </w:rPr>
        <w:br/>
      </w:r>
    </w:p>
    <w:p w14:paraId="60783EC8" w14:textId="58F1AE36" w:rsidR="00F5312A" w:rsidRPr="002162CA" w:rsidRDefault="00F5312A" w:rsidP="002162CA">
      <w:pPr>
        <w:spacing w:after="0"/>
        <w:rPr>
          <w:rFonts w:cs="Arial"/>
          <w:noProof/>
          <w:color w:val="auto"/>
          <w:sz w:val="16"/>
          <w:szCs w:val="16"/>
        </w:rPr>
        <w:sectPr w:rsidR="00F5312A" w:rsidRPr="002162CA" w:rsidSect="006956C9">
          <w:headerReference w:type="even" r:id="rId13"/>
          <w:headerReference w:type="default" r:id="rId14"/>
          <w:footerReference w:type="even" r:id="rId15"/>
          <w:footerReference w:type="default" r:id="rId16"/>
          <w:headerReference w:type="first" r:id="rId17"/>
          <w:footerReference w:type="first" r:id="rId18"/>
          <w:pgSz w:w="11907" w:h="16839" w:code="9"/>
          <w:pgMar w:top="1440" w:right="1440" w:bottom="1440" w:left="1440" w:header="567" w:footer="493" w:gutter="0"/>
          <w:pgNumType w:start="1"/>
          <w:cols w:space="720"/>
          <w:titlePg/>
          <w:docGrid w:linePitch="326"/>
        </w:sectPr>
      </w:pPr>
      <w:r w:rsidRPr="002162CA">
        <w:rPr>
          <w:rFonts w:cs="Arial"/>
          <w:i/>
          <w:color w:val="auto"/>
          <w:sz w:val="16"/>
          <w:szCs w:val="16"/>
        </w:rPr>
        <w:t>European</w:t>
      </w:r>
      <w:r w:rsidR="002162CA" w:rsidRPr="002162CA">
        <w:rPr>
          <w:rFonts w:cs="Arial"/>
          <w:i/>
          <w:color w:val="auto"/>
          <w:sz w:val="16"/>
          <w:szCs w:val="16"/>
        </w:rPr>
        <w:t xml:space="preserve"> </w:t>
      </w:r>
      <w:r w:rsidRPr="002162CA">
        <w:rPr>
          <w:rFonts w:cs="Arial"/>
          <w:i/>
          <w:color w:val="auto"/>
          <w:sz w:val="16"/>
          <w:szCs w:val="16"/>
        </w:rPr>
        <w:t>Commission</w:t>
      </w:r>
      <w:r w:rsidRPr="002162CA">
        <w:rPr>
          <w:rFonts w:cs="Arial"/>
          <w:i/>
          <w:color w:val="auto"/>
          <w:sz w:val="16"/>
          <w:szCs w:val="16"/>
        </w:rPr>
        <w:br/>
        <w:t>B-1049 Brussels</w:t>
      </w:r>
    </w:p>
    <w:p w14:paraId="3984962D" w14:textId="77777777" w:rsidR="00F5312A" w:rsidRPr="00546F77" w:rsidRDefault="00F5312A" w:rsidP="00933ECD">
      <w:pPr>
        <w:jc w:val="center"/>
        <w:rPr>
          <w:rFonts w:cs="Arial"/>
          <w:sz w:val="18"/>
        </w:rPr>
      </w:pPr>
    </w:p>
    <w:p w14:paraId="2E8216CA" w14:textId="77777777" w:rsidR="00F5312A" w:rsidRPr="00546F77" w:rsidRDefault="00F5312A" w:rsidP="00933ECD">
      <w:pPr>
        <w:jc w:val="center"/>
        <w:rPr>
          <w:rFonts w:cs="Arial"/>
          <w:sz w:val="18"/>
        </w:rPr>
      </w:pPr>
    </w:p>
    <w:p w14:paraId="4FB11714" w14:textId="77777777" w:rsidR="00F5312A" w:rsidRPr="00546F77" w:rsidRDefault="00F5312A" w:rsidP="00933ECD">
      <w:pPr>
        <w:jc w:val="center"/>
        <w:rPr>
          <w:rFonts w:cs="Arial"/>
        </w:rPr>
      </w:pPr>
    </w:p>
    <w:p w14:paraId="57CF2FFC" w14:textId="77777777" w:rsidR="00F5312A" w:rsidRPr="00546F77" w:rsidRDefault="00F5312A" w:rsidP="00933ECD">
      <w:pPr>
        <w:jc w:val="center"/>
        <w:rPr>
          <w:rFonts w:cs="Arial"/>
        </w:rPr>
      </w:pPr>
    </w:p>
    <w:p w14:paraId="4270A898" w14:textId="77777777" w:rsidR="00F5312A" w:rsidRPr="00546F77" w:rsidRDefault="00F5312A" w:rsidP="00933ECD">
      <w:pPr>
        <w:jc w:val="center"/>
        <w:rPr>
          <w:rFonts w:cs="Arial"/>
        </w:rPr>
      </w:pPr>
    </w:p>
    <w:p w14:paraId="7700A515" w14:textId="77777777" w:rsidR="00F5312A" w:rsidRPr="00546F77" w:rsidRDefault="00F5312A" w:rsidP="00933ECD">
      <w:pPr>
        <w:jc w:val="center"/>
        <w:rPr>
          <w:rFonts w:cs="Arial"/>
        </w:rPr>
      </w:pPr>
    </w:p>
    <w:p w14:paraId="6ECA1CF9" w14:textId="77777777" w:rsidR="00F5312A" w:rsidRPr="00546F77" w:rsidRDefault="00F5312A" w:rsidP="00933ECD">
      <w:pPr>
        <w:jc w:val="center"/>
        <w:rPr>
          <w:rFonts w:cs="Arial"/>
        </w:rPr>
      </w:pPr>
    </w:p>
    <w:p w14:paraId="5AC67085" w14:textId="77777777" w:rsidR="00F5312A" w:rsidRPr="00546F77" w:rsidRDefault="00F5312A" w:rsidP="00933ECD">
      <w:pPr>
        <w:jc w:val="center"/>
        <w:rPr>
          <w:rFonts w:cs="Arial"/>
        </w:rPr>
      </w:pPr>
    </w:p>
    <w:p w14:paraId="09D78619" w14:textId="77777777" w:rsidR="00F5312A" w:rsidRPr="00AB07EF" w:rsidRDefault="00F5312A" w:rsidP="00933ECD">
      <w:pPr>
        <w:pStyle w:val="Titlepublication"/>
        <w:rPr>
          <w:rFonts w:ascii="Arial" w:hAnsi="Arial" w:cs="Arial"/>
          <w:color w:val="19174E"/>
        </w:rPr>
      </w:pPr>
      <w:r w:rsidRPr="00AB07EF">
        <w:rPr>
          <w:rFonts w:ascii="Arial" w:hAnsi="Arial" w:cs="Arial"/>
          <w:color w:val="19174E"/>
        </w:rPr>
        <w:t>OPERATIONAL GUIDE</w:t>
      </w:r>
    </w:p>
    <w:p w14:paraId="2C401026" w14:textId="77777777" w:rsidR="00F5312A" w:rsidRPr="00AB07EF" w:rsidRDefault="00F5312A" w:rsidP="00933ECD">
      <w:pPr>
        <w:pStyle w:val="Subtitlepublication"/>
        <w:rPr>
          <w:rFonts w:ascii="Arial" w:hAnsi="Arial" w:cs="Arial"/>
          <w:b w:val="0"/>
          <w:i w:val="0"/>
          <w:color w:val="19174E"/>
        </w:rPr>
      </w:pPr>
      <w:r w:rsidRPr="00AB07EF">
        <w:rPr>
          <w:rFonts w:ascii="Arial" w:hAnsi="Arial" w:cs="Arial"/>
          <w:b w:val="0"/>
          <w:i w:val="0"/>
          <w:color w:val="19174E"/>
        </w:rPr>
        <w:t>FOR THE JOINT EUROPEAN DEGREE LABEL</w:t>
      </w:r>
    </w:p>
    <w:p w14:paraId="30B85BF2" w14:textId="77777777" w:rsidR="00F5312A" w:rsidRPr="00546F77" w:rsidRDefault="00F5312A" w:rsidP="00933ECD">
      <w:pPr>
        <w:jc w:val="center"/>
        <w:rPr>
          <w:rFonts w:cs="Arial"/>
        </w:rPr>
      </w:pPr>
    </w:p>
    <w:p w14:paraId="2BAC1A19" w14:textId="77777777" w:rsidR="00F5312A" w:rsidRPr="00546F77" w:rsidRDefault="00F5312A" w:rsidP="00933ECD">
      <w:pPr>
        <w:jc w:val="center"/>
        <w:rPr>
          <w:rFonts w:cs="Arial"/>
        </w:rPr>
      </w:pPr>
    </w:p>
    <w:p w14:paraId="0471F9FE" w14:textId="77777777" w:rsidR="00F5312A" w:rsidRPr="00546F77" w:rsidRDefault="00F5312A" w:rsidP="00933ECD">
      <w:pPr>
        <w:jc w:val="center"/>
        <w:rPr>
          <w:rFonts w:cs="Arial"/>
        </w:rPr>
      </w:pPr>
    </w:p>
    <w:p w14:paraId="23902EA3" w14:textId="77777777" w:rsidR="00F5312A" w:rsidRPr="00546F77" w:rsidRDefault="00F5312A" w:rsidP="00933ECD">
      <w:pPr>
        <w:jc w:val="center"/>
        <w:rPr>
          <w:rFonts w:cs="Arial"/>
        </w:rPr>
      </w:pPr>
    </w:p>
    <w:p w14:paraId="6D59E0E1" w14:textId="77777777" w:rsidR="00F5312A" w:rsidRPr="00546F77" w:rsidRDefault="00F5312A" w:rsidP="00933ECD">
      <w:pPr>
        <w:jc w:val="center"/>
        <w:rPr>
          <w:rFonts w:cs="Arial"/>
        </w:rPr>
      </w:pPr>
    </w:p>
    <w:p w14:paraId="2C150463" w14:textId="77777777" w:rsidR="00F5312A" w:rsidRPr="00546F77" w:rsidRDefault="00F5312A" w:rsidP="00933ECD">
      <w:pPr>
        <w:jc w:val="center"/>
        <w:rPr>
          <w:rFonts w:cs="Arial"/>
        </w:rPr>
      </w:pPr>
    </w:p>
    <w:p w14:paraId="3D560C21" w14:textId="77777777" w:rsidR="00F5312A" w:rsidRPr="00546F77" w:rsidRDefault="00F5312A" w:rsidP="00933ECD">
      <w:pPr>
        <w:jc w:val="center"/>
        <w:rPr>
          <w:rFonts w:cs="Arial"/>
        </w:rPr>
      </w:pPr>
    </w:p>
    <w:p w14:paraId="291C1060" w14:textId="77777777" w:rsidR="00F5312A" w:rsidRPr="00546F77" w:rsidRDefault="00F5312A" w:rsidP="00933ECD">
      <w:pPr>
        <w:jc w:val="center"/>
        <w:rPr>
          <w:rFonts w:cs="Arial"/>
        </w:rPr>
      </w:pPr>
    </w:p>
    <w:p w14:paraId="34AD0A2B" w14:textId="77777777" w:rsidR="00F5312A" w:rsidRPr="00546F77" w:rsidRDefault="00F5312A" w:rsidP="00933ECD">
      <w:pPr>
        <w:jc w:val="center"/>
        <w:rPr>
          <w:rFonts w:cs="Arial"/>
        </w:rPr>
      </w:pPr>
    </w:p>
    <w:p w14:paraId="6D6BDE8C" w14:textId="77777777" w:rsidR="00F5312A" w:rsidRPr="00546F77" w:rsidRDefault="00F5312A" w:rsidP="00933ECD">
      <w:pPr>
        <w:jc w:val="center"/>
        <w:rPr>
          <w:rFonts w:cs="Arial"/>
        </w:rPr>
      </w:pPr>
    </w:p>
    <w:p w14:paraId="5E459346" w14:textId="16ACDD7B" w:rsidR="0017031B" w:rsidRPr="00546F77" w:rsidRDefault="0017031B" w:rsidP="00933ECD">
      <w:pPr>
        <w:jc w:val="center"/>
        <w:rPr>
          <w:rFonts w:cs="Arial"/>
        </w:rPr>
      </w:pPr>
    </w:p>
    <w:p w14:paraId="00B97368" w14:textId="77777777" w:rsidR="0017031B" w:rsidRPr="00546F77" w:rsidRDefault="0017031B" w:rsidP="00933ECD">
      <w:pPr>
        <w:jc w:val="center"/>
        <w:rPr>
          <w:rFonts w:cs="Arial"/>
        </w:rPr>
      </w:pPr>
      <w:r w:rsidRPr="00546F77">
        <w:rPr>
          <w:rFonts w:cs="Arial"/>
        </w:rPr>
        <w:br w:type="page"/>
      </w:r>
    </w:p>
    <w:p w14:paraId="7FE7A330" w14:textId="77777777" w:rsidR="0017031B" w:rsidRDefault="0017031B" w:rsidP="00306D18">
      <w:pPr>
        <w:spacing w:after="0"/>
        <w:jc w:val="both"/>
        <w:rPr>
          <w:rFonts w:cs="Arial"/>
          <w:sz w:val="16"/>
          <w:szCs w:val="16"/>
        </w:rPr>
      </w:pPr>
    </w:p>
    <w:p w14:paraId="0AAB156F" w14:textId="77777777" w:rsidR="002162CA" w:rsidRDefault="002162CA" w:rsidP="00306D18">
      <w:pPr>
        <w:spacing w:after="0"/>
        <w:jc w:val="both"/>
        <w:rPr>
          <w:rFonts w:cs="Arial"/>
          <w:sz w:val="16"/>
          <w:szCs w:val="16"/>
        </w:rPr>
      </w:pPr>
    </w:p>
    <w:p w14:paraId="2762FDE0" w14:textId="77777777" w:rsidR="002162CA" w:rsidRDefault="002162CA" w:rsidP="00306D18">
      <w:pPr>
        <w:spacing w:after="0"/>
        <w:jc w:val="both"/>
        <w:rPr>
          <w:rFonts w:cs="Arial"/>
          <w:sz w:val="16"/>
          <w:szCs w:val="16"/>
        </w:rPr>
      </w:pPr>
    </w:p>
    <w:p w14:paraId="1DC9938B" w14:textId="77777777" w:rsidR="002162CA" w:rsidRDefault="002162CA" w:rsidP="00306D18">
      <w:pPr>
        <w:spacing w:after="0"/>
        <w:jc w:val="both"/>
        <w:rPr>
          <w:rFonts w:cs="Arial"/>
          <w:sz w:val="16"/>
          <w:szCs w:val="16"/>
        </w:rPr>
      </w:pPr>
    </w:p>
    <w:p w14:paraId="52861482" w14:textId="77777777" w:rsidR="002162CA" w:rsidRDefault="002162CA" w:rsidP="00306D18">
      <w:pPr>
        <w:spacing w:after="0"/>
        <w:jc w:val="both"/>
        <w:rPr>
          <w:rFonts w:cs="Arial"/>
          <w:sz w:val="16"/>
          <w:szCs w:val="16"/>
        </w:rPr>
      </w:pPr>
    </w:p>
    <w:p w14:paraId="76593423" w14:textId="77777777" w:rsidR="002162CA" w:rsidRDefault="002162CA" w:rsidP="00306D18">
      <w:pPr>
        <w:spacing w:after="0"/>
        <w:jc w:val="both"/>
        <w:rPr>
          <w:rFonts w:cs="Arial"/>
          <w:sz w:val="16"/>
          <w:szCs w:val="16"/>
        </w:rPr>
      </w:pPr>
    </w:p>
    <w:p w14:paraId="39CE5EFB" w14:textId="77777777" w:rsidR="002162CA" w:rsidRDefault="002162CA" w:rsidP="00306D18">
      <w:pPr>
        <w:spacing w:after="0"/>
        <w:jc w:val="both"/>
        <w:rPr>
          <w:rFonts w:cs="Arial"/>
          <w:sz w:val="16"/>
          <w:szCs w:val="16"/>
        </w:rPr>
      </w:pPr>
    </w:p>
    <w:p w14:paraId="2D76FA8C" w14:textId="77777777" w:rsidR="005D4B93" w:rsidRDefault="005D4B93" w:rsidP="00306D18">
      <w:pPr>
        <w:spacing w:after="0"/>
        <w:jc w:val="both"/>
        <w:rPr>
          <w:rFonts w:cs="Arial"/>
          <w:sz w:val="16"/>
          <w:szCs w:val="16"/>
        </w:rPr>
      </w:pPr>
    </w:p>
    <w:p w14:paraId="084830D6" w14:textId="77777777" w:rsidR="005D4B93" w:rsidRDefault="005D4B93" w:rsidP="00306D18">
      <w:pPr>
        <w:spacing w:after="0"/>
        <w:jc w:val="both"/>
        <w:rPr>
          <w:rFonts w:cs="Arial"/>
          <w:sz w:val="16"/>
          <w:szCs w:val="16"/>
        </w:rPr>
      </w:pPr>
    </w:p>
    <w:p w14:paraId="3BCE55DA" w14:textId="77777777" w:rsidR="005D4B93" w:rsidRDefault="005D4B93" w:rsidP="00306D18">
      <w:pPr>
        <w:spacing w:after="0"/>
        <w:jc w:val="both"/>
        <w:rPr>
          <w:rFonts w:cs="Arial"/>
          <w:sz w:val="16"/>
          <w:szCs w:val="16"/>
        </w:rPr>
      </w:pPr>
    </w:p>
    <w:p w14:paraId="7136D784" w14:textId="77777777" w:rsidR="005D4B93" w:rsidRDefault="005D4B93" w:rsidP="00306D18">
      <w:pPr>
        <w:spacing w:after="0"/>
        <w:jc w:val="both"/>
        <w:rPr>
          <w:rFonts w:cs="Arial"/>
          <w:sz w:val="16"/>
          <w:szCs w:val="16"/>
        </w:rPr>
      </w:pPr>
    </w:p>
    <w:p w14:paraId="1C5B93F4" w14:textId="77777777" w:rsidR="005D4B93" w:rsidRDefault="005D4B93" w:rsidP="00306D18">
      <w:pPr>
        <w:spacing w:after="0"/>
        <w:jc w:val="both"/>
        <w:rPr>
          <w:rFonts w:cs="Arial"/>
          <w:sz w:val="16"/>
          <w:szCs w:val="16"/>
        </w:rPr>
      </w:pPr>
    </w:p>
    <w:p w14:paraId="5C7EA166" w14:textId="77777777" w:rsidR="005D4B93" w:rsidRDefault="005D4B93" w:rsidP="00306D18">
      <w:pPr>
        <w:spacing w:after="0"/>
        <w:jc w:val="both"/>
        <w:rPr>
          <w:rFonts w:cs="Arial"/>
          <w:sz w:val="16"/>
          <w:szCs w:val="16"/>
        </w:rPr>
      </w:pPr>
    </w:p>
    <w:p w14:paraId="6068E9F5" w14:textId="77777777" w:rsidR="005D4B93" w:rsidRDefault="005D4B93" w:rsidP="00306D18">
      <w:pPr>
        <w:spacing w:after="0"/>
        <w:jc w:val="both"/>
        <w:rPr>
          <w:rFonts w:cs="Arial"/>
          <w:sz w:val="16"/>
          <w:szCs w:val="16"/>
        </w:rPr>
      </w:pPr>
    </w:p>
    <w:p w14:paraId="592E2BD9" w14:textId="77777777" w:rsidR="005D4B93" w:rsidRDefault="005D4B93" w:rsidP="00306D18">
      <w:pPr>
        <w:spacing w:after="0"/>
        <w:jc w:val="both"/>
        <w:rPr>
          <w:rFonts w:cs="Arial"/>
          <w:sz w:val="16"/>
          <w:szCs w:val="16"/>
        </w:rPr>
      </w:pPr>
    </w:p>
    <w:p w14:paraId="68326E88" w14:textId="77777777" w:rsidR="005D4B93" w:rsidRDefault="005D4B93" w:rsidP="00306D18">
      <w:pPr>
        <w:spacing w:after="0"/>
        <w:jc w:val="both"/>
        <w:rPr>
          <w:rFonts w:cs="Arial"/>
          <w:sz w:val="16"/>
          <w:szCs w:val="16"/>
        </w:rPr>
      </w:pPr>
    </w:p>
    <w:p w14:paraId="04B5AD29" w14:textId="77777777" w:rsidR="005D4B93" w:rsidRDefault="005D4B93" w:rsidP="00306D18">
      <w:pPr>
        <w:spacing w:after="0"/>
        <w:jc w:val="both"/>
        <w:rPr>
          <w:rFonts w:cs="Arial"/>
          <w:sz w:val="16"/>
          <w:szCs w:val="16"/>
        </w:rPr>
      </w:pPr>
    </w:p>
    <w:p w14:paraId="25C2BFC5" w14:textId="77777777" w:rsidR="005D4B93" w:rsidRDefault="005D4B93" w:rsidP="00306D18">
      <w:pPr>
        <w:spacing w:after="0"/>
        <w:jc w:val="both"/>
        <w:rPr>
          <w:rFonts w:cs="Arial"/>
          <w:sz w:val="16"/>
          <w:szCs w:val="16"/>
        </w:rPr>
      </w:pPr>
    </w:p>
    <w:p w14:paraId="2D025572" w14:textId="77777777" w:rsidR="005D4B93" w:rsidRDefault="005D4B93" w:rsidP="00306D18">
      <w:pPr>
        <w:spacing w:after="0"/>
        <w:jc w:val="both"/>
        <w:rPr>
          <w:rFonts w:cs="Arial"/>
          <w:sz w:val="16"/>
          <w:szCs w:val="16"/>
        </w:rPr>
      </w:pPr>
    </w:p>
    <w:p w14:paraId="5C43561E" w14:textId="77777777" w:rsidR="005D4B93" w:rsidRDefault="005D4B93" w:rsidP="00306D18">
      <w:pPr>
        <w:spacing w:after="0"/>
        <w:jc w:val="both"/>
        <w:rPr>
          <w:rFonts w:cs="Arial"/>
          <w:sz w:val="16"/>
          <w:szCs w:val="16"/>
        </w:rPr>
      </w:pPr>
    </w:p>
    <w:p w14:paraId="57F63EE5" w14:textId="77777777" w:rsidR="005D4B93" w:rsidRPr="00546F77" w:rsidRDefault="005D4B93" w:rsidP="00306D18">
      <w:pPr>
        <w:spacing w:after="0"/>
        <w:jc w:val="both"/>
        <w:rPr>
          <w:rFonts w:cs="Arial"/>
          <w:sz w:val="16"/>
          <w:szCs w:val="16"/>
        </w:rPr>
      </w:pPr>
    </w:p>
    <w:p w14:paraId="746C6FC1" w14:textId="77777777" w:rsidR="0017031B" w:rsidRPr="00546F77" w:rsidRDefault="0017031B" w:rsidP="00306D18">
      <w:pPr>
        <w:spacing w:after="120"/>
        <w:jc w:val="both"/>
        <w:rPr>
          <w:rFonts w:cs="Arial"/>
          <w:b/>
          <w:sz w:val="18"/>
          <w:szCs w:val="18"/>
        </w:rPr>
      </w:pPr>
    </w:p>
    <w:p w14:paraId="7F08411C" w14:textId="77777777" w:rsidR="0017031B" w:rsidRPr="00546F77" w:rsidRDefault="0017031B" w:rsidP="00306D18">
      <w:pPr>
        <w:spacing w:after="120"/>
        <w:jc w:val="both"/>
        <w:rPr>
          <w:rFonts w:cs="Arial"/>
          <w:b/>
          <w:sz w:val="18"/>
          <w:szCs w:val="18"/>
        </w:rPr>
      </w:pPr>
      <w:r w:rsidRPr="00546F77">
        <w:rPr>
          <w:rFonts w:cs="Arial"/>
          <w:b/>
          <w:sz w:val="18"/>
          <w:szCs w:val="18"/>
        </w:rPr>
        <w:t>LEGAL NOTICE</w:t>
      </w:r>
    </w:p>
    <w:p w14:paraId="7AB6D511" w14:textId="77777777" w:rsidR="0017031B" w:rsidRPr="00546F77" w:rsidRDefault="0017031B" w:rsidP="00306D18">
      <w:pPr>
        <w:spacing w:after="120"/>
        <w:jc w:val="both"/>
        <w:rPr>
          <w:rFonts w:cs="Arial"/>
          <w:b/>
          <w:sz w:val="18"/>
          <w:szCs w:val="18"/>
        </w:rPr>
      </w:pPr>
      <w:r w:rsidRPr="00546F77">
        <w:rPr>
          <w:rFonts w:cs="Arial"/>
          <w:color w:val="1F1E1D" w:themeColor="text1"/>
          <w:sz w:val="16"/>
          <w:szCs w:val="16"/>
        </w:rPr>
        <w:t>This document has been prepared for the European Commission however it reflects the views only of the authors, and the European Commission is not liable for any consequence stemming from the reuse of this publication. More information on the European Union is available on the Internet (</w:t>
      </w:r>
      <w:hyperlink r:id="rId19" w:history="1">
        <w:r w:rsidRPr="00546F77">
          <w:rPr>
            <w:rStyle w:val="Hyperlink"/>
            <w:rFonts w:cs="Arial"/>
            <w:sz w:val="16"/>
            <w:szCs w:val="16"/>
          </w:rPr>
          <w:t>http://www.europa.eu</w:t>
        </w:r>
      </w:hyperlink>
      <w:r w:rsidRPr="00546F77">
        <w:rPr>
          <w:rFonts w:cs="Arial"/>
          <w:color w:val="1F1E1D" w:themeColor="text1"/>
          <w:sz w:val="16"/>
          <w:szCs w:val="16"/>
        </w:rPr>
        <w:t>).</w:t>
      </w:r>
    </w:p>
    <w:tbl>
      <w:tblPr>
        <w:tblStyle w:val="TableGrid10"/>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777"/>
        <w:gridCol w:w="2051"/>
        <w:gridCol w:w="1842"/>
        <w:gridCol w:w="1843"/>
      </w:tblGrid>
      <w:tr w:rsidR="00DB3EF6" w:rsidRPr="00546F77" w14:paraId="22C8426B" w14:textId="77777777" w:rsidTr="005E5AA0">
        <w:tc>
          <w:tcPr>
            <w:tcW w:w="1777" w:type="dxa"/>
            <w:tcBorders>
              <w:top w:val="nil"/>
            </w:tcBorders>
          </w:tcPr>
          <w:p w14:paraId="5318DDCB" w14:textId="77777777" w:rsidR="00DB3EF6" w:rsidRPr="00546F77" w:rsidRDefault="00DB3EF6" w:rsidP="00306D18">
            <w:pPr>
              <w:spacing w:after="0"/>
              <w:rPr>
                <w:rFonts w:cs="Arial"/>
                <w:sz w:val="16"/>
                <w:szCs w:val="16"/>
              </w:rPr>
            </w:pPr>
            <w:r w:rsidRPr="00546F77">
              <w:rPr>
                <w:rFonts w:cs="Arial"/>
                <w:sz w:val="16"/>
                <w:szCs w:val="16"/>
              </w:rPr>
              <w:t xml:space="preserve">Print </w:t>
            </w:r>
          </w:p>
        </w:tc>
        <w:tc>
          <w:tcPr>
            <w:tcW w:w="2051" w:type="dxa"/>
            <w:tcBorders>
              <w:top w:val="nil"/>
            </w:tcBorders>
          </w:tcPr>
          <w:p w14:paraId="7C018EE2" w14:textId="521F37BB" w:rsidR="00DB3EF6" w:rsidRPr="00546F77" w:rsidRDefault="00DB3EF6" w:rsidP="00306D18">
            <w:pPr>
              <w:spacing w:after="0"/>
              <w:rPr>
                <w:rFonts w:cs="Arial"/>
                <w:color w:val="FF0000"/>
                <w:sz w:val="16"/>
                <w:szCs w:val="16"/>
              </w:rPr>
            </w:pPr>
            <w:r w:rsidRPr="00546F77">
              <w:rPr>
                <w:rFonts w:cs="Arial"/>
                <w:sz w:val="16"/>
                <w:szCs w:val="16"/>
              </w:rPr>
              <w:t>ISBN</w:t>
            </w:r>
            <w:bookmarkStart w:id="2" w:name="ISBN"/>
            <w:bookmarkEnd w:id="2"/>
            <w:r w:rsidRPr="00546F77">
              <w:rPr>
                <w:rFonts w:cs="Arial"/>
                <w:sz w:val="16"/>
                <w:szCs w:val="16"/>
              </w:rPr>
              <w:t xml:space="preserve"> </w:t>
            </w:r>
            <w:r w:rsidR="005E5AA0" w:rsidRPr="005E5AA0">
              <w:rPr>
                <w:rFonts w:cs="Arial"/>
                <w:sz w:val="16"/>
                <w:szCs w:val="16"/>
              </w:rPr>
              <w:t>978-92-68-40125-5</w:t>
            </w:r>
          </w:p>
        </w:tc>
        <w:tc>
          <w:tcPr>
            <w:tcW w:w="1842" w:type="dxa"/>
            <w:tcBorders>
              <w:top w:val="nil"/>
            </w:tcBorders>
          </w:tcPr>
          <w:p w14:paraId="6255E65C" w14:textId="6C906011" w:rsidR="00DB3EF6" w:rsidRPr="00546F77" w:rsidRDefault="00DB3EF6" w:rsidP="00306D18">
            <w:pPr>
              <w:spacing w:after="0"/>
              <w:rPr>
                <w:rFonts w:cs="Arial"/>
                <w:color w:val="FF0000"/>
                <w:sz w:val="16"/>
                <w:szCs w:val="16"/>
              </w:rPr>
            </w:pPr>
            <w:r w:rsidRPr="00546F77">
              <w:rPr>
                <w:rFonts w:cs="Arial"/>
                <w:sz w:val="16"/>
                <w:szCs w:val="16"/>
              </w:rPr>
              <w:t>doi:</w:t>
            </w:r>
            <w:r w:rsidR="005E5AA0">
              <w:t xml:space="preserve"> </w:t>
            </w:r>
            <w:r w:rsidR="005E5AA0" w:rsidRPr="005E5AA0">
              <w:rPr>
                <w:rFonts w:cs="Arial"/>
                <w:sz w:val="16"/>
                <w:szCs w:val="16"/>
              </w:rPr>
              <w:t>10.2766/5727060</w:t>
            </w:r>
          </w:p>
        </w:tc>
        <w:tc>
          <w:tcPr>
            <w:tcW w:w="1843" w:type="dxa"/>
            <w:tcBorders>
              <w:top w:val="nil"/>
            </w:tcBorders>
          </w:tcPr>
          <w:p w14:paraId="14733516" w14:textId="53BF3BDC" w:rsidR="00DB3EF6" w:rsidRPr="005E5AA0" w:rsidRDefault="005E5AA0" w:rsidP="00306D18">
            <w:pPr>
              <w:spacing w:after="0"/>
              <w:rPr>
                <w:rFonts w:cs="Arial"/>
                <w:color w:val="auto"/>
                <w:sz w:val="16"/>
              </w:rPr>
            </w:pPr>
            <w:r w:rsidRPr="005E5AA0">
              <w:rPr>
                <w:rFonts w:cs="Arial"/>
                <w:color w:val="auto"/>
                <w:sz w:val="16"/>
              </w:rPr>
              <w:t>NC-01-26-123-EN-C</w:t>
            </w:r>
          </w:p>
        </w:tc>
      </w:tr>
      <w:tr w:rsidR="00DB3EF6" w:rsidRPr="00546F77" w14:paraId="6782A82E" w14:textId="77777777" w:rsidTr="005E5AA0">
        <w:tc>
          <w:tcPr>
            <w:tcW w:w="1777" w:type="dxa"/>
            <w:tcBorders>
              <w:bottom w:val="single" w:sz="6" w:space="0" w:color="000000"/>
            </w:tcBorders>
          </w:tcPr>
          <w:p w14:paraId="77A8C9E6" w14:textId="77777777" w:rsidR="00DB3EF6" w:rsidRPr="00546F77" w:rsidRDefault="00DB3EF6" w:rsidP="00306D18">
            <w:pPr>
              <w:spacing w:after="0"/>
              <w:rPr>
                <w:rFonts w:cs="Arial"/>
                <w:sz w:val="16"/>
                <w:szCs w:val="16"/>
              </w:rPr>
            </w:pPr>
            <w:r w:rsidRPr="00546F77">
              <w:rPr>
                <w:rFonts w:cs="Arial"/>
                <w:sz w:val="16"/>
                <w:szCs w:val="16"/>
              </w:rPr>
              <w:t xml:space="preserve">PDF </w:t>
            </w:r>
          </w:p>
        </w:tc>
        <w:tc>
          <w:tcPr>
            <w:tcW w:w="2051" w:type="dxa"/>
            <w:tcBorders>
              <w:bottom w:val="single" w:sz="6" w:space="0" w:color="000000"/>
            </w:tcBorders>
          </w:tcPr>
          <w:p w14:paraId="21568441" w14:textId="49359E7A" w:rsidR="00DB3EF6" w:rsidRPr="00546F77" w:rsidRDefault="00DB3EF6" w:rsidP="00306D18">
            <w:pPr>
              <w:spacing w:after="0"/>
              <w:rPr>
                <w:rFonts w:cs="Arial"/>
                <w:color w:val="FF0000"/>
                <w:sz w:val="16"/>
                <w:szCs w:val="16"/>
              </w:rPr>
            </w:pPr>
            <w:r w:rsidRPr="00546F77">
              <w:rPr>
                <w:rFonts w:cs="Arial"/>
                <w:sz w:val="16"/>
                <w:szCs w:val="16"/>
              </w:rPr>
              <w:t>ISBN</w:t>
            </w:r>
            <w:r w:rsidR="005E5AA0">
              <w:rPr>
                <w:rFonts w:cs="Arial"/>
                <w:sz w:val="16"/>
                <w:szCs w:val="16"/>
              </w:rPr>
              <w:t xml:space="preserve"> </w:t>
            </w:r>
            <w:r w:rsidR="005E5AA0" w:rsidRPr="005E5AA0">
              <w:rPr>
                <w:rFonts w:cs="Arial"/>
                <w:sz w:val="16"/>
                <w:szCs w:val="16"/>
              </w:rPr>
              <w:t>978-92-68-40124-8</w:t>
            </w:r>
          </w:p>
        </w:tc>
        <w:tc>
          <w:tcPr>
            <w:tcW w:w="1842" w:type="dxa"/>
            <w:tcBorders>
              <w:bottom w:val="single" w:sz="6" w:space="0" w:color="000000"/>
            </w:tcBorders>
          </w:tcPr>
          <w:p w14:paraId="4F19F821" w14:textId="54F3404B" w:rsidR="00DB3EF6" w:rsidRPr="00546F77" w:rsidRDefault="00DB3EF6" w:rsidP="00306D18">
            <w:pPr>
              <w:spacing w:after="0"/>
              <w:rPr>
                <w:rFonts w:cs="Arial"/>
                <w:color w:val="FF0000"/>
                <w:sz w:val="16"/>
                <w:szCs w:val="16"/>
              </w:rPr>
            </w:pPr>
            <w:r w:rsidRPr="00546F77">
              <w:rPr>
                <w:rFonts w:cs="Arial"/>
                <w:sz w:val="16"/>
                <w:szCs w:val="16"/>
              </w:rPr>
              <w:t>doi:</w:t>
            </w:r>
            <w:r w:rsidR="005E5AA0">
              <w:t xml:space="preserve"> </w:t>
            </w:r>
            <w:r w:rsidR="005E5AA0" w:rsidRPr="005E5AA0">
              <w:rPr>
                <w:rFonts w:cs="Arial"/>
                <w:sz w:val="16"/>
                <w:szCs w:val="16"/>
              </w:rPr>
              <w:t>10.2766/7148441</w:t>
            </w:r>
          </w:p>
        </w:tc>
        <w:tc>
          <w:tcPr>
            <w:tcW w:w="1843" w:type="dxa"/>
            <w:tcBorders>
              <w:bottom w:val="single" w:sz="6" w:space="0" w:color="000000"/>
            </w:tcBorders>
          </w:tcPr>
          <w:p w14:paraId="3250F98F" w14:textId="4B86E9D3" w:rsidR="00DB3EF6" w:rsidRPr="005E5AA0" w:rsidRDefault="005E5AA0" w:rsidP="00306D18">
            <w:pPr>
              <w:spacing w:after="0"/>
              <w:rPr>
                <w:rFonts w:cs="Arial"/>
                <w:color w:val="auto"/>
                <w:sz w:val="16"/>
                <w:szCs w:val="16"/>
              </w:rPr>
            </w:pPr>
            <w:r w:rsidRPr="005E5AA0">
              <w:rPr>
                <w:rFonts w:cs="Arial"/>
                <w:color w:val="auto"/>
                <w:sz w:val="16"/>
                <w:szCs w:val="16"/>
              </w:rPr>
              <w:t>NC-01-26-123-EN-N</w:t>
            </w:r>
          </w:p>
        </w:tc>
      </w:tr>
    </w:tbl>
    <w:p w14:paraId="23F63DA0" w14:textId="77777777" w:rsidR="0017031B" w:rsidRPr="00546F77" w:rsidRDefault="0017031B" w:rsidP="00306D18">
      <w:pPr>
        <w:spacing w:after="0"/>
        <w:jc w:val="both"/>
        <w:rPr>
          <w:rFonts w:cs="Arial"/>
          <w:sz w:val="16"/>
          <w:szCs w:val="16"/>
        </w:rPr>
      </w:pPr>
    </w:p>
    <w:p w14:paraId="38A6E1B1" w14:textId="77777777" w:rsidR="0017031B" w:rsidRPr="00546F77" w:rsidRDefault="0017031B" w:rsidP="00306D18">
      <w:pPr>
        <w:spacing w:after="0"/>
        <w:jc w:val="both"/>
        <w:rPr>
          <w:rFonts w:cs="Arial"/>
          <w:sz w:val="16"/>
          <w:szCs w:val="16"/>
        </w:rPr>
      </w:pPr>
    </w:p>
    <w:p w14:paraId="752D1079" w14:textId="13FA2637" w:rsidR="0017031B" w:rsidRPr="00546F77" w:rsidRDefault="0017031B" w:rsidP="00306D18">
      <w:pPr>
        <w:spacing w:after="0"/>
        <w:jc w:val="both"/>
        <w:rPr>
          <w:rFonts w:cs="Arial"/>
          <w:sz w:val="16"/>
          <w:szCs w:val="16"/>
        </w:rPr>
      </w:pPr>
      <w:r w:rsidRPr="00546F77">
        <w:rPr>
          <w:rFonts w:cs="Arial"/>
          <w:sz w:val="16"/>
          <w:szCs w:val="16"/>
        </w:rPr>
        <w:t xml:space="preserve">Luxembourg: Publications Office of the </w:t>
      </w:r>
      <w:r w:rsidRPr="00DB3EF6">
        <w:rPr>
          <w:rFonts w:cs="Arial"/>
          <w:color w:val="auto"/>
          <w:sz w:val="16"/>
          <w:szCs w:val="16"/>
        </w:rPr>
        <w:t xml:space="preserve">European Union, </w:t>
      </w:r>
      <w:r w:rsidR="002162CA" w:rsidRPr="00DB3EF6">
        <w:rPr>
          <w:rFonts w:cs="Arial"/>
          <w:color w:val="auto"/>
          <w:sz w:val="16"/>
          <w:szCs w:val="16"/>
        </w:rPr>
        <w:t>2026</w:t>
      </w:r>
    </w:p>
    <w:p w14:paraId="5CDDF59B" w14:textId="77777777" w:rsidR="0017031B" w:rsidRPr="00546F77" w:rsidRDefault="0017031B" w:rsidP="00306D18">
      <w:pPr>
        <w:jc w:val="both"/>
        <w:rPr>
          <w:rFonts w:cs="Arial"/>
          <w:color w:val="FF0000"/>
          <w:sz w:val="16"/>
          <w:szCs w:val="16"/>
        </w:rPr>
      </w:pPr>
    </w:p>
    <w:p w14:paraId="4A241AB1" w14:textId="7F2CA90A" w:rsidR="0017031B" w:rsidRPr="00546F77" w:rsidRDefault="0017031B" w:rsidP="00306D18">
      <w:pPr>
        <w:spacing w:line="240" w:lineRule="exact"/>
        <w:jc w:val="both"/>
        <w:rPr>
          <w:rFonts w:cs="Arial"/>
          <w:sz w:val="16"/>
          <w:szCs w:val="16"/>
        </w:rPr>
      </w:pPr>
      <w:r w:rsidRPr="00546F77">
        <w:rPr>
          <w:rFonts w:cs="Arial"/>
          <w:sz w:val="16"/>
          <w:szCs w:val="16"/>
        </w:rPr>
        <w:t xml:space="preserve">© European </w:t>
      </w:r>
      <w:r w:rsidRPr="00DB3EF6">
        <w:rPr>
          <w:rFonts w:cs="Arial"/>
          <w:color w:val="auto"/>
          <w:sz w:val="16"/>
          <w:szCs w:val="16"/>
        </w:rPr>
        <w:t xml:space="preserve">Union, </w:t>
      </w:r>
      <w:r w:rsidR="002162CA" w:rsidRPr="00DB3EF6">
        <w:rPr>
          <w:rFonts w:cs="Arial"/>
          <w:color w:val="auto"/>
          <w:sz w:val="16"/>
          <w:szCs w:val="16"/>
        </w:rPr>
        <w:t>2026</w:t>
      </w:r>
      <w:r w:rsidRPr="00DB3EF6">
        <w:rPr>
          <w:rFonts w:cs="Arial"/>
          <w:color w:val="auto"/>
          <w:sz w:val="16"/>
          <w:szCs w:val="16"/>
        </w:rPr>
        <w:t xml:space="preserve"> </w:t>
      </w:r>
    </w:p>
    <w:p w14:paraId="6620DAE8" w14:textId="77777777" w:rsidR="0017031B" w:rsidRPr="00546F77" w:rsidRDefault="0017031B" w:rsidP="00306D18">
      <w:pPr>
        <w:jc w:val="both"/>
        <w:rPr>
          <w:rFonts w:cs="Arial"/>
          <w:noProof/>
          <w:sz w:val="16"/>
          <w:szCs w:val="16"/>
          <w:lang w:eastAsia="en-GB"/>
        </w:rPr>
      </w:pPr>
      <w:r w:rsidRPr="00546F77">
        <w:rPr>
          <w:rFonts w:cs="Arial"/>
          <w:noProof/>
          <w:sz w:val="16"/>
          <w:szCs w:val="16"/>
          <w:lang w:eastAsia="fr-BE"/>
        </w:rPr>
        <w:drawing>
          <wp:inline distT="0" distB="0" distL="0" distR="0" wp14:anchorId="5E8A1E07" wp14:editId="73AEC842">
            <wp:extent cx="914400" cy="323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323850"/>
                    </a:xfrm>
                    <a:prstGeom prst="rect">
                      <a:avLst/>
                    </a:prstGeom>
                    <a:noFill/>
                    <a:ln>
                      <a:noFill/>
                    </a:ln>
                  </pic:spPr>
                </pic:pic>
              </a:graphicData>
            </a:graphic>
          </wp:inline>
        </w:drawing>
      </w:r>
    </w:p>
    <w:p w14:paraId="157AD19F" w14:textId="77777777" w:rsidR="0017031B" w:rsidRPr="00546F77" w:rsidRDefault="0017031B" w:rsidP="00306D18">
      <w:pPr>
        <w:spacing w:line="240" w:lineRule="exact"/>
        <w:jc w:val="both"/>
        <w:rPr>
          <w:rFonts w:cs="Arial"/>
          <w:sz w:val="16"/>
          <w:szCs w:val="16"/>
        </w:rPr>
      </w:pPr>
      <w:r w:rsidRPr="00546F77">
        <w:rPr>
          <w:rFonts w:cs="Arial"/>
          <w:sz w:val="16"/>
          <w:szCs w:val="16"/>
        </w:rPr>
        <w:t xml:space="preserve">The reuse policy of European Commission documents is implemented by the Commission Decision 2011/833/EU of 12 December 2011 on the reuse of Commission documents (OJ L 330, 14.12.2011, p. 39). Except otherwise noted, the reuse of this document is authorised under a Creative Commons Attribution 4.0 International (CC-BY 4.0) licence </w:t>
      </w:r>
      <w:hyperlink r:id="rId21" w:history="1">
        <w:r w:rsidRPr="00546F77">
          <w:rPr>
            <w:rStyle w:val="Hyperlink"/>
            <w:rFonts w:cs="Arial"/>
            <w:sz w:val="16"/>
            <w:szCs w:val="16"/>
          </w:rPr>
          <w:t>(https://creativecommons.org/licenses/by/4.0/)</w:t>
        </w:r>
      </w:hyperlink>
      <w:r w:rsidRPr="00546F77">
        <w:rPr>
          <w:rFonts w:cs="Arial"/>
          <w:sz w:val="16"/>
          <w:szCs w:val="16"/>
        </w:rPr>
        <w:t>. This means that reuse is allowed provided appropriate credit is given and any changes are indicated.</w:t>
      </w:r>
    </w:p>
    <w:p w14:paraId="23C88459" w14:textId="491D4D53" w:rsidR="0017031B" w:rsidRPr="00546F77" w:rsidRDefault="0017031B" w:rsidP="00306D18">
      <w:pPr>
        <w:spacing w:line="240" w:lineRule="exact"/>
        <w:jc w:val="both"/>
        <w:rPr>
          <w:rFonts w:cs="Arial"/>
          <w:color w:val="FF0000"/>
          <w:sz w:val="16"/>
          <w:szCs w:val="16"/>
        </w:rPr>
      </w:pPr>
      <w:r w:rsidRPr="00546F77">
        <w:rPr>
          <w:rFonts w:cs="Arial"/>
          <w:sz w:val="16"/>
          <w:szCs w:val="16"/>
        </w:rPr>
        <w:t xml:space="preserve">For any use or reproduction of elements that are not owned by the European Union, permission may need to be sought directly from the respective rightholders. </w:t>
      </w:r>
    </w:p>
    <w:p w14:paraId="75665454" w14:textId="603AADB9" w:rsidR="0017031B" w:rsidRPr="00546F77" w:rsidRDefault="0017031B" w:rsidP="00306D18">
      <w:pPr>
        <w:jc w:val="both"/>
        <w:rPr>
          <w:rFonts w:cs="Arial"/>
          <w:color w:val="FF0000"/>
          <w:sz w:val="16"/>
          <w:szCs w:val="16"/>
        </w:rPr>
      </w:pPr>
      <w:r w:rsidRPr="00546F77">
        <w:rPr>
          <w:rFonts w:cs="Arial"/>
          <w:color w:val="FF0000"/>
          <w:sz w:val="16"/>
          <w:szCs w:val="16"/>
        </w:rPr>
        <w:br w:type="page"/>
      </w:r>
    </w:p>
    <w:sdt>
      <w:sdtPr>
        <w:rPr>
          <w:rFonts w:asciiTheme="minorHAnsi" w:eastAsia="Times New Roman" w:hAnsiTheme="minorHAnsi" w:cs="Times New Roman"/>
          <w:b w:val="0"/>
          <w:caps/>
          <w:noProof/>
          <w:color w:val="auto"/>
          <w:kern w:val="0"/>
          <w:sz w:val="20"/>
          <w:szCs w:val="20"/>
          <w:lang w:val="en-GB" w:eastAsia="lt-LT"/>
        </w:rPr>
        <w:id w:val="2014795186"/>
        <w:docPartObj>
          <w:docPartGallery w:val="Table of Contents"/>
          <w:docPartUnique/>
        </w:docPartObj>
      </w:sdtPr>
      <w:sdtEndPr>
        <w:rPr>
          <w:rFonts w:cs="Arial"/>
          <w:caps w:val="0"/>
          <w:color w:val="222222"/>
          <w:sz w:val="22"/>
          <w:szCs w:val="22"/>
          <w:lang w:eastAsia="en-IE"/>
        </w:rPr>
      </w:sdtEndPr>
      <w:sdtContent>
        <w:p w14:paraId="5E4525C8" w14:textId="13AA1953" w:rsidR="0083201C" w:rsidRPr="00E3113B" w:rsidRDefault="0083201C" w:rsidP="009D645A">
          <w:pPr>
            <w:pStyle w:val="TOCHeading"/>
            <w:jc w:val="both"/>
            <w:rPr>
              <w:rFonts w:ascii="Arial" w:hAnsi="Arial" w:cs="Arial"/>
              <w:sz w:val="32"/>
              <w:szCs w:val="32"/>
            </w:rPr>
          </w:pPr>
          <w:r w:rsidRPr="00E3113B">
            <w:rPr>
              <w:rFonts w:ascii="Arial" w:hAnsi="Arial" w:cs="Arial"/>
              <w:sz w:val="32"/>
              <w:szCs w:val="32"/>
            </w:rPr>
            <w:t>Table of Contents</w:t>
          </w:r>
        </w:p>
        <w:bookmarkStart w:id="3" w:name="_Hlt218514925"/>
        <w:p w14:paraId="38C7F884" w14:textId="22BFB7DB" w:rsidR="0053204B" w:rsidRPr="0053204B" w:rsidRDefault="0083201C">
          <w:pPr>
            <w:pStyle w:val="TOC1"/>
            <w:rPr>
              <w:rFonts w:asciiTheme="minorHAnsi" w:hAnsiTheme="minorHAnsi" w:cstheme="minorBidi"/>
              <w:noProof/>
              <w:color w:val="auto"/>
              <w:kern w:val="2"/>
              <w:szCs w:val="22"/>
              <w:lang w:val="en-IE" w:eastAsia="en-IE"/>
              <w14:ligatures w14:val="standardContextual"/>
            </w:rPr>
          </w:pPr>
          <w:r w:rsidRPr="0099206E">
            <w:rPr>
              <w:rFonts w:cs="Arial"/>
              <w:szCs w:val="22"/>
            </w:rPr>
            <w:fldChar w:fldCharType="begin"/>
          </w:r>
          <w:bookmarkEnd w:id="3"/>
          <w:r w:rsidRPr="0099206E">
            <w:rPr>
              <w:rFonts w:cs="Arial"/>
              <w:szCs w:val="22"/>
            </w:rPr>
            <w:instrText xml:space="preserve"> TOC \o "1-3" \h \z \u </w:instrText>
          </w:r>
          <w:r w:rsidRPr="0099206E">
            <w:rPr>
              <w:rFonts w:cs="Arial"/>
              <w:szCs w:val="22"/>
            </w:rPr>
            <w:fldChar w:fldCharType="separate"/>
          </w:r>
          <w:hyperlink w:anchor="_Toc230958022" w:history="1">
            <w:r w:rsidR="0053204B" w:rsidRPr="0053204B">
              <w:rPr>
                <w:rStyle w:val="Hyperlink"/>
                <w:rFonts w:cs="Arial"/>
                <w:noProof/>
                <w:szCs w:val="22"/>
              </w:rPr>
              <w:t>1.</w:t>
            </w:r>
            <w:r w:rsidR="0053204B" w:rsidRPr="0053204B">
              <w:rPr>
                <w:rFonts w:asciiTheme="minorHAnsi" w:hAnsiTheme="minorHAnsi" w:cstheme="minorBidi"/>
                <w:noProof/>
                <w:color w:val="auto"/>
                <w:kern w:val="2"/>
                <w:szCs w:val="22"/>
                <w:lang w:val="en-IE" w:eastAsia="en-IE"/>
                <w14:ligatures w14:val="standardContextual"/>
              </w:rPr>
              <w:tab/>
            </w:r>
            <w:r w:rsidR="0053204B" w:rsidRPr="0053204B">
              <w:rPr>
                <w:rStyle w:val="Hyperlink"/>
                <w:rFonts w:cs="Arial"/>
                <w:noProof/>
                <w:szCs w:val="22"/>
              </w:rPr>
              <w:t>Introduction</w:t>
            </w:r>
            <w:r w:rsidR="0053204B" w:rsidRPr="0053204B">
              <w:rPr>
                <w:noProof/>
                <w:webHidden/>
                <w:szCs w:val="22"/>
              </w:rPr>
              <w:tab/>
            </w:r>
            <w:r w:rsidR="0053204B" w:rsidRPr="0053204B">
              <w:rPr>
                <w:noProof/>
                <w:webHidden/>
                <w:szCs w:val="22"/>
              </w:rPr>
              <w:fldChar w:fldCharType="begin"/>
            </w:r>
            <w:r w:rsidR="0053204B" w:rsidRPr="0053204B">
              <w:rPr>
                <w:noProof/>
                <w:webHidden/>
                <w:szCs w:val="22"/>
              </w:rPr>
              <w:instrText xml:space="preserve"> PAGEREF _Toc230958022 \h </w:instrText>
            </w:r>
            <w:r w:rsidR="0053204B" w:rsidRPr="0053204B">
              <w:rPr>
                <w:noProof/>
                <w:webHidden/>
                <w:szCs w:val="22"/>
              </w:rPr>
            </w:r>
            <w:r w:rsidR="0053204B" w:rsidRPr="0053204B">
              <w:rPr>
                <w:noProof/>
                <w:webHidden/>
                <w:szCs w:val="22"/>
              </w:rPr>
              <w:fldChar w:fldCharType="separate"/>
            </w:r>
            <w:r w:rsidR="0053204B" w:rsidRPr="0053204B">
              <w:rPr>
                <w:noProof/>
                <w:webHidden/>
                <w:szCs w:val="22"/>
              </w:rPr>
              <w:t>1</w:t>
            </w:r>
            <w:r w:rsidR="0053204B" w:rsidRPr="0053204B">
              <w:rPr>
                <w:noProof/>
                <w:webHidden/>
                <w:szCs w:val="22"/>
              </w:rPr>
              <w:fldChar w:fldCharType="end"/>
            </w:r>
          </w:hyperlink>
        </w:p>
        <w:p w14:paraId="6A95AF4D" w14:textId="1CB1547F" w:rsidR="0053204B" w:rsidRPr="0053204B" w:rsidRDefault="0053204B">
          <w:pPr>
            <w:pStyle w:val="TOC1"/>
            <w:rPr>
              <w:rFonts w:asciiTheme="minorHAnsi" w:hAnsiTheme="minorHAnsi" w:cstheme="minorBidi"/>
              <w:noProof/>
              <w:color w:val="auto"/>
              <w:kern w:val="2"/>
              <w:szCs w:val="22"/>
              <w:lang w:val="en-IE" w:eastAsia="en-IE"/>
              <w14:ligatures w14:val="standardContextual"/>
            </w:rPr>
          </w:pPr>
          <w:hyperlink w:anchor="_Toc230958023" w:history="1">
            <w:r w:rsidRPr="0053204B">
              <w:rPr>
                <w:rStyle w:val="Hyperlink"/>
                <w:rFonts w:cs="Arial"/>
                <w:noProof/>
                <w:szCs w:val="22"/>
              </w:rPr>
              <w:t>2.</w:t>
            </w:r>
            <w:r w:rsidRPr="0053204B">
              <w:rPr>
                <w:rFonts w:asciiTheme="minorHAnsi" w:hAnsiTheme="minorHAnsi" w:cstheme="minorBidi"/>
                <w:noProof/>
                <w:color w:val="auto"/>
                <w:kern w:val="2"/>
                <w:szCs w:val="22"/>
                <w:lang w:val="en-IE" w:eastAsia="en-IE"/>
                <w14:ligatures w14:val="standardContextual"/>
              </w:rPr>
              <w:tab/>
            </w:r>
            <w:r w:rsidRPr="0053204B">
              <w:rPr>
                <w:rStyle w:val="Hyperlink"/>
                <w:rFonts w:cs="Arial"/>
                <w:noProof/>
                <w:szCs w:val="22"/>
              </w:rPr>
              <w:t>Assessment framework</w:t>
            </w:r>
            <w:r w:rsidRPr="0053204B">
              <w:rPr>
                <w:noProof/>
                <w:webHidden/>
                <w:szCs w:val="22"/>
              </w:rPr>
              <w:tab/>
            </w:r>
            <w:r w:rsidRPr="0053204B">
              <w:rPr>
                <w:noProof/>
                <w:webHidden/>
                <w:szCs w:val="22"/>
              </w:rPr>
              <w:fldChar w:fldCharType="begin"/>
            </w:r>
            <w:r w:rsidRPr="0053204B">
              <w:rPr>
                <w:noProof/>
                <w:webHidden/>
                <w:szCs w:val="22"/>
              </w:rPr>
              <w:instrText xml:space="preserve"> PAGEREF _Toc230958023 \h </w:instrText>
            </w:r>
            <w:r w:rsidRPr="0053204B">
              <w:rPr>
                <w:noProof/>
                <w:webHidden/>
                <w:szCs w:val="22"/>
              </w:rPr>
            </w:r>
            <w:r w:rsidRPr="0053204B">
              <w:rPr>
                <w:noProof/>
                <w:webHidden/>
                <w:szCs w:val="22"/>
              </w:rPr>
              <w:fldChar w:fldCharType="separate"/>
            </w:r>
            <w:r w:rsidRPr="0053204B">
              <w:rPr>
                <w:noProof/>
                <w:webHidden/>
                <w:szCs w:val="22"/>
              </w:rPr>
              <w:t>3</w:t>
            </w:r>
            <w:r w:rsidRPr="0053204B">
              <w:rPr>
                <w:noProof/>
                <w:webHidden/>
                <w:szCs w:val="22"/>
              </w:rPr>
              <w:fldChar w:fldCharType="end"/>
            </w:r>
          </w:hyperlink>
        </w:p>
        <w:p w14:paraId="0B730487" w14:textId="23FCB6F5" w:rsidR="0053204B" w:rsidRPr="0053204B" w:rsidRDefault="0053204B">
          <w:pPr>
            <w:pStyle w:val="TOC2"/>
            <w:rPr>
              <w:rFonts w:asciiTheme="minorHAnsi" w:eastAsiaTheme="minorEastAsia" w:hAnsiTheme="minorHAnsi" w:cstheme="minorBidi"/>
              <w:color w:val="auto"/>
              <w:kern w:val="2"/>
              <w:szCs w:val="22"/>
              <w:lang w:val="en-IE"/>
              <w14:ligatures w14:val="standardContextual"/>
            </w:rPr>
          </w:pPr>
          <w:hyperlink w:anchor="_Toc230958024" w:history="1">
            <w:r w:rsidRPr="0053204B">
              <w:rPr>
                <w:rStyle w:val="Hyperlink"/>
                <w:szCs w:val="22"/>
              </w:rPr>
              <w:t>2.1.</w:t>
            </w:r>
            <w:r w:rsidRPr="0053204B">
              <w:rPr>
                <w:rFonts w:asciiTheme="minorHAnsi" w:eastAsiaTheme="minorEastAsia" w:hAnsiTheme="minorHAnsi" w:cstheme="minorBidi"/>
                <w:color w:val="auto"/>
                <w:kern w:val="2"/>
                <w:szCs w:val="22"/>
                <w:lang w:val="en-IE"/>
                <w14:ligatures w14:val="standardContextual"/>
              </w:rPr>
              <w:t xml:space="preserve"> </w:t>
            </w:r>
            <w:r w:rsidRPr="0053204B">
              <w:rPr>
                <w:rStyle w:val="Hyperlink"/>
                <w:szCs w:val="22"/>
              </w:rPr>
              <w:t>When is a programme eligible to apply for the Joint European Degree Label?</w:t>
            </w:r>
            <w:r w:rsidRPr="0053204B">
              <w:rPr>
                <w:webHidden/>
                <w:szCs w:val="22"/>
              </w:rPr>
              <w:tab/>
            </w:r>
            <w:r w:rsidRPr="0053204B">
              <w:rPr>
                <w:webHidden/>
                <w:szCs w:val="22"/>
              </w:rPr>
              <w:fldChar w:fldCharType="begin"/>
            </w:r>
            <w:r w:rsidRPr="0053204B">
              <w:rPr>
                <w:webHidden/>
                <w:szCs w:val="22"/>
              </w:rPr>
              <w:instrText xml:space="preserve"> PAGEREF _Toc230958024 \h </w:instrText>
            </w:r>
            <w:r w:rsidRPr="0053204B">
              <w:rPr>
                <w:webHidden/>
                <w:szCs w:val="22"/>
              </w:rPr>
            </w:r>
            <w:r w:rsidRPr="0053204B">
              <w:rPr>
                <w:webHidden/>
                <w:szCs w:val="22"/>
              </w:rPr>
              <w:fldChar w:fldCharType="separate"/>
            </w:r>
            <w:r w:rsidRPr="0053204B">
              <w:rPr>
                <w:webHidden/>
                <w:szCs w:val="22"/>
              </w:rPr>
              <w:t>4</w:t>
            </w:r>
            <w:r w:rsidRPr="0053204B">
              <w:rPr>
                <w:webHidden/>
                <w:szCs w:val="22"/>
              </w:rPr>
              <w:fldChar w:fldCharType="end"/>
            </w:r>
          </w:hyperlink>
        </w:p>
        <w:p w14:paraId="56816391" w14:textId="7CD58DC2" w:rsidR="0053204B" w:rsidRPr="0053204B" w:rsidRDefault="0053204B">
          <w:pPr>
            <w:pStyle w:val="TOC2"/>
            <w:rPr>
              <w:rFonts w:asciiTheme="minorHAnsi" w:eastAsiaTheme="minorEastAsia" w:hAnsiTheme="minorHAnsi" w:cstheme="minorBidi"/>
              <w:color w:val="auto"/>
              <w:kern w:val="2"/>
              <w:szCs w:val="22"/>
              <w:lang w:val="en-IE"/>
              <w14:ligatures w14:val="standardContextual"/>
            </w:rPr>
          </w:pPr>
          <w:hyperlink w:anchor="_Toc230958025" w:history="1">
            <w:r w:rsidRPr="0053204B">
              <w:rPr>
                <w:rStyle w:val="Hyperlink"/>
                <w:szCs w:val="22"/>
              </w:rPr>
              <w:t>2.2.</w:t>
            </w:r>
            <w:r w:rsidRPr="0053204B">
              <w:rPr>
                <w:rFonts w:asciiTheme="minorHAnsi" w:eastAsiaTheme="minorEastAsia" w:hAnsiTheme="minorHAnsi" w:cstheme="minorBidi"/>
                <w:color w:val="auto"/>
                <w:kern w:val="2"/>
                <w:szCs w:val="22"/>
                <w:lang w:val="en-IE"/>
                <w14:ligatures w14:val="standardContextual"/>
              </w:rPr>
              <w:t xml:space="preserve"> </w:t>
            </w:r>
            <w:r w:rsidRPr="0053204B">
              <w:rPr>
                <w:rStyle w:val="Hyperlink"/>
                <w:szCs w:val="22"/>
              </w:rPr>
              <w:t>Awarding bodies</w:t>
            </w:r>
            <w:r w:rsidRPr="0053204B">
              <w:rPr>
                <w:webHidden/>
                <w:szCs w:val="22"/>
              </w:rPr>
              <w:tab/>
            </w:r>
            <w:r w:rsidRPr="0053204B">
              <w:rPr>
                <w:webHidden/>
                <w:szCs w:val="22"/>
              </w:rPr>
              <w:tab/>
            </w:r>
            <w:r w:rsidRPr="0053204B">
              <w:rPr>
                <w:webHidden/>
                <w:szCs w:val="22"/>
              </w:rPr>
              <w:fldChar w:fldCharType="begin"/>
            </w:r>
            <w:r w:rsidRPr="0053204B">
              <w:rPr>
                <w:webHidden/>
                <w:szCs w:val="22"/>
              </w:rPr>
              <w:instrText xml:space="preserve"> PAGEREF _Toc230958025 \h </w:instrText>
            </w:r>
            <w:r w:rsidRPr="0053204B">
              <w:rPr>
                <w:webHidden/>
                <w:szCs w:val="22"/>
              </w:rPr>
            </w:r>
            <w:r w:rsidRPr="0053204B">
              <w:rPr>
                <w:webHidden/>
                <w:szCs w:val="22"/>
              </w:rPr>
              <w:fldChar w:fldCharType="separate"/>
            </w:r>
            <w:r w:rsidRPr="0053204B">
              <w:rPr>
                <w:webHidden/>
                <w:szCs w:val="22"/>
              </w:rPr>
              <w:t>4</w:t>
            </w:r>
            <w:r w:rsidRPr="0053204B">
              <w:rPr>
                <w:webHidden/>
                <w:szCs w:val="22"/>
              </w:rPr>
              <w:fldChar w:fldCharType="end"/>
            </w:r>
          </w:hyperlink>
        </w:p>
        <w:p w14:paraId="3CD5982E" w14:textId="5DF3C9C2" w:rsidR="0053204B" w:rsidRPr="0053204B" w:rsidRDefault="0053204B">
          <w:pPr>
            <w:pStyle w:val="TOC2"/>
            <w:rPr>
              <w:rFonts w:asciiTheme="minorHAnsi" w:eastAsiaTheme="minorEastAsia" w:hAnsiTheme="minorHAnsi" w:cstheme="minorBidi"/>
              <w:color w:val="auto"/>
              <w:kern w:val="2"/>
              <w:szCs w:val="22"/>
              <w:lang w:val="en-IE"/>
              <w14:ligatures w14:val="standardContextual"/>
            </w:rPr>
          </w:pPr>
          <w:hyperlink w:anchor="_Toc230958026" w:history="1">
            <w:r w:rsidRPr="0053204B">
              <w:rPr>
                <w:rStyle w:val="Hyperlink"/>
                <w:szCs w:val="22"/>
              </w:rPr>
              <w:t>2.3.</w:t>
            </w:r>
            <w:r w:rsidRPr="0053204B">
              <w:rPr>
                <w:rFonts w:asciiTheme="minorHAnsi" w:eastAsiaTheme="minorEastAsia" w:hAnsiTheme="minorHAnsi" w:cstheme="minorBidi"/>
                <w:color w:val="auto"/>
                <w:kern w:val="2"/>
                <w:szCs w:val="22"/>
                <w:lang w:val="en-IE"/>
                <w14:ligatures w14:val="standardContextual"/>
              </w:rPr>
              <w:t xml:space="preserve"> </w:t>
            </w:r>
            <w:r w:rsidRPr="0053204B">
              <w:rPr>
                <w:rStyle w:val="Hyperlink"/>
                <w:szCs w:val="22"/>
              </w:rPr>
              <w:t>Assessment process</w:t>
            </w:r>
            <w:r w:rsidRPr="0053204B">
              <w:rPr>
                <w:webHidden/>
                <w:szCs w:val="22"/>
              </w:rPr>
              <w:tab/>
            </w:r>
            <w:r w:rsidRPr="0053204B">
              <w:rPr>
                <w:webHidden/>
                <w:szCs w:val="22"/>
              </w:rPr>
              <w:tab/>
            </w:r>
            <w:r w:rsidRPr="0053204B">
              <w:rPr>
                <w:webHidden/>
                <w:szCs w:val="22"/>
              </w:rPr>
              <w:fldChar w:fldCharType="begin"/>
            </w:r>
            <w:r w:rsidRPr="0053204B">
              <w:rPr>
                <w:webHidden/>
                <w:szCs w:val="22"/>
              </w:rPr>
              <w:instrText xml:space="preserve"> PAGEREF _Toc230958026 \h </w:instrText>
            </w:r>
            <w:r w:rsidRPr="0053204B">
              <w:rPr>
                <w:webHidden/>
                <w:szCs w:val="22"/>
              </w:rPr>
            </w:r>
            <w:r w:rsidRPr="0053204B">
              <w:rPr>
                <w:webHidden/>
                <w:szCs w:val="22"/>
              </w:rPr>
              <w:fldChar w:fldCharType="separate"/>
            </w:r>
            <w:r w:rsidRPr="0053204B">
              <w:rPr>
                <w:webHidden/>
                <w:szCs w:val="22"/>
              </w:rPr>
              <w:t>5</w:t>
            </w:r>
            <w:r w:rsidRPr="0053204B">
              <w:rPr>
                <w:webHidden/>
                <w:szCs w:val="22"/>
              </w:rPr>
              <w:fldChar w:fldCharType="end"/>
            </w:r>
          </w:hyperlink>
        </w:p>
        <w:p w14:paraId="693BE2C4" w14:textId="31D3C900" w:rsidR="0053204B" w:rsidRPr="0053204B" w:rsidRDefault="0053204B">
          <w:pPr>
            <w:pStyle w:val="TOC3"/>
            <w:rPr>
              <w:rFonts w:asciiTheme="minorHAnsi" w:hAnsiTheme="minorHAnsi" w:cstheme="minorBidi"/>
              <w:noProof/>
              <w:color w:val="auto"/>
              <w:kern w:val="2"/>
              <w:sz w:val="22"/>
              <w:szCs w:val="22"/>
              <w:lang w:val="en-IE" w:eastAsia="en-IE"/>
              <w14:ligatures w14:val="standardContextual"/>
            </w:rPr>
          </w:pPr>
          <w:hyperlink w:anchor="_Toc230958027" w:history="1">
            <w:r w:rsidRPr="0053204B">
              <w:rPr>
                <w:rStyle w:val="Hyperlink"/>
                <w:noProof/>
                <w:sz w:val="22"/>
                <w:szCs w:val="22"/>
              </w:rPr>
              <w:t>2.3.1.</w:t>
            </w:r>
            <w:r w:rsidRPr="0053204B">
              <w:rPr>
                <w:rFonts w:asciiTheme="minorHAnsi" w:hAnsiTheme="minorHAnsi" w:cstheme="minorBidi"/>
                <w:noProof/>
                <w:color w:val="auto"/>
                <w:kern w:val="2"/>
                <w:sz w:val="22"/>
                <w:szCs w:val="22"/>
                <w:lang w:val="en-IE" w:eastAsia="en-IE"/>
                <w14:ligatures w14:val="standardContextual"/>
              </w:rPr>
              <w:tab/>
            </w:r>
            <w:r w:rsidRPr="0053204B">
              <w:rPr>
                <w:rStyle w:val="Hyperlink"/>
                <w:noProof/>
                <w:sz w:val="22"/>
                <w:szCs w:val="22"/>
              </w:rPr>
              <w:t>Assessment and award by a QA agency</w:t>
            </w:r>
            <w:r w:rsidRPr="0053204B">
              <w:rPr>
                <w:noProof/>
                <w:webHidden/>
                <w:sz w:val="22"/>
                <w:szCs w:val="22"/>
              </w:rPr>
              <w:tab/>
            </w:r>
            <w:r w:rsidRPr="0053204B">
              <w:rPr>
                <w:noProof/>
                <w:webHidden/>
                <w:sz w:val="22"/>
                <w:szCs w:val="22"/>
              </w:rPr>
              <w:fldChar w:fldCharType="begin"/>
            </w:r>
            <w:r w:rsidRPr="0053204B">
              <w:rPr>
                <w:noProof/>
                <w:webHidden/>
                <w:sz w:val="22"/>
                <w:szCs w:val="22"/>
              </w:rPr>
              <w:instrText xml:space="preserve"> PAGEREF _Toc230958027 \h </w:instrText>
            </w:r>
            <w:r w:rsidRPr="0053204B">
              <w:rPr>
                <w:noProof/>
                <w:webHidden/>
                <w:sz w:val="22"/>
                <w:szCs w:val="22"/>
              </w:rPr>
            </w:r>
            <w:r w:rsidRPr="0053204B">
              <w:rPr>
                <w:noProof/>
                <w:webHidden/>
                <w:sz w:val="22"/>
                <w:szCs w:val="22"/>
              </w:rPr>
              <w:fldChar w:fldCharType="separate"/>
            </w:r>
            <w:r w:rsidRPr="0053204B">
              <w:rPr>
                <w:noProof/>
                <w:webHidden/>
                <w:sz w:val="22"/>
                <w:szCs w:val="22"/>
              </w:rPr>
              <w:t>5</w:t>
            </w:r>
            <w:r w:rsidRPr="0053204B">
              <w:rPr>
                <w:noProof/>
                <w:webHidden/>
                <w:sz w:val="22"/>
                <w:szCs w:val="22"/>
              </w:rPr>
              <w:fldChar w:fldCharType="end"/>
            </w:r>
          </w:hyperlink>
        </w:p>
        <w:p w14:paraId="3977730A" w14:textId="47EF98F6" w:rsidR="0053204B" w:rsidRPr="0053204B" w:rsidRDefault="0053204B">
          <w:pPr>
            <w:pStyle w:val="TOC3"/>
            <w:rPr>
              <w:rFonts w:asciiTheme="minorHAnsi" w:hAnsiTheme="minorHAnsi" w:cstheme="minorBidi"/>
              <w:noProof/>
              <w:color w:val="auto"/>
              <w:kern w:val="2"/>
              <w:sz w:val="22"/>
              <w:szCs w:val="22"/>
              <w:lang w:val="en-IE" w:eastAsia="en-IE"/>
              <w14:ligatures w14:val="standardContextual"/>
            </w:rPr>
          </w:pPr>
          <w:hyperlink w:anchor="_Toc230958028" w:history="1">
            <w:r w:rsidRPr="0053204B">
              <w:rPr>
                <w:rStyle w:val="Hyperlink"/>
                <w:noProof/>
                <w:sz w:val="22"/>
                <w:szCs w:val="22"/>
              </w:rPr>
              <w:t>2.3.2.</w:t>
            </w:r>
            <w:r w:rsidRPr="0053204B">
              <w:rPr>
                <w:rFonts w:asciiTheme="minorHAnsi" w:hAnsiTheme="minorHAnsi" w:cstheme="minorBidi"/>
                <w:noProof/>
                <w:color w:val="auto"/>
                <w:kern w:val="2"/>
                <w:sz w:val="22"/>
                <w:szCs w:val="22"/>
                <w:lang w:val="en-IE" w:eastAsia="en-IE"/>
                <w14:ligatures w14:val="standardContextual"/>
              </w:rPr>
              <w:tab/>
            </w:r>
            <w:r w:rsidRPr="0053204B">
              <w:rPr>
                <w:rStyle w:val="Hyperlink"/>
                <w:noProof/>
                <w:sz w:val="22"/>
                <w:szCs w:val="22"/>
              </w:rPr>
              <w:t>Assessment and award by a self-accrediting HEI</w:t>
            </w:r>
            <w:r w:rsidRPr="0053204B">
              <w:rPr>
                <w:noProof/>
                <w:webHidden/>
                <w:sz w:val="22"/>
                <w:szCs w:val="22"/>
              </w:rPr>
              <w:tab/>
            </w:r>
            <w:r w:rsidRPr="0053204B">
              <w:rPr>
                <w:noProof/>
                <w:webHidden/>
                <w:sz w:val="22"/>
                <w:szCs w:val="22"/>
              </w:rPr>
              <w:fldChar w:fldCharType="begin"/>
            </w:r>
            <w:r w:rsidRPr="0053204B">
              <w:rPr>
                <w:noProof/>
                <w:webHidden/>
                <w:sz w:val="22"/>
                <w:szCs w:val="22"/>
              </w:rPr>
              <w:instrText xml:space="preserve"> PAGEREF _Toc230958028 \h </w:instrText>
            </w:r>
            <w:r w:rsidRPr="0053204B">
              <w:rPr>
                <w:noProof/>
                <w:webHidden/>
                <w:sz w:val="22"/>
                <w:szCs w:val="22"/>
              </w:rPr>
            </w:r>
            <w:r w:rsidRPr="0053204B">
              <w:rPr>
                <w:noProof/>
                <w:webHidden/>
                <w:sz w:val="22"/>
                <w:szCs w:val="22"/>
              </w:rPr>
              <w:fldChar w:fldCharType="separate"/>
            </w:r>
            <w:r w:rsidRPr="0053204B">
              <w:rPr>
                <w:noProof/>
                <w:webHidden/>
                <w:sz w:val="22"/>
                <w:szCs w:val="22"/>
              </w:rPr>
              <w:t>7</w:t>
            </w:r>
            <w:r w:rsidRPr="0053204B">
              <w:rPr>
                <w:noProof/>
                <w:webHidden/>
                <w:sz w:val="22"/>
                <w:szCs w:val="22"/>
              </w:rPr>
              <w:fldChar w:fldCharType="end"/>
            </w:r>
          </w:hyperlink>
        </w:p>
        <w:p w14:paraId="36850772" w14:textId="6C0960FD" w:rsidR="0053204B" w:rsidRPr="0053204B" w:rsidRDefault="0053204B">
          <w:pPr>
            <w:pStyle w:val="TOC2"/>
            <w:rPr>
              <w:rFonts w:asciiTheme="minorHAnsi" w:eastAsiaTheme="minorEastAsia" w:hAnsiTheme="minorHAnsi" w:cstheme="minorBidi"/>
              <w:color w:val="auto"/>
              <w:kern w:val="2"/>
              <w:szCs w:val="22"/>
              <w:lang w:val="en-IE"/>
              <w14:ligatures w14:val="standardContextual"/>
            </w:rPr>
          </w:pPr>
          <w:hyperlink w:anchor="_Toc230958029" w:history="1">
            <w:r w:rsidRPr="0053204B">
              <w:rPr>
                <w:rStyle w:val="Hyperlink"/>
                <w:szCs w:val="22"/>
              </w:rPr>
              <w:t>2.4.</w:t>
            </w:r>
            <w:r w:rsidRPr="0053204B">
              <w:rPr>
                <w:rFonts w:asciiTheme="minorHAnsi" w:eastAsiaTheme="minorEastAsia" w:hAnsiTheme="minorHAnsi" w:cstheme="minorBidi"/>
                <w:color w:val="auto"/>
                <w:kern w:val="2"/>
                <w:szCs w:val="22"/>
                <w:lang w:val="en-IE"/>
                <w14:ligatures w14:val="standardContextual"/>
              </w:rPr>
              <w:t xml:space="preserve"> </w:t>
            </w:r>
            <w:r w:rsidRPr="0053204B">
              <w:rPr>
                <w:rStyle w:val="Hyperlink"/>
                <w:szCs w:val="22"/>
              </w:rPr>
              <w:t>Post-assessment provisions</w:t>
            </w:r>
            <w:r w:rsidRPr="0053204B">
              <w:rPr>
                <w:webHidden/>
                <w:szCs w:val="22"/>
              </w:rPr>
              <w:tab/>
            </w:r>
            <w:r w:rsidRPr="0053204B">
              <w:rPr>
                <w:webHidden/>
                <w:szCs w:val="22"/>
              </w:rPr>
              <w:fldChar w:fldCharType="begin"/>
            </w:r>
            <w:r w:rsidRPr="0053204B">
              <w:rPr>
                <w:webHidden/>
                <w:szCs w:val="22"/>
              </w:rPr>
              <w:instrText xml:space="preserve"> PAGEREF _Toc230958029 \h </w:instrText>
            </w:r>
            <w:r w:rsidRPr="0053204B">
              <w:rPr>
                <w:webHidden/>
                <w:szCs w:val="22"/>
              </w:rPr>
            </w:r>
            <w:r w:rsidRPr="0053204B">
              <w:rPr>
                <w:webHidden/>
                <w:szCs w:val="22"/>
              </w:rPr>
              <w:fldChar w:fldCharType="separate"/>
            </w:r>
            <w:r w:rsidRPr="0053204B">
              <w:rPr>
                <w:webHidden/>
                <w:szCs w:val="22"/>
              </w:rPr>
              <w:t>9</w:t>
            </w:r>
            <w:r w:rsidRPr="0053204B">
              <w:rPr>
                <w:webHidden/>
                <w:szCs w:val="22"/>
              </w:rPr>
              <w:fldChar w:fldCharType="end"/>
            </w:r>
          </w:hyperlink>
        </w:p>
        <w:p w14:paraId="287B7ED3" w14:textId="48FF97B1" w:rsidR="0053204B" w:rsidRPr="0053204B" w:rsidRDefault="0053204B">
          <w:pPr>
            <w:pStyle w:val="TOC3"/>
            <w:rPr>
              <w:rFonts w:asciiTheme="minorHAnsi" w:hAnsiTheme="minorHAnsi" w:cstheme="minorBidi"/>
              <w:noProof/>
              <w:color w:val="auto"/>
              <w:kern w:val="2"/>
              <w:sz w:val="22"/>
              <w:szCs w:val="22"/>
              <w:lang w:val="en-IE" w:eastAsia="en-IE"/>
              <w14:ligatures w14:val="standardContextual"/>
            </w:rPr>
          </w:pPr>
          <w:hyperlink w:anchor="_Toc230958030" w:history="1">
            <w:r w:rsidRPr="0053204B">
              <w:rPr>
                <w:rStyle w:val="Hyperlink"/>
                <w:noProof/>
                <w:sz w:val="22"/>
                <w:szCs w:val="22"/>
              </w:rPr>
              <w:t>2.4.1.</w:t>
            </w:r>
            <w:r w:rsidRPr="0053204B">
              <w:rPr>
                <w:rFonts w:asciiTheme="minorHAnsi" w:hAnsiTheme="minorHAnsi" w:cstheme="minorBidi"/>
                <w:noProof/>
                <w:color w:val="auto"/>
                <w:kern w:val="2"/>
                <w:sz w:val="22"/>
                <w:szCs w:val="22"/>
                <w:lang w:val="en-IE" w:eastAsia="en-IE"/>
                <w14:ligatures w14:val="standardContextual"/>
              </w:rPr>
              <w:tab/>
            </w:r>
            <w:r w:rsidRPr="0053204B">
              <w:rPr>
                <w:rStyle w:val="Hyperlink"/>
                <w:noProof/>
                <w:sz w:val="22"/>
                <w:szCs w:val="22"/>
              </w:rPr>
              <w:t>Publication, transparency, complaints, and appeals</w:t>
            </w:r>
            <w:r w:rsidRPr="0053204B">
              <w:rPr>
                <w:noProof/>
                <w:webHidden/>
                <w:sz w:val="22"/>
                <w:szCs w:val="22"/>
              </w:rPr>
              <w:tab/>
            </w:r>
            <w:r w:rsidRPr="0053204B">
              <w:rPr>
                <w:noProof/>
                <w:webHidden/>
                <w:sz w:val="22"/>
                <w:szCs w:val="22"/>
              </w:rPr>
              <w:fldChar w:fldCharType="begin"/>
            </w:r>
            <w:r w:rsidRPr="0053204B">
              <w:rPr>
                <w:noProof/>
                <w:webHidden/>
                <w:sz w:val="22"/>
                <w:szCs w:val="22"/>
              </w:rPr>
              <w:instrText xml:space="preserve"> PAGEREF _Toc230958030 \h </w:instrText>
            </w:r>
            <w:r w:rsidRPr="0053204B">
              <w:rPr>
                <w:noProof/>
                <w:webHidden/>
                <w:sz w:val="22"/>
                <w:szCs w:val="22"/>
              </w:rPr>
            </w:r>
            <w:r w:rsidRPr="0053204B">
              <w:rPr>
                <w:noProof/>
                <w:webHidden/>
                <w:sz w:val="22"/>
                <w:szCs w:val="22"/>
              </w:rPr>
              <w:fldChar w:fldCharType="separate"/>
            </w:r>
            <w:r w:rsidRPr="0053204B">
              <w:rPr>
                <w:noProof/>
                <w:webHidden/>
                <w:sz w:val="22"/>
                <w:szCs w:val="22"/>
              </w:rPr>
              <w:t>9</w:t>
            </w:r>
            <w:r w:rsidRPr="0053204B">
              <w:rPr>
                <w:noProof/>
                <w:webHidden/>
                <w:sz w:val="22"/>
                <w:szCs w:val="22"/>
              </w:rPr>
              <w:fldChar w:fldCharType="end"/>
            </w:r>
          </w:hyperlink>
        </w:p>
        <w:p w14:paraId="24BD3966" w14:textId="7B27D880" w:rsidR="0053204B" w:rsidRPr="0053204B" w:rsidRDefault="0053204B">
          <w:pPr>
            <w:pStyle w:val="TOC3"/>
            <w:rPr>
              <w:rFonts w:asciiTheme="minorHAnsi" w:hAnsiTheme="minorHAnsi" w:cstheme="minorBidi"/>
              <w:noProof/>
              <w:color w:val="auto"/>
              <w:kern w:val="2"/>
              <w:sz w:val="22"/>
              <w:szCs w:val="22"/>
              <w:lang w:val="en-IE" w:eastAsia="en-IE"/>
              <w14:ligatures w14:val="standardContextual"/>
            </w:rPr>
          </w:pPr>
          <w:hyperlink w:anchor="_Toc230958031" w:history="1">
            <w:r w:rsidRPr="0053204B">
              <w:rPr>
                <w:rStyle w:val="Hyperlink"/>
                <w:noProof/>
                <w:sz w:val="22"/>
                <w:szCs w:val="22"/>
              </w:rPr>
              <w:t>2.4.2.</w:t>
            </w:r>
            <w:r w:rsidRPr="0053204B">
              <w:rPr>
                <w:rFonts w:asciiTheme="minorHAnsi" w:hAnsiTheme="minorHAnsi" w:cstheme="minorBidi"/>
                <w:noProof/>
                <w:color w:val="auto"/>
                <w:kern w:val="2"/>
                <w:sz w:val="22"/>
                <w:szCs w:val="22"/>
                <w:lang w:val="en-IE" w:eastAsia="en-IE"/>
                <w14:ligatures w14:val="standardContextual"/>
              </w:rPr>
              <w:tab/>
            </w:r>
            <w:r w:rsidRPr="0053204B">
              <w:rPr>
                <w:rStyle w:val="Hyperlink"/>
                <w:noProof/>
                <w:sz w:val="22"/>
                <w:szCs w:val="22"/>
              </w:rPr>
              <w:t>Validity</w:t>
            </w:r>
            <w:r w:rsidRPr="0053204B">
              <w:rPr>
                <w:noProof/>
                <w:webHidden/>
                <w:sz w:val="22"/>
                <w:szCs w:val="22"/>
              </w:rPr>
              <w:tab/>
            </w:r>
            <w:r w:rsidRPr="0053204B">
              <w:rPr>
                <w:noProof/>
                <w:webHidden/>
                <w:sz w:val="22"/>
                <w:szCs w:val="22"/>
              </w:rPr>
              <w:fldChar w:fldCharType="begin"/>
            </w:r>
            <w:r w:rsidRPr="0053204B">
              <w:rPr>
                <w:noProof/>
                <w:webHidden/>
                <w:sz w:val="22"/>
                <w:szCs w:val="22"/>
              </w:rPr>
              <w:instrText xml:space="preserve"> PAGEREF _Toc230958031 \h </w:instrText>
            </w:r>
            <w:r w:rsidRPr="0053204B">
              <w:rPr>
                <w:noProof/>
                <w:webHidden/>
                <w:sz w:val="22"/>
                <w:szCs w:val="22"/>
              </w:rPr>
            </w:r>
            <w:r w:rsidRPr="0053204B">
              <w:rPr>
                <w:noProof/>
                <w:webHidden/>
                <w:sz w:val="22"/>
                <w:szCs w:val="22"/>
              </w:rPr>
              <w:fldChar w:fldCharType="separate"/>
            </w:r>
            <w:r w:rsidRPr="0053204B">
              <w:rPr>
                <w:noProof/>
                <w:webHidden/>
                <w:sz w:val="22"/>
                <w:szCs w:val="22"/>
              </w:rPr>
              <w:t>9</w:t>
            </w:r>
            <w:r w:rsidRPr="0053204B">
              <w:rPr>
                <w:noProof/>
                <w:webHidden/>
                <w:sz w:val="22"/>
                <w:szCs w:val="22"/>
              </w:rPr>
              <w:fldChar w:fldCharType="end"/>
            </w:r>
          </w:hyperlink>
        </w:p>
        <w:p w14:paraId="0A4FC23E" w14:textId="7EEC15E6" w:rsidR="0053204B" w:rsidRPr="0053204B" w:rsidRDefault="0053204B">
          <w:pPr>
            <w:pStyle w:val="TOC3"/>
            <w:rPr>
              <w:rFonts w:asciiTheme="minorHAnsi" w:hAnsiTheme="minorHAnsi" w:cstheme="minorBidi"/>
              <w:noProof/>
              <w:color w:val="auto"/>
              <w:kern w:val="2"/>
              <w:sz w:val="22"/>
              <w:szCs w:val="22"/>
              <w:lang w:val="en-IE" w:eastAsia="en-IE"/>
              <w14:ligatures w14:val="standardContextual"/>
            </w:rPr>
          </w:pPr>
          <w:hyperlink w:anchor="_Toc230958032" w:history="1">
            <w:r w:rsidRPr="0053204B">
              <w:rPr>
                <w:rStyle w:val="Hyperlink"/>
                <w:noProof/>
                <w:sz w:val="22"/>
                <w:szCs w:val="22"/>
              </w:rPr>
              <w:t>2.4.3.</w:t>
            </w:r>
            <w:r w:rsidRPr="0053204B">
              <w:rPr>
                <w:rFonts w:asciiTheme="minorHAnsi" w:hAnsiTheme="minorHAnsi" w:cstheme="minorBidi"/>
                <w:noProof/>
                <w:color w:val="auto"/>
                <w:kern w:val="2"/>
                <w:sz w:val="22"/>
                <w:szCs w:val="22"/>
                <w:lang w:val="en-IE" w:eastAsia="en-IE"/>
                <w14:ligatures w14:val="standardContextual"/>
              </w:rPr>
              <w:tab/>
            </w:r>
            <w:r w:rsidRPr="0053204B">
              <w:rPr>
                <w:rStyle w:val="Hyperlink"/>
                <w:noProof/>
                <w:sz w:val="22"/>
                <w:szCs w:val="22"/>
              </w:rPr>
              <w:t>Corrective actions and withdrawal</w:t>
            </w:r>
            <w:r w:rsidRPr="0053204B">
              <w:rPr>
                <w:noProof/>
                <w:webHidden/>
                <w:sz w:val="22"/>
                <w:szCs w:val="22"/>
              </w:rPr>
              <w:tab/>
            </w:r>
            <w:r w:rsidRPr="0053204B">
              <w:rPr>
                <w:noProof/>
                <w:webHidden/>
                <w:sz w:val="22"/>
                <w:szCs w:val="22"/>
              </w:rPr>
              <w:fldChar w:fldCharType="begin"/>
            </w:r>
            <w:r w:rsidRPr="0053204B">
              <w:rPr>
                <w:noProof/>
                <w:webHidden/>
                <w:sz w:val="22"/>
                <w:szCs w:val="22"/>
              </w:rPr>
              <w:instrText xml:space="preserve"> PAGEREF _Toc230958032 \h </w:instrText>
            </w:r>
            <w:r w:rsidRPr="0053204B">
              <w:rPr>
                <w:noProof/>
                <w:webHidden/>
                <w:sz w:val="22"/>
                <w:szCs w:val="22"/>
              </w:rPr>
            </w:r>
            <w:r w:rsidRPr="0053204B">
              <w:rPr>
                <w:noProof/>
                <w:webHidden/>
                <w:sz w:val="22"/>
                <w:szCs w:val="22"/>
              </w:rPr>
              <w:fldChar w:fldCharType="separate"/>
            </w:r>
            <w:r w:rsidRPr="0053204B">
              <w:rPr>
                <w:noProof/>
                <w:webHidden/>
                <w:sz w:val="22"/>
                <w:szCs w:val="22"/>
              </w:rPr>
              <w:t>9</w:t>
            </w:r>
            <w:r w:rsidRPr="0053204B">
              <w:rPr>
                <w:noProof/>
                <w:webHidden/>
                <w:sz w:val="22"/>
                <w:szCs w:val="22"/>
              </w:rPr>
              <w:fldChar w:fldCharType="end"/>
            </w:r>
          </w:hyperlink>
        </w:p>
        <w:p w14:paraId="30DB833D" w14:textId="249C400D" w:rsidR="0053204B" w:rsidRPr="0053204B" w:rsidRDefault="0053204B">
          <w:pPr>
            <w:pStyle w:val="TOC3"/>
            <w:rPr>
              <w:rFonts w:asciiTheme="minorHAnsi" w:hAnsiTheme="minorHAnsi" w:cstheme="minorBidi"/>
              <w:noProof/>
              <w:color w:val="auto"/>
              <w:kern w:val="2"/>
              <w:sz w:val="22"/>
              <w:szCs w:val="22"/>
              <w:lang w:val="en-IE" w:eastAsia="en-IE"/>
              <w14:ligatures w14:val="standardContextual"/>
            </w:rPr>
          </w:pPr>
          <w:hyperlink w:anchor="_Toc230958033" w:history="1">
            <w:r w:rsidRPr="0053204B">
              <w:rPr>
                <w:rStyle w:val="Hyperlink"/>
                <w:noProof/>
                <w:sz w:val="22"/>
                <w:szCs w:val="22"/>
              </w:rPr>
              <w:t>2.4.4.</w:t>
            </w:r>
            <w:r w:rsidRPr="0053204B">
              <w:rPr>
                <w:rFonts w:asciiTheme="minorHAnsi" w:hAnsiTheme="minorHAnsi" w:cstheme="minorBidi"/>
                <w:noProof/>
                <w:color w:val="auto"/>
                <w:kern w:val="2"/>
                <w:sz w:val="22"/>
                <w:szCs w:val="22"/>
                <w:lang w:val="en-IE" w:eastAsia="en-IE"/>
                <w14:ligatures w14:val="standardContextual"/>
              </w:rPr>
              <w:tab/>
            </w:r>
            <w:r w:rsidRPr="0053204B">
              <w:rPr>
                <w:rStyle w:val="Hyperlink"/>
                <w:noProof/>
                <w:sz w:val="22"/>
                <w:szCs w:val="22"/>
              </w:rPr>
              <w:t>Usage rights</w:t>
            </w:r>
            <w:r w:rsidRPr="0053204B">
              <w:rPr>
                <w:noProof/>
                <w:webHidden/>
                <w:sz w:val="22"/>
                <w:szCs w:val="22"/>
              </w:rPr>
              <w:tab/>
            </w:r>
            <w:r w:rsidRPr="0053204B">
              <w:rPr>
                <w:noProof/>
                <w:webHidden/>
                <w:sz w:val="22"/>
                <w:szCs w:val="22"/>
              </w:rPr>
              <w:fldChar w:fldCharType="begin"/>
            </w:r>
            <w:r w:rsidRPr="0053204B">
              <w:rPr>
                <w:noProof/>
                <w:webHidden/>
                <w:sz w:val="22"/>
                <w:szCs w:val="22"/>
              </w:rPr>
              <w:instrText xml:space="preserve"> PAGEREF _Toc230958033 \h </w:instrText>
            </w:r>
            <w:r w:rsidRPr="0053204B">
              <w:rPr>
                <w:noProof/>
                <w:webHidden/>
                <w:sz w:val="22"/>
                <w:szCs w:val="22"/>
              </w:rPr>
            </w:r>
            <w:r w:rsidRPr="0053204B">
              <w:rPr>
                <w:noProof/>
                <w:webHidden/>
                <w:sz w:val="22"/>
                <w:szCs w:val="22"/>
              </w:rPr>
              <w:fldChar w:fldCharType="separate"/>
            </w:r>
            <w:r w:rsidRPr="0053204B">
              <w:rPr>
                <w:noProof/>
                <w:webHidden/>
                <w:sz w:val="22"/>
                <w:szCs w:val="22"/>
              </w:rPr>
              <w:t>10</w:t>
            </w:r>
            <w:r w:rsidRPr="0053204B">
              <w:rPr>
                <w:noProof/>
                <w:webHidden/>
                <w:sz w:val="22"/>
                <w:szCs w:val="22"/>
              </w:rPr>
              <w:fldChar w:fldCharType="end"/>
            </w:r>
          </w:hyperlink>
        </w:p>
        <w:p w14:paraId="70469645" w14:textId="679D2DE8" w:rsidR="0053204B" w:rsidRPr="0053204B" w:rsidRDefault="0053204B">
          <w:pPr>
            <w:pStyle w:val="TOC2"/>
            <w:rPr>
              <w:rFonts w:asciiTheme="minorHAnsi" w:eastAsiaTheme="minorEastAsia" w:hAnsiTheme="minorHAnsi" w:cstheme="minorBidi"/>
              <w:color w:val="auto"/>
              <w:kern w:val="2"/>
              <w:szCs w:val="22"/>
              <w:lang w:val="en-IE"/>
              <w14:ligatures w14:val="standardContextual"/>
            </w:rPr>
          </w:pPr>
          <w:hyperlink w:anchor="_Toc230958034" w:history="1">
            <w:r w:rsidRPr="0053204B">
              <w:rPr>
                <w:rStyle w:val="Hyperlink"/>
                <w:szCs w:val="22"/>
              </w:rPr>
              <w:t>2.5.</w:t>
            </w:r>
            <w:r w:rsidRPr="0053204B">
              <w:rPr>
                <w:rFonts w:asciiTheme="minorHAnsi" w:eastAsiaTheme="minorEastAsia" w:hAnsiTheme="minorHAnsi" w:cstheme="minorBidi"/>
                <w:color w:val="auto"/>
                <w:kern w:val="2"/>
                <w:szCs w:val="22"/>
                <w:lang w:val="en-IE"/>
                <w14:ligatures w14:val="standardContextual"/>
              </w:rPr>
              <w:t xml:space="preserve"> </w:t>
            </w:r>
            <w:r w:rsidRPr="0053204B">
              <w:rPr>
                <w:rStyle w:val="Hyperlink"/>
                <w:szCs w:val="22"/>
              </w:rPr>
              <w:t>Synergy with the European Approach for Quality Assurance of Joint Programmes</w:t>
            </w:r>
            <w:r w:rsidRPr="0053204B">
              <w:rPr>
                <w:webHidden/>
                <w:szCs w:val="22"/>
              </w:rPr>
              <w:tab/>
            </w:r>
            <w:r w:rsidRPr="0053204B">
              <w:rPr>
                <w:webHidden/>
                <w:szCs w:val="22"/>
              </w:rPr>
              <w:fldChar w:fldCharType="begin"/>
            </w:r>
            <w:r w:rsidRPr="0053204B">
              <w:rPr>
                <w:webHidden/>
                <w:szCs w:val="22"/>
              </w:rPr>
              <w:instrText xml:space="preserve"> PAGEREF _Toc230958034 \h </w:instrText>
            </w:r>
            <w:r w:rsidRPr="0053204B">
              <w:rPr>
                <w:webHidden/>
                <w:szCs w:val="22"/>
              </w:rPr>
            </w:r>
            <w:r w:rsidRPr="0053204B">
              <w:rPr>
                <w:webHidden/>
                <w:szCs w:val="22"/>
              </w:rPr>
              <w:fldChar w:fldCharType="separate"/>
            </w:r>
            <w:r w:rsidRPr="0053204B">
              <w:rPr>
                <w:webHidden/>
                <w:szCs w:val="22"/>
              </w:rPr>
              <w:t>10</w:t>
            </w:r>
            <w:r w:rsidRPr="0053204B">
              <w:rPr>
                <w:webHidden/>
                <w:szCs w:val="22"/>
              </w:rPr>
              <w:fldChar w:fldCharType="end"/>
            </w:r>
          </w:hyperlink>
        </w:p>
        <w:p w14:paraId="5EFFD079" w14:textId="04E67310" w:rsidR="0053204B" w:rsidRPr="0053204B" w:rsidRDefault="0053204B">
          <w:pPr>
            <w:pStyle w:val="TOC1"/>
            <w:rPr>
              <w:rFonts w:asciiTheme="minorHAnsi" w:hAnsiTheme="minorHAnsi" w:cstheme="minorBidi"/>
              <w:noProof/>
              <w:color w:val="auto"/>
              <w:kern w:val="2"/>
              <w:szCs w:val="22"/>
              <w:lang w:val="en-IE" w:eastAsia="en-IE"/>
              <w14:ligatures w14:val="standardContextual"/>
            </w:rPr>
          </w:pPr>
          <w:hyperlink w:anchor="_Toc230958035" w:history="1">
            <w:r w:rsidRPr="0053204B">
              <w:rPr>
                <w:rStyle w:val="Hyperlink"/>
                <w:rFonts w:cs="Arial"/>
                <w:noProof/>
                <w:szCs w:val="22"/>
              </w:rPr>
              <w:t>3.</w:t>
            </w:r>
            <w:r w:rsidRPr="0053204B">
              <w:rPr>
                <w:rFonts w:asciiTheme="minorHAnsi" w:hAnsiTheme="minorHAnsi" w:cstheme="minorBidi"/>
                <w:noProof/>
                <w:color w:val="auto"/>
                <w:kern w:val="2"/>
                <w:szCs w:val="22"/>
                <w:lang w:val="en-IE" w:eastAsia="en-IE"/>
                <w14:ligatures w14:val="standardContextual"/>
              </w:rPr>
              <w:tab/>
            </w:r>
            <w:r w:rsidRPr="0053204B">
              <w:rPr>
                <w:rStyle w:val="Hyperlink"/>
                <w:rFonts w:cs="Arial"/>
                <w:noProof/>
                <w:szCs w:val="22"/>
              </w:rPr>
              <w:t>Criteria for the award of the Joint European Degree Label</w:t>
            </w:r>
            <w:r w:rsidRPr="0053204B">
              <w:rPr>
                <w:noProof/>
                <w:webHidden/>
                <w:szCs w:val="22"/>
              </w:rPr>
              <w:tab/>
            </w:r>
            <w:r w:rsidRPr="0053204B">
              <w:rPr>
                <w:noProof/>
                <w:webHidden/>
                <w:szCs w:val="22"/>
              </w:rPr>
              <w:fldChar w:fldCharType="begin"/>
            </w:r>
            <w:r w:rsidRPr="0053204B">
              <w:rPr>
                <w:noProof/>
                <w:webHidden/>
                <w:szCs w:val="22"/>
              </w:rPr>
              <w:instrText xml:space="preserve"> PAGEREF _Toc230958035 \h </w:instrText>
            </w:r>
            <w:r w:rsidRPr="0053204B">
              <w:rPr>
                <w:noProof/>
                <w:webHidden/>
                <w:szCs w:val="22"/>
              </w:rPr>
            </w:r>
            <w:r w:rsidRPr="0053204B">
              <w:rPr>
                <w:noProof/>
                <w:webHidden/>
                <w:szCs w:val="22"/>
              </w:rPr>
              <w:fldChar w:fldCharType="separate"/>
            </w:r>
            <w:r w:rsidRPr="0053204B">
              <w:rPr>
                <w:noProof/>
                <w:webHidden/>
                <w:szCs w:val="22"/>
              </w:rPr>
              <w:t>12</w:t>
            </w:r>
            <w:r w:rsidRPr="0053204B">
              <w:rPr>
                <w:noProof/>
                <w:webHidden/>
                <w:szCs w:val="22"/>
              </w:rPr>
              <w:fldChar w:fldCharType="end"/>
            </w:r>
          </w:hyperlink>
        </w:p>
        <w:p w14:paraId="16ED9218" w14:textId="0505CB58" w:rsidR="0053204B" w:rsidRDefault="0053204B">
          <w:pPr>
            <w:pStyle w:val="TOC2"/>
            <w:rPr>
              <w:rFonts w:asciiTheme="minorHAnsi" w:eastAsiaTheme="minorEastAsia" w:hAnsiTheme="minorHAnsi" w:cstheme="minorBidi"/>
              <w:color w:val="auto"/>
              <w:kern w:val="2"/>
              <w:sz w:val="24"/>
              <w:szCs w:val="24"/>
              <w:lang w:val="en-IE"/>
              <w14:ligatures w14:val="standardContextual"/>
            </w:rPr>
          </w:pPr>
          <w:hyperlink w:anchor="_Toc230958036" w:history="1">
            <w:r w:rsidRPr="00B44D28">
              <w:rPr>
                <w:rStyle w:val="Hyperlink"/>
              </w:rPr>
              <w:t>3.1.</w:t>
            </w:r>
            <w:r>
              <w:rPr>
                <w:rFonts w:asciiTheme="minorHAnsi" w:eastAsiaTheme="minorEastAsia" w:hAnsiTheme="minorHAnsi" w:cstheme="minorBidi"/>
                <w:color w:val="auto"/>
                <w:kern w:val="2"/>
                <w:sz w:val="24"/>
                <w:szCs w:val="24"/>
                <w:lang w:val="en-IE"/>
                <w14:ligatures w14:val="standardContextual"/>
              </w:rPr>
              <w:t xml:space="preserve"> </w:t>
            </w:r>
            <w:r w:rsidRPr="00B44D28">
              <w:rPr>
                <w:rStyle w:val="Hyperlink"/>
              </w:rPr>
              <w:t>Dimension A: Programme organisation</w:t>
            </w:r>
            <w:r>
              <w:rPr>
                <w:webHidden/>
              </w:rPr>
              <w:tab/>
            </w:r>
            <w:r>
              <w:rPr>
                <w:webHidden/>
              </w:rPr>
              <w:fldChar w:fldCharType="begin"/>
            </w:r>
            <w:r>
              <w:rPr>
                <w:webHidden/>
              </w:rPr>
              <w:instrText xml:space="preserve"> PAGEREF _Toc230958036 \h </w:instrText>
            </w:r>
            <w:r>
              <w:rPr>
                <w:webHidden/>
              </w:rPr>
            </w:r>
            <w:r>
              <w:rPr>
                <w:webHidden/>
              </w:rPr>
              <w:fldChar w:fldCharType="separate"/>
            </w:r>
            <w:r>
              <w:rPr>
                <w:webHidden/>
              </w:rPr>
              <w:t>12</w:t>
            </w:r>
            <w:r>
              <w:rPr>
                <w:webHidden/>
              </w:rPr>
              <w:fldChar w:fldCharType="end"/>
            </w:r>
          </w:hyperlink>
        </w:p>
        <w:p w14:paraId="330A57EB" w14:textId="2CE33A28" w:rsidR="0053204B" w:rsidRDefault="0053204B">
          <w:pPr>
            <w:pStyle w:val="TOC2"/>
            <w:tabs>
              <w:tab w:val="left" w:pos="4545"/>
            </w:tabs>
            <w:rPr>
              <w:rFonts w:asciiTheme="minorHAnsi" w:eastAsiaTheme="minorEastAsia" w:hAnsiTheme="minorHAnsi" w:cstheme="minorBidi"/>
              <w:color w:val="auto"/>
              <w:kern w:val="2"/>
              <w:sz w:val="24"/>
              <w:szCs w:val="24"/>
              <w:lang w:val="en-IE"/>
              <w14:ligatures w14:val="standardContextual"/>
            </w:rPr>
          </w:pPr>
          <w:hyperlink w:anchor="_Toc230958037" w:history="1">
            <w:r w:rsidRPr="00B44D28">
              <w:rPr>
                <w:rStyle w:val="Hyperlink"/>
              </w:rPr>
              <w:t>A.1: Higher education institutions involved</w:t>
            </w:r>
            <w:r w:rsidR="002E3361">
              <w:rPr>
                <w:rStyle w:val="Hyperlink"/>
              </w:rPr>
              <w:tab/>
            </w:r>
            <w:r w:rsidRPr="00B44D28">
              <w:rPr>
                <w:rStyle w:val="Hyperlink"/>
                <w:rFonts w:ascii="Segoe UI Symbol" w:hAnsi="Segoe UI Symbol" w:cs="Segoe UI Symbol"/>
              </w:rPr>
              <w:t>◐</w:t>
            </w:r>
            <w:r>
              <w:rPr>
                <w:webHidden/>
              </w:rPr>
              <w:tab/>
            </w:r>
            <w:r>
              <w:rPr>
                <w:webHidden/>
              </w:rPr>
              <w:fldChar w:fldCharType="begin"/>
            </w:r>
            <w:r>
              <w:rPr>
                <w:webHidden/>
              </w:rPr>
              <w:instrText xml:space="preserve"> PAGEREF _Toc230958037 \h </w:instrText>
            </w:r>
            <w:r>
              <w:rPr>
                <w:webHidden/>
              </w:rPr>
            </w:r>
            <w:r>
              <w:rPr>
                <w:webHidden/>
              </w:rPr>
              <w:fldChar w:fldCharType="separate"/>
            </w:r>
            <w:r>
              <w:rPr>
                <w:webHidden/>
              </w:rPr>
              <w:t>12</w:t>
            </w:r>
            <w:r>
              <w:rPr>
                <w:webHidden/>
              </w:rPr>
              <w:fldChar w:fldCharType="end"/>
            </w:r>
          </w:hyperlink>
        </w:p>
        <w:p w14:paraId="2EDBAADD" w14:textId="0B6EE934" w:rsidR="0053204B" w:rsidRDefault="0053204B">
          <w:pPr>
            <w:pStyle w:val="TOC2"/>
            <w:rPr>
              <w:rFonts w:asciiTheme="minorHAnsi" w:eastAsiaTheme="minorEastAsia" w:hAnsiTheme="minorHAnsi" w:cstheme="minorBidi"/>
              <w:color w:val="auto"/>
              <w:kern w:val="2"/>
              <w:sz w:val="24"/>
              <w:szCs w:val="24"/>
              <w:lang w:val="en-IE"/>
              <w14:ligatures w14:val="standardContextual"/>
            </w:rPr>
          </w:pPr>
          <w:hyperlink w:anchor="_Toc230958038" w:history="1">
            <w:r w:rsidRPr="00B44D28">
              <w:rPr>
                <w:rStyle w:val="Hyperlink"/>
              </w:rPr>
              <w:t>A.2: Transnational joint degree delivery</w:t>
            </w:r>
            <w:r>
              <w:rPr>
                <w:webHidden/>
              </w:rPr>
              <w:tab/>
            </w:r>
            <w:r>
              <w:rPr>
                <w:webHidden/>
              </w:rPr>
              <w:fldChar w:fldCharType="begin"/>
            </w:r>
            <w:r>
              <w:rPr>
                <w:webHidden/>
              </w:rPr>
              <w:instrText xml:space="preserve"> PAGEREF _Toc230958038 \h </w:instrText>
            </w:r>
            <w:r>
              <w:rPr>
                <w:webHidden/>
              </w:rPr>
            </w:r>
            <w:r>
              <w:rPr>
                <w:webHidden/>
              </w:rPr>
              <w:fldChar w:fldCharType="separate"/>
            </w:r>
            <w:r>
              <w:rPr>
                <w:webHidden/>
              </w:rPr>
              <w:t>13</w:t>
            </w:r>
            <w:r>
              <w:rPr>
                <w:webHidden/>
              </w:rPr>
              <w:fldChar w:fldCharType="end"/>
            </w:r>
          </w:hyperlink>
        </w:p>
        <w:p w14:paraId="3C36A79E" w14:textId="3569FE92" w:rsidR="0053204B" w:rsidRDefault="0053204B">
          <w:pPr>
            <w:pStyle w:val="TOC2"/>
            <w:rPr>
              <w:rFonts w:asciiTheme="minorHAnsi" w:eastAsiaTheme="minorEastAsia" w:hAnsiTheme="minorHAnsi" w:cstheme="minorBidi"/>
              <w:color w:val="auto"/>
              <w:kern w:val="2"/>
              <w:sz w:val="24"/>
              <w:szCs w:val="24"/>
              <w:lang w:val="en-IE"/>
              <w14:ligatures w14:val="standardContextual"/>
            </w:rPr>
          </w:pPr>
          <w:hyperlink w:anchor="_Toc230958039" w:history="1">
            <w:r w:rsidRPr="00B44D28">
              <w:rPr>
                <w:rStyle w:val="Hyperlink"/>
              </w:rPr>
              <w:t>A.2.1: Joint design and delivery</w:t>
            </w:r>
            <w:r w:rsidR="002E3361">
              <w:rPr>
                <w:rFonts w:asciiTheme="minorHAnsi" w:eastAsiaTheme="minorEastAsia" w:hAnsiTheme="minorHAnsi" w:cstheme="minorBidi"/>
                <w:color w:val="auto"/>
                <w:kern w:val="2"/>
                <w:sz w:val="24"/>
                <w:szCs w:val="24"/>
                <w:lang w:val="en-IE"/>
                <w14:ligatures w14:val="standardContextual"/>
              </w:rPr>
              <w:tab/>
            </w:r>
            <w:r w:rsidRPr="00B44D28">
              <w:rPr>
                <w:rStyle w:val="Hyperlink"/>
                <w:rFonts w:ascii="Segoe UI Symbol" w:hAnsi="Segoe UI Symbol" w:cs="Segoe UI Symbol"/>
              </w:rPr>
              <w:t>⬤</w:t>
            </w:r>
            <w:r>
              <w:rPr>
                <w:webHidden/>
              </w:rPr>
              <w:tab/>
            </w:r>
            <w:r>
              <w:rPr>
                <w:webHidden/>
              </w:rPr>
              <w:fldChar w:fldCharType="begin"/>
            </w:r>
            <w:r>
              <w:rPr>
                <w:webHidden/>
              </w:rPr>
              <w:instrText xml:space="preserve"> PAGEREF _Toc230958039 \h </w:instrText>
            </w:r>
            <w:r>
              <w:rPr>
                <w:webHidden/>
              </w:rPr>
            </w:r>
            <w:r>
              <w:rPr>
                <w:webHidden/>
              </w:rPr>
              <w:fldChar w:fldCharType="separate"/>
            </w:r>
            <w:r>
              <w:rPr>
                <w:webHidden/>
              </w:rPr>
              <w:t>13</w:t>
            </w:r>
            <w:r>
              <w:rPr>
                <w:webHidden/>
              </w:rPr>
              <w:fldChar w:fldCharType="end"/>
            </w:r>
          </w:hyperlink>
        </w:p>
        <w:p w14:paraId="17C92F3E" w14:textId="39D76C85" w:rsidR="0053204B" w:rsidRDefault="0053204B">
          <w:pPr>
            <w:pStyle w:val="TOC2"/>
            <w:rPr>
              <w:rFonts w:asciiTheme="minorHAnsi" w:eastAsiaTheme="minorEastAsia" w:hAnsiTheme="minorHAnsi" w:cstheme="minorBidi"/>
              <w:color w:val="auto"/>
              <w:kern w:val="2"/>
              <w:sz w:val="24"/>
              <w:szCs w:val="24"/>
              <w:lang w:val="en-IE"/>
              <w14:ligatures w14:val="standardContextual"/>
            </w:rPr>
          </w:pPr>
          <w:hyperlink w:anchor="_Toc230958040" w:history="1">
            <w:r w:rsidRPr="00B44D28">
              <w:rPr>
                <w:rStyle w:val="Hyperlink"/>
              </w:rPr>
              <w:t>A.2.2: Joint degree</w:t>
            </w:r>
            <w:r w:rsidR="002E3361">
              <w:rPr>
                <w:rFonts w:asciiTheme="minorHAnsi" w:eastAsiaTheme="minorEastAsia" w:hAnsiTheme="minorHAnsi" w:cstheme="minorBidi"/>
                <w:color w:val="auto"/>
                <w:kern w:val="2"/>
                <w:sz w:val="24"/>
                <w:szCs w:val="24"/>
                <w:lang w:val="en-IE"/>
                <w14:ligatures w14:val="standardContextual"/>
              </w:rPr>
              <w:tab/>
            </w:r>
            <w:r w:rsidRPr="00B44D28">
              <w:rPr>
                <w:rStyle w:val="Hyperlink"/>
                <w:rFonts w:ascii="Segoe UI Symbol" w:hAnsi="Segoe UI Symbol" w:cs="Cambria Math"/>
              </w:rPr>
              <w:t>◐</w:t>
            </w:r>
            <w:r>
              <w:rPr>
                <w:webHidden/>
              </w:rPr>
              <w:tab/>
            </w:r>
            <w:r>
              <w:rPr>
                <w:webHidden/>
              </w:rPr>
              <w:fldChar w:fldCharType="begin"/>
            </w:r>
            <w:r>
              <w:rPr>
                <w:webHidden/>
              </w:rPr>
              <w:instrText xml:space="preserve"> PAGEREF _Toc230958040 \h </w:instrText>
            </w:r>
            <w:r>
              <w:rPr>
                <w:webHidden/>
              </w:rPr>
            </w:r>
            <w:r>
              <w:rPr>
                <w:webHidden/>
              </w:rPr>
              <w:fldChar w:fldCharType="separate"/>
            </w:r>
            <w:r>
              <w:rPr>
                <w:webHidden/>
              </w:rPr>
              <w:t>13</w:t>
            </w:r>
            <w:r>
              <w:rPr>
                <w:webHidden/>
              </w:rPr>
              <w:fldChar w:fldCharType="end"/>
            </w:r>
          </w:hyperlink>
        </w:p>
        <w:p w14:paraId="1C262502" w14:textId="69CE4421" w:rsidR="0053204B" w:rsidRDefault="0053204B">
          <w:pPr>
            <w:pStyle w:val="TOC2"/>
            <w:tabs>
              <w:tab w:val="left" w:pos="3664"/>
            </w:tabs>
            <w:rPr>
              <w:rFonts w:asciiTheme="minorHAnsi" w:eastAsiaTheme="minorEastAsia" w:hAnsiTheme="minorHAnsi" w:cstheme="minorBidi"/>
              <w:color w:val="auto"/>
              <w:kern w:val="2"/>
              <w:sz w:val="24"/>
              <w:szCs w:val="24"/>
              <w:lang w:val="en-IE"/>
              <w14:ligatures w14:val="standardContextual"/>
            </w:rPr>
          </w:pPr>
          <w:hyperlink w:anchor="_Toc230958041" w:history="1">
            <w:r w:rsidRPr="00B44D28">
              <w:rPr>
                <w:rStyle w:val="Hyperlink"/>
              </w:rPr>
              <w:t>A.2.3: Joint Diploma Supplement</w:t>
            </w:r>
            <w:r w:rsidR="002E3361">
              <w:rPr>
                <w:rFonts w:asciiTheme="minorHAnsi" w:eastAsiaTheme="minorEastAsia" w:hAnsiTheme="minorHAnsi" w:cstheme="minorBidi"/>
                <w:color w:val="auto"/>
                <w:kern w:val="2"/>
                <w:sz w:val="24"/>
                <w:szCs w:val="24"/>
                <w:lang w:val="en-IE"/>
                <w14:ligatures w14:val="standardContextual"/>
              </w:rPr>
              <w:tab/>
            </w:r>
            <w:r w:rsidRPr="00B44D28">
              <w:rPr>
                <w:rStyle w:val="Hyperlink"/>
                <w:rFonts w:ascii="Segoe UI Symbol" w:hAnsi="Segoe UI Symbol" w:cs="Cambria Math"/>
              </w:rPr>
              <w:t>◐</w:t>
            </w:r>
            <w:r>
              <w:rPr>
                <w:webHidden/>
              </w:rPr>
              <w:tab/>
            </w:r>
            <w:r>
              <w:rPr>
                <w:webHidden/>
              </w:rPr>
              <w:fldChar w:fldCharType="begin"/>
            </w:r>
            <w:r>
              <w:rPr>
                <w:webHidden/>
              </w:rPr>
              <w:instrText xml:space="preserve"> PAGEREF _Toc230958041 \h </w:instrText>
            </w:r>
            <w:r>
              <w:rPr>
                <w:webHidden/>
              </w:rPr>
            </w:r>
            <w:r>
              <w:rPr>
                <w:webHidden/>
              </w:rPr>
              <w:fldChar w:fldCharType="separate"/>
            </w:r>
            <w:r>
              <w:rPr>
                <w:webHidden/>
              </w:rPr>
              <w:t>14</w:t>
            </w:r>
            <w:r>
              <w:rPr>
                <w:webHidden/>
              </w:rPr>
              <w:fldChar w:fldCharType="end"/>
            </w:r>
          </w:hyperlink>
        </w:p>
        <w:p w14:paraId="7E667C23" w14:textId="080F947E" w:rsidR="0053204B" w:rsidRDefault="0053204B">
          <w:pPr>
            <w:pStyle w:val="TOC2"/>
            <w:tabs>
              <w:tab w:val="left" w:pos="3712"/>
            </w:tabs>
            <w:rPr>
              <w:rFonts w:asciiTheme="minorHAnsi" w:eastAsiaTheme="minorEastAsia" w:hAnsiTheme="minorHAnsi" w:cstheme="minorBidi"/>
              <w:color w:val="auto"/>
              <w:kern w:val="2"/>
              <w:sz w:val="24"/>
              <w:szCs w:val="24"/>
              <w:lang w:val="en-IE"/>
              <w14:ligatures w14:val="standardContextual"/>
            </w:rPr>
          </w:pPr>
          <w:hyperlink w:anchor="_Toc230958042" w:history="1">
            <w:r w:rsidRPr="00B44D28">
              <w:rPr>
                <w:rStyle w:val="Hyperlink"/>
              </w:rPr>
              <w:t>A.2.4: Use of ECTS Users’ Guide</w:t>
            </w:r>
            <w:r w:rsidR="002E3361">
              <w:rPr>
                <w:rFonts w:asciiTheme="minorHAnsi" w:eastAsiaTheme="minorEastAsia" w:hAnsiTheme="minorHAnsi" w:cstheme="minorBidi"/>
                <w:color w:val="auto"/>
                <w:kern w:val="2"/>
                <w:sz w:val="24"/>
                <w:szCs w:val="24"/>
                <w:lang w:val="en-IE"/>
                <w14:ligatures w14:val="standardContextual"/>
              </w:rPr>
              <w:tab/>
            </w:r>
            <w:r w:rsidRPr="00B44D28">
              <w:rPr>
                <w:rStyle w:val="Hyperlink"/>
                <w:rFonts w:ascii="Segoe UI Symbol" w:hAnsi="Segoe UI Symbol" w:cs="Segoe UI Symbol"/>
              </w:rPr>
              <w:t>⬤</w:t>
            </w:r>
            <w:r>
              <w:rPr>
                <w:webHidden/>
              </w:rPr>
              <w:tab/>
            </w:r>
            <w:r>
              <w:rPr>
                <w:webHidden/>
              </w:rPr>
              <w:fldChar w:fldCharType="begin"/>
            </w:r>
            <w:r>
              <w:rPr>
                <w:webHidden/>
              </w:rPr>
              <w:instrText xml:space="preserve"> PAGEREF _Toc230958042 \h </w:instrText>
            </w:r>
            <w:r>
              <w:rPr>
                <w:webHidden/>
              </w:rPr>
            </w:r>
            <w:r>
              <w:rPr>
                <w:webHidden/>
              </w:rPr>
              <w:fldChar w:fldCharType="separate"/>
            </w:r>
            <w:r>
              <w:rPr>
                <w:webHidden/>
              </w:rPr>
              <w:t>14</w:t>
            </w:r>
            <w:r>
              <w:rPr>
                <w:webHidden/>
              </w:rPr>
              <w:fldChar w:fldCharType="end"/>
            </w:r>
          </w:hyperlink>
        </w:p>
        <w:p w14:paraId="3CB556AE" w14:textId="72910304" w:rsidR="0053204B" w:rsidRDefault="0053204B">
          <w:pPr>
            <w:pStyle w:val="TOC2"/>
            <w:tabs>
              <w:tab w:val="left" w:pos="5131"/>
            </w:tabs>
            <w:rPr>
              <w:rFonts w:asciiTheme="minorHAnsi" w:eastAsiaTheme="minorEastAsia" w:hAnsiTheme="minorHAnsi" w:cstheme="minorBidi"/>
              <w:color w:val="auto"/>
              <w:kern w:val="2"/>
              <w:sz w:val="24"/>
              <w:szCs w:val="24"/>
              <w:lang w:val="en-IE"/>
              <w14:ligatures w14:val="standardContextual"/>
            </w:rPr>
          </w:pPr>
          <w:hyperlink w:anchor="_Toc230958043" w:history="1">
            <w:r w:rsidRPr="00B44D28">
              <w:rPr>
                <w:rStyle w:val="Hyperlink"/>
              </w:rPr>
              <w:t>A.3: Joint arrangements for the joint programme</w:t>
            </w:r>
            <w:r w:rsidR="002E3361">
              <w:rPr>
                <w:rFonts w:asciiTheme="minorHAnsi" w:eastAsiaTheme="minorEastAsia" w:hAnsiTheme="minorHAnsi" w:cstheme="minorBidi"/>
                <w:color w:val="auto"/>
                <w:kern w:val="2"/>
                <w:sz w:val="24"/>
                <w:szCs w:val="24"/>
                <w:lang w:val="en-IE"/>
                <w14:ligatures w14:val="standardContextual"/>
              </w:rPr>
              <w:tab/>
            </w:r>
            <w:r w:rsidRPr="00B44D28">
              <w:rPr>
                <w:rStyle w:val="Hyperlink"/>
                <w:rFonts w:ascii="Segoe UI Symbol" w:hAnsi="Segoe UI Symbol" w:cs="Segoe UI Symbol"/>
              </w:rPr>
              <w:t>◐</w:t>
            </w:r>
            <w:r>
              <w:rPr>
                <w:webHidden/>
              </w:rPr>
              <w:tab/>
            </w:r>
            <w:r>
              <w:rPr>
                <w:webHidden/>
              </w:rPr>
              <w:fldChar w:fldCharType="begin"/>
            </w:r>
            <w:r>
              <w:rPr>
                <w:webHidden/>
              </w:rPr>
              <w:instrText xml:space="preserve"> PAGEREF _Toc230958043 \h </w:instrText>
            </w:r>
            <w:r>
              <w:rPr>
                <w:webHidden/>
              </w:rPr>
            </w:r>
            <w:r>
              <w:rPr>
                <w:webHidden/>
              </w:rPr>
              <w:fldChar w:fldCharType="separate"/>
            </w:r>
            <w:r>
              <w:rPr>
                <w:webHidden/>
              </w:rPr>
              <w:t>15</w:t>
            </w:r>
            <w:r>
              <w:rPr>
                <w:webHidden/>
              </w:rPr>
              <w:fldChar w:fldCharType="end"/>
            </w:r>
          </w:hyperlink>
        </w:p>
        <w:p w14:paraId="13CB36BE" w14:textId="544F05B2" w:rsidR="0053204B" w:rsidRDefault="0053204B">
          <w:pPr>
            <w:pStyle w:val="TOC2"/>
            <w:rPr>
              <w:rFonts w:asciiTheme="minorHAnsi" w:eastAsiaTheme="minorEastAsia" w:hAnsiTheme="minorHAnsi" w:cstheme="minorBidi"/>
              <w:color w:val="auto"/>
              <w:kern w:val="2"/>
              <w:sz w:val="24"/>
              <w:szCs w:val="24"/>
              <w:lang w:val="en-IE"/>
              <w14:ligatures w14:val="standardContextual"/>
            </w:rPr>
          </w:pPr>
          <w:hyperlink w:anchor="_Toc230958044" w:history="1">
            <w:r w:rsidRPr="00B44D28">
              <w:rPr>
                <w:rStyle w:val="Hyperlink"/>
              </w:rPr>
              <w:t>A.4: Quality assurance arrangements</w:t>
            </w:r>
            <w:r>
              <w:rPr>
                <w:webHidden/>
              </w:rPr>
              <w:tab/>
            </w:r>
            <w:r>
              <w:rPr>
                <w:webHidden/>
              </w:rPr>
              <w:fldChar w:fldCharType="begin"/>
            </w:r>
            <w:r>
              <w:rPr>
                <w:webHidden/>
              </w:rPr>
              <w:instrText xml:space="preserve"> PAGEREF _Toc230958044 \h </w:instrText>
            </w:r>
            <w:r>
              <w:rPr>
                <w:webHidden/>
              </w:rPr>
            </w:r>
            <w:r>
              <w:rPr>
                <w:webHidden/>
              </w:rPr>
              <w:fldChar w:fldCharType="separate"/>
            </w:r>
            <w:r>
              <w:rPr>
                <w:webHidden/>
              </w:rPr>
              <w:t>16</w:t>
            </w:r>
            <w:r>
              <w:rPr>
                <w:webHidden/>
              </w:rPr>
              <w:fldChar w:fldCharType="end"/>
            </w:r>
          </w:hyperlink>
        </w:p>
        <w:p w14:paraId="75FFCF37" w14:textId="60E6C56F" w:rsidR="0053204B" w:rsidRDefault="0053204B">
          <w:pPr>
            <w:pStyle w:val="TOC2"/>
            <w:tabs>
              <w:tab w:val="left" w:pos="4875"/>
            </w:tabs>
            <w:rPr>
              <w:rFonts w:asciiTheme="minorHAnsi" w:eastAsiaTheme="minorEastAsia" w:hAnsiTheme="minorHAnsi" w:cstheme="minorBidi"/>
              <w:color w:val="auto"/>
              <w:kern w:val="2"/>
              <w:sz w:val="24"/>
              <w:szCs w:val="24"/>
              <w:lang w:val="en-IE"/>
              <w14:ligatures w14:val="standardContextual"/>
            </w:rPr>
          </w:pPr>
          <w:hyperlink w:anchor="_Toc230958045" w:history="1">
            <w:r w:rsidRPr="00B44D28">
              <w:rPr>
                <w:rStyle w:val="Hyperlink"/>
              </w:rPr>
              <w:t>A.4.1: Internal and external quality assurance</w:t>
            </w:r>
            <w:r w:rsidR="002E3361">
              <w:rPr>
                <w:rFonts w:asciiTheme="minorHAnsi" w:eastAsiaTheme="minorEastAsia" w:hAnsiTheme="minorHAnsi" w:cstheme="minorBidi"/>
                <w:color w:val="auto"/>
                <w:kern w:val="2"/>
                <w:sz w:val="24"/>
                <w:szCs w:val="24"/>
                <w:lang w:val="en-IE"/>
                <w14:ligatures w14:val="standardContextual"/>
              </w:rPr>
              <w:tab/>
            </w:r>
            <w:r w:rsidRPr="00B44D28">
              <w:rPr>
                <w:rStyle w:val="Hyperlink"/>
                <w:rFonts w:ascii="Segoe UI Symbol" w:hAnsi="Segoe UI Symbol" w:cs="Segoe UI Symbol"/>
              </w:rPr>
              <w:t>⬤</w:t>
            </w:r>
            <w:r>
              <w:rPr>
                <w:webHidden/>
              </w:rPr>
              <w:tab/>
            </w:r>
            <w:r>
              <w:rPr>
                <w:webHidden/>
              </w:rPr>
              <w:fldChar w:fldCharType="begin"/>
            </w:r>
            <w:r>
              <w:rPr>
                <w:webHidden/>
              </w:rPr>
              <w:instrText xml:space="preserve"> PAGEREF _Toc230958045 \h </w:instrText>
            </w:r>
            <w:r>
              <w:rPr>
                <w:webHidden/>
              </w:rPr>
            </w:r>
            <w:r>
              <w:rPr>
                <w:webHidden/>
              </w:rPr>
              <w:fldChar w:fldCharType="separate"/>
            </w:r>
            <w:r>
              <w:rPr>
                <w:webHidden/>
              </w:rPr>
              <w:t>16</w:t>
            </w:r>
            <w:r>
              <w:rPr>
                <w:webHidden/>
              </w:rPr>
              <w:fldChar w:fldCharType="end"/>
            </w:r>
          </w:hyperlink>
        </w:p>
        <w:p w14:paraId="71BD7A06" w14:textId="7C8A57E7" w:rsidR="0053204B" w:rsidRDefault="0053204B">
          <w:pPr>
            <w:pStyle w:val="TOC2"/>
            <w:rPr>
              <w:rFonts w:asciiTheme="minorHAnsi" w:eastAsiaTheme="minorEastAsia" w:hAnsiTheme="minorHAnsi" w:cstheme="minorBidi"/>
              <w:color w:val="auto"/>
              <w:kern w:val="2"/>
              <w:sz w:val="24"/>
              <w:szCs w:val="24"/>
              <w:lang w:val="en-IE"/>
              <w14:ligatures w14:val="standardContextual"/>
            </w:rPr>
          </w:pPr>
          <w:hyperlink w:anchor="_Toc230958046" w:history="1">
            <w:r w:rsidRPr="00B44D28">
              <w:rPr>
                <w:rStyle w:val="Hyperlink"/>
              </w:rPr>
              <w:t>A.4.2: European approach</w:t>
            </w:r>
            <w:r w:rsidR="002E3361">
              <w:rPr>
                <w:rFonts w:asciiTheme="minorHAnsi" w:eastAsiaTheme="minorEastAsia" w:hAnsiTheme="minorHAnsi" w:cstheme="minorBidi"/>
                <w:color w:val="auto"/>
                <w:kern w:val="2"/>
                <w:sz w:val="24"/>
                <w:szCs w:val="24"/>
                <w:lang w:val="en-IE"/>
                <w14:ligatures w14:val="standardContextual"/>
              </w:rPr>
              <w:tab/>
            </w:r>
            <w:r w:rsidRPr="00B44D28">
              <w:rPr>
                <w:rStyle w:val="Hyperlink"/>
                <w:rFonts w:ascii="Segoe UI Symbol" w:hAnsi="Segoe UI Symbol" w:cs="Segoe UI Symbol"/>
              </w:rPr>
              <w:t>⬤</w:t>
            </w:r>
            <w:r>
              <w:rPr>
                <w:webHidden/>
              </w:rPr>
              <w:tab/>
            </w:r>
            <w:r>
              <w:rPr>
                <w:webHidden/>
              </w:rPr>
              <w:fldChar w:fldCharType="begin"/>
            </w:r>
            <w:r>
              <w:rPr>
                <w:webHidden/>
              </w:rPr>
              <w:instrText xml:space="preserve"> PAGEREF _Toc230958046 \h </w:instrText>
            </w:r>
            <w:r>
              <w:rPr>
                <w:webHidden/>
              </w:rPr>
            </w:r>
            <w:r>
              <w:rPr>
                <w:webHidden/>
              </w:rPr>
              <w:fldChar w:fldCharType="separate"/>
            </w:r>
            <w:r>
              <w:rPr>
                <w:webHidden/>
              </w:rPr>
              <w:t>16</w:t>
            </w:r>
            <w:r>
              <w:rPr>
                <w:webHidden/>
              </w:rPr>
              <w:fldChar w:fldCharType="end"/>
            </w:r>
          </w:hyperlink>
        </w:p>
        <w:p w14:paraId="0CFF1A90" w14:textId="0AD32E35" w:rsidR="0053204B" w:rsidRDefault="0053204B">
          <w:pPr>
            <w:pStyle w:val="TOC2"/>
            <w:rPr>
              <w:rFonts w:asciiTheme="minorHAnsi" w:eastAsiaTheme="minorEastAsia" w:hAnsiTheme="minorHAnsi" w:cstheme="minorBidi"/>
              <w:color w:val="auto"/>
              <w:kern w:val="2"/>
              <w:sz w:val="24"/>
              <w:szCs w:val="24"/>
              <w:lang w:val="en-IE"/>
              <w14:ligatures w14:val="standardContextual"/>
            </w:rPr>
          </w:pPr>
          <w:hyperlink w:anchor="_Toc230958047" w:history="1">
            <w:r w:rsidRPr="00B44D28">
              <w:rPr>
                <w:rStyle w:val="Hyperlink"/>
              </w:rPr>
              <w:t>A.5: Graduate tracking</w:t>
            </w:r>
            <w:r w:rsidR="002E3361">
              <w:rPr>
                <w:rFonts w:asciiTheme="minorHAnsi" w:eastAsiaTheme="minorEastAsia" w:hAnsiTheme="minorHAnsi" w:cstheme="minorBidi"/>
                <w:color w:val="auto"/>
                <w:kern w:val="2"/>
                <w:sz w:val="24"/>
                <w:szCs w:val="24"/>
                <w:lang w:val="en-IE"/>
                <w14:ligatures w14:val="standardContextual"/>
              </w:rPr>
              <w:tab/>
            </w:r>
            <w:r w:rsidRPr="00B44D28">
              <w:rPr>
                <w:rStyle w:val="Hyperlink"/>
                <w:rFonts w:ascii="Segoe UI Symbol" w:hAnsi="Segoe UI Symbol" w:cs="Cambria Math"/>
                <w:bCs/>
                <w:lang w:eastAsia="en-GB"/>
              </w:rPr>
              <w:t>○</w:t>
            </w:r>
            <w:r>
              <w:rPr>
                <w:webHidden/>
              </w:rPr>
              <w:tab/>
            </w:r>
            <w:r>
              <w:rPr>
                <w:webHidden/>
              </w:rPr>
              <w:fldChar w:fldCharType="begin"/>
            </w:r>
            <w:r>
              <w:rPr>
                <w:webHidden/>
              </w:rPr>
              <w:instrText xml:space="preserve"> PAGEREF _Toc230958047 \h </w:instrText>
            </w:r>
            <w:r>
              <w:rPr>
                <w:webHidden/>
              </w:rPr>
            </w:r>
            <w:r>
              <w:rPr>
                <w:webHidden/>
              </w:rPr>
              <w:fldChar w:fldCharType="separate"/>
            </w:r>
            <w:r>
              <w:rPr>
                <w:webHidden/>
              </w:rPr>
              <w:t>17</w:t>
            </w:r>
            <w:r>
              <w:rPr>
                <w:webHidden/>
              </w:rPr>
              <w:fldChar w:fldCharType="end"/>
            </w:r>
          </w:hyperlink>
        </w:p>
        <w:p w14:paraId="31AACCD2" w14:textId="2A5B4914" w:rsidR="0053204B" w:rsidRDefault="0053204B">
          <w:pPr>
            <w:pStyle w:val="TOC2"/>
            <w:rPr>
              <w:rFonts w:asciiTheme="minorHAnsi" w:eastAsiaTheme="minorEastAsia" w:hAnsiTheme="minorHAnsi" w:cstheme="minorBidi"/>
              <w:color w:val="auto"/>
              <w:kern w:val="2"/>
              <w:sz w:val="24"/>
              <w:szCs w:val="24"/>
              <w:lang w:val="en-IE"/>
              <w14:ligatures w14:val="standardContextual"/>
            </w:rPr>
          </w:pPr>
          <w:hyperlink w:anchor="_Toc230958048" w:history="1">
            <w:r w:rsidRPr="00B44D28">
              <w:rPr>
                <w:rStyle w:val="Hyperlink"/>
              </w:rPr>
              <w:t>A.6: Student-centred learning</w:t>
            </w:r>
            <w:r w:rsidR="002E3361">
              <w:rPr>
                <w:rFonts w:asciiTheme="minorHAnsi" w:eastAsiaTheme="minorEastAsia" w:hAnsiTheme="minorHAnsi" w:cstheme="minorBidi"/>
                <w:color w:val="auto"/>
                <w:kern w:val="2"/>
                <w:sz w:val="24"/>
                <w:szCs w:val="24"/>
                <w:lang w:val="en-IE"/>
                <w14:ligatures w14:val="standardContextual"/>
              </w:rPr>
              <w:tab/>
            </w:r>
            <w:r w:rsidRPr="00B44D28">
              <w:rPr>
                <w:rStyle w:val="Hyperlink"/>
                <w:rFonts w:ascii="Segoe UI Symbol" w:hAnsi="Segoe UI Symbol" w:cs="Segoe UI Symbol"/>
              </w:rPr>
              <w:t>⬤</w:t>
            </w:r>
            <w:r>
              <w:rPr>
                <w:webHidden/>
              </w:rPr>
              <w:tab/>
            </w:r>
            <w:r>
              <w:rPr>
                <w:webHidden/>
              </w:rPr>
              <w:fldChar w:fldCharType="begin"/>
            </w:r>
            <w:r>
              <w:rPr>
                <w:webHidden/>
              </w:rPr>
              <w:instrText xml:space="preserve"> PAGEREF _Toc230958048 \h </w:instrText>
            </w:r>
            <w:r>
              <w:rPr>
                <w:webHidden/>
              </w:rPr>
            </w:r>
            <w:r>
              <w:rPr>
                <w:webHidden/>
              </w:rPr>
              <w:fldChar w:fldCharType="separate"/>
            </w:r>
            <w:r>
              <w:rPr>
                <w:webHidden/>
              </w:rPr>
              <w:t>17</w:t>
            </w:r>
            <w:r>
              <w:rPr>
                <w:webHidden/>
              </w:rPr>
              <w:fldChar w:fldCharType="end"/>
            </w:r>
          </w:hyperlink>
        </w:p>
        <w:p w14:paraId="00806B36" w14:textId="44098ECE" w:rsidR="0053204B" w:rsidRDefault="0053204B">
          <w:pPr>
            <w:pStyle w:val="TOC2"/>
            <w:tabs>
              <w:tab w:val="left" w:pos="5119"/>
            </w:tabs>
            <w:rPr>
              <w:rFonts w:asciiTheme="minorHAnsi" w:eastAsiaTheme="minorEastAsia" w:hAnsiTheme="minorHAnsi" w:cstheme="minorBidi"/>
              <w:color w:val="auto"/>
              <w:kern w:val="2"/>
              <w:sz w:val="24"/>
              <w:szCs w:val="24"/>
              <w:lang w:val="en-IE"/>
              <w14:ligatures w14:val="standardContextual"/>
            </w:rPr>
          </w:pPr>
          <w:hyperlink w:anchor="_Toc230958049" w:history="1">
            <w:r w:rsidRPr="00B44D28">
              <w:rPr>
                <w:rStyle w:val="Hyperlink"/>
              </w:rPr>
              <w:t>A.7: Transnational campus – access to services</w:t>
            </w:r>
            <w:r w:rsidR="002E3361">
              <w:rPr>
                <w:rFonts w:asciiTheme="minorHAnsi" w:eastAsiaTheme="minorEastAsia" w:hAnsiTheme="minorHAnsi" w:cstheme="minorBidi"/>
                <w:color w:val="auto"/>
                <w:kern w:val="2"/>
                <w:sz w:val="24"/>
                <w:szCs w:val="24"/>
                <w:lang w:val="en-IE"/>
                <w14:ligatures w14:val="standardContextual"/>
              </w:rPr>
              <w:tab/>
            </w:r>
            <w:r w:rsidRPr="00B44D28">
              <w:rPr>
                <w:rStyle w:val="Hyperlink"/>
                <w:rFonts w:ascii="Segoe UI Symbol" w:hAnsi="Segoe UI Symbol" w:cs="Segoe UI Symbol"/>
              </w:rPr>
              <w:t>◐</w:t>
            </w:r>
            <w:r>
              <w:rPr>
                <w:webHidden/>
              </w:rPr>
              <w:tab/>
            </w:r>
            <w:r>
              <w:rPr>
                <w:webHidden/>
              </w:rPr>
              <w:fldChar w:fldCharType="begin"/>
            </w:r>
            <w:r>
              <w:rPr>
                <w:webHidden/>
              </w:rPr>
              <w:instrText xml:space="preserve"> PAGEREF _Toc230958049 \h </w:instrText>
            </w:r>
            <w:r>
              <w:rPr>
                <w:webHidden/>
              </w:rPr>
            </w:r>
            <w:r>
              <w:rPr>
                <w:webHidden/>
              </w:rPr>
              <w:fldChar w:fldCharType="separate"/>
            </w:r>
            <w:r>
              <w:rPr>
                <w:webHidden/>
              </w:rPr>
              <w:t>18</w:t>
            </w:r>
            <w:r>
              <w:rPr>
                <w:webHidden/>
              </w:rPr>
              <w:fldChar w:fldCharType="end"/>
            </w:r>
          </w:hyperlink>
        </w:p>
        <w:p w14:paraId="599D9EB4" w14:textId="3C3B3DDF" w:rsidR="0053204B" w:rsidRDefault="0053204B">
          <w:pPr>
            <w:pStyle w:val="TOC2"/>
            <w:rPr>
              <w:rFonts w:asciiTheme="minorHAnsi" w:eastAsiaTheme="minorEastAsia" w:hAnsiTheme="minorHAnsi" w:cstheme="minorBidi"/>
              <w:color w:val="auto"/>
              <w:kern w:val="2"/>
              <w:sz w:val="24"/>
              <w:szCs w:val="24"/>
              <w:lang w:val="en-IE"/>
              <w14:ligatures w14:val="standardContextual"/>
            </w:rPr>
          </w:pPr>
          <w:hyperlink w:anchor="_Toc230958050" w:history="1">
            <w:r w:rsidRPr="00B44D28">
              <w:rPr>
                <w:rStyle w:val="Hyperlink"/>
              </w:rPr>
              <w:t>A.8: Flexible and embedded student mobility</w:t>
            </w:r>
            <w:r>
              <w:rPr>
                <w:webHidden/>
              </w:rPr>
              <w:tab/>
            </w:r>
            <w:r>
              <w:rPr>
                <w:webHidden/>
              </w:rPr>
              <w:fldChar w:fldCharType="begin"/>
            </w:r>
            <w:r>
              <w:rPr>
                <w:webHidden/>
              </w:rPr>
              <w:instrText xml:space="preserve"> PAGEREF _Toc230958050 \h </w:instrText>
            </w:r>
            <w:r>
              <w:rPr>
                <w:webHidden/>
              </w:rPr>
            </w:r>
            <w:r>
              <w:rPr>
                <w:webHidden/>
              </w:rPr>
              <w:fldChar w:fldCharType="separate"/>
            </w:r>
            <w:r>
              <w:rPr>
                <w:webHidden/>
              </w:rPr>
              <w:t>18</w:t>
            </w:r>
            <w:r>
              <w:rPr>
                <w:webHidden/>
              </w:rPr>
              <w:fldChar w:fldCharType="end"/>
            </w:r>
          </w:hyperlink>
        </w:p>
        <w:p w14:paraId="0EDE400D" w14:textId="5F7E398C" w:rsidR="0053204B" w:rsidRDefault="0053204B">
          <w:pPr>
            <w:pStyle w:val="TOC2"/>
            <w:tabs>
              <w:tab w:val="left" w:pos="3651"/>
            </w:tabs>
            <w:rPr>
              <w:rFonts w:asciiTheme="minorHAnsi" w:eastAsiaTheme="minorEastAsia" w:hAnsiTheme="minorHAnsi" w:cstheme="minorBidi"/>
              <w:color w:val="auto"/>
              <w:kern w:val="2"/>
              <w:sz w:val="24"/>
              <w:szCs w:val="24"/>
              <w:lang w:val="en-IE"/>
              <w14:ligatures w14:val="standardContextual"/>
            </w:rPr>
          </w:pPr>
          <w:hyperlink w:anchor="_Toc230958051" w:history="1">
            <w:r w:rsidRPr="00B44D28">
              <w:rPr>
                <w:rStyle w:val="Hyperlink"/>
              </w:rPr>
              <w:t>A.8.1: 30 ECTS physical mobility</w:t>
            </w:r>
            <w:r w:rsidR="002E3361">
              <w:rPr>
                <w:rFonts w:asciiTheme="minorHAnsi" w:eastAsiaTheme="minorEastAsia" w:hAnsiTheme="minorHAnsi" w:cstheme="minorBidi"/>
                <w:color w:val="auto"/>
                <w:kern w:val="2"/>
                <w:sz w:val="24"/>
                <w:szCs w:val="24"/>
                <w:lang w:val="en-IE"/>
                <w14:ligatures w14:val="standardContextual"/>
              </w:rPr>
              <w:tab/>
            </w:r>
            <w:r w:rsidRPr="00B44D28">
              <w:rPr>
                <w:rStyle w:val="Hyperlink"/>
                <w:rFonts w:ascii="Segoe UI Symbol" w:hAnsi="Segoe UI Symbol" w:cs="Cambria Math"/>
              </w:rPr>
              <w:t>◐</w:t>
            </w:r>
            <w:r>
              <w:rPr>
                <w:webHidden/>
              </w:rPr>
              <w:tab/>
            </w:r>
            <w:r>
              <w:rPr>
                <w:webHidden/>
              </w:rPr>
              <w:fldChar w:fldCharType="begin"/>
            </w:r>
            <w:r>
              <w:rPr>
                <w:webHidden/>
              </w:rPr>
              <w:instrText xml:space="preserve"> PAGEREF _Toc230958051 \h </w:instrText>
            </w:r>
            <w:r>
              <w:rPr>
                <w:webHidden/>
              </w:rPr>
            </w:r>
            <w:r>
              <w:rPr>
                <w:webHidden/>
              </w:rPr>
              <w:fldChar w:fldCharType="separate"/>
            </w:r>
            <w:r>
              <w:rPr>
                <w:webHidden/>
              </w:rPr>
              <w:t>18</w:t>
            </w:r>
            <w:r>
              <w:rPr>
                <w:webHidden/>
              </w:rPr>
              <w:fldChar w:fldCharType="end"/>
            </w:r>
          </w:hyperlink>
        </w:p>
        <w:p w14:paraId="7F4BFDCC" w14:textId="52B69AA6" w:rsidR="0053204B" w:rsidRDefault="0053204B">
          <w:pPr>
            <w:pStyle w:val="TOC2"/>
            <w:tabs>
              <w:tab w:val="left" w:pos="3847"/>
            </w:tabs>
            <w:rPr>
              <w:rFonts w:asciiTheme="minorHAnsi" w:eastAsiaTheme="minorEastAsia" w:hAnsiTheme="minorHAnsi" w:cstheme="minorBidi"/>
              <w:color w:val="auto"/>
              <w:kern w:val="2"/>
              <w:sz w:val="24"/>
              <w:szCs w:val="24"/>
              <w:lang w:val="en-IE"/>
              <w14:ligatures w14:val="standardContextual"/>
            </w:rPr>
          </w:pPr>
          <w:hyperlink w:anchor="_Toc230958052" w:history="1">
            <w:r w:rsidRPr="00B44D28">
              <w:rPr>
                <w:rStyle w:val="Hyperlink"/>
              </w:rPr>
              <w:t>A.8.2: Six months physical mobility</w:t>
            </w:r>
            <w:r w:rsidR="002E3361">
              <w:rPr>
                <w:rFonts w:asciiTheme="minorHAnsi" w:eastAsiaTheme="minorEastAsia" w:hAnsiTheme="minorHAnsi" w:cstheme="minorBidi"/>
                <w:color w:val="auto"/>
                <w:kern w:val="2"/>
                <w:sz w:val="24"/>
                <w:szCs w:val="24"/>
                <w:lang w:val="en-IE"/>
                <w14:ligatures w14:val="standardContextual"/>
              </w:rPr>
              <w:tab/>
            </w:r>
            <w:r w:rsidRPr="00B44D28">
              <w:rPr>
                <w:rStyle w:val="Hyperlink"/>
                <w:rFonts w:ascii="Segoe UI Symbol" w:hAnsi="Segoe UI Symbol" w:cs="Cambria Math"/>
              </w:rPr>
              <w:t>◐</w:t>
            </w:r>
            <w:r>
              <w:rPr>
                <w:webHidden/>
              </w:rPr>
              <w:tab/>
            </w:r>
            <w:r>
              <w:rPr>
                <w:webHidden/>
              </w:rPr>
              <w:fldChar w:fldCharType="begin"/>
            </w:r>
            <w:r>
              <w:rPr>
                <w:webHidden/>
              </w:rPr>
              <w:instrText xml:space="preserve"> PAGEREF _Toc230958052 \h </w:instrText>
            </w:r>
            <w:r>
              <w:rPr>
                <w:webHidden/>
              </w:rPr>
            </w:r>
            <w:r>
              <w:rPr>
                <w:webHidden/>
              </w:rPr>
              <w:fldChar w:fldCharType="separate"/>
            </w:r>
            <w:r>
              <w:rPr>
                <w:webHidden/>
              </w:rPr>
              <w:t>19</w:t>
            </w:r>
            <w:r>
              <w:rPr>
                <w:webHidden/>
              </w:rPr>
              <w:fldChar w:fldCharType="end"/>
            </w:r>
          </w:hyperlink>
        </w:p>
        <w:p w14:paraId="21547B77" w14:textId="585D2D6C" w:rsidR="0053204B" w:rsidRDefault="0053204B">
          <w:pPr>
            <w:pStyle w:val="TOC2"/>
            <w:tabs>
              <w:tab w:val="left" w:pos="5792"/>
            </w:tabs>
            <w:rPr>
              <w:rFonts w:asciiTheme="minorHAnsi" w:eastAsiaTheme="minorEastAsia" w:hAnsiTheme="minorHAnsi" w:cstheme="minorBidi"/>
              <w:color w:val="auto"/>
              <w:kern w:val="2"/>
              <w:sz w:val="24"/>
              <w:szCs w:val="24"/>
              <w:lang w:val="en-IE"/>
              <w14:ligatures w14:val="standardContextual"/>
            </w:rPr>
          </w:pPr>
          <w:hyperlink w:anchor="_Toc230958053" w:history="1">
            <w:r w:rsidRPr="00B44D28">
              <w:rPr>
                <w:rStyle w:val="Hyperlink"/>
              </w:rPr>
              <w:t>A.9: Co-evaluation and co-supervision for dissertations</w:t>
            </w:r>
            <w:r w:rsidR="002E3361">
              <w:rPr>
                <w:rFonts w:asciiTheme="minorHAnsi" w:eastAsiaTheme="minorEastAsia" w:hAnsiTheme="minorHAnsi" w:cstheme="minorBidi"/>
                <w:color w:val="auto"/>
                <w:kern w:val="2"/>
                <w:sz w:val="24"/>
                <w:szCs w:val="24"/>
                <w:lang w:val="en-IE"/>
                <w14:ligatures w14:val="standardContextual"/>
              </w:rPr>
              <w:tab/>
            </w:r>
            <w:r w:rsidRPr="00B44D28">
              <w:rPr>
                <w:rStyle w:val="Hyperlink"/>
                <w:rFonts w:ascii="Segoe UI Symbol" w:hAnsi="Segoe UI Symbol" w:cs="Cambria Math"/>
                <w:bCs/>
                <w:lang w:eastAsia="en-GB"/>
              </w:rPr>
              <w:t>○</w:t>
            </w:r>
            <w:r>
              <w:rPr>
                <w:webHidden/>
              </w:rPr>
              <w:tab/>
            </w:r>
            <w:r>
              <w:rPr>
                <w:webHidden/>
              </w:rPr>
              <w:fldChar w:fldCharType="begin"/>
            </w:r>
            <w:r>
              <w:rPr>
                <w:webHidden/>
              </w:rPr>
              <w:instrText xml:space="preserve"> PAGEREF _Toc230958053 \h </w:instrText>
            </w:r>
            <w:r>
              <w:rPr>
                <w:webHidden/>
              </w:rPr>
            </w:r>
            <w:r>
              <w:rPr>
                <w:webHidden/>
              </w:rPr>
              <w:fldChar w:fldCharType="separate"/>
            </w:r>
            <w:r>
              <w:rPr>
                <w:webHidden/>
              </w:rPr>
              <w:t>20</w:t>
            </w:r>
            <w:r>
              <w:rPr>
                <w:webHidden/>
              </w:rPr>
              <w:fldChar w:fldCharType="end"/>
            </w:r>
          </w:hyperlink>
        </w:p>
        <w:p w14:paraId="41113D8D" w14:textId="75D1418B" w:rsidR="0053204B" w:rsidRDefault="0053204B">
          <w:pPr>
            <w:pStyle w:val="TOC2"/>
            <w:rPr>
              <w:rFonts w:asciiTheme="minorHAnsi" w:eastAsiaTheme="minorEastAsia" w:hAnsiTheme="minorHAnsi" w:cstheme="minorBidi"/>
              <w:color w:val="auto"/>
              <w:kern w:val="2"/>
              <w:sz w:val="24"/>
              <w:szCs w:val="24"/>
              <w:lang w:val="en-IE"/>
              <w14:ligatures w14:val="standardContextual"/>
            </w:rPr>
          </w:pPr>
          <w:hyperlink w:anchor="_Toc230958054" w:history="1">
            <w:r w:rsidRPr="00B44D28">
              <w:rPr>
                <w:rStyle w:val="Hyperlink"/>
                <w:lang w:val="fr-BE"/>
              </w:rPr>
              <w:t>3.2.</w:t>
            </w:r>
            <w:r>
              <w:rPr>
                <w:rFonts w:asciiTheme="minorHAnsi" w:eastAsiaTheme="minorEastAsia" w:hAnsiTheme="minorHAnsi" w:cstheme="minorBidi"/>
                <w:color w:val="auto"/>
                <w:kern w:val="2"/>
                <w:sz w:val="24"/>
                <w:szCs w:val="24"/>
                <w:lang w:val="en-IE"/>
                <w14:ligatures w14:val="standardContextual"/>
              </w:rPr>
              <w:t xml:space="preserve"> </w:t>
            </w:r>
            <w:r w:rsidRPr="00B44D28">
              <w:rPr>
                <w:rStyle w:val="Hyperlink"/>
                <w:lang w:val="fr-BE"/>
              </w:rPr>
              <w:t>Dimension B: European dimension criteria</w:t>
            </w:r>
            <w:r>
              <w:rPr>
                <w:webHidden/>
              </w:rPr>
              <w:tab/>
            </w:r>
            <w:r>
              <w:rPr>
                <w:webHidden/>
              </w:rPr>
              <w:fldChar w:fldCharType="begin"/>
            </w:r>
            <w:r>
              <w:rPr>
                <w:webHidden/>
              </w:rPr>
              <w:instrText xml:space="preserve"> PAGEREF _Toc230958054 \h </w:instrText>
            </w:r>
            <w:r>
              <w:rPr>
                <w:webHidden/>
              </w:rPr>
            </w:r>
            <w:r>
              <w:rPr>
                <w:webHidden/>
              </w:rPr>
              <w:fldChar w:fldCharType="separate"/>
            </w:r>
            <w:r>
              <w:rPr>
                <w:webHidden/>
              </w:rPr>
              <w:t>21</w:t>
            </w:r>
            <w:r>
              <w:rPr>
                <w:webHidden/>
              </w:rPr>
              <w:fldChar w:fldCharType="end"/>
            </w:r>
          </w:hyperlink>
        </w:p>
        <w:p w14:paraId="4D732256" w14:textId="46E61BAE" w:rsidR="0053204B" w:rsidRDefault="0053204B">
          <w:pPr>
            <w:pStyle w:val="TOC2"/>
            <w:tabs>
              <w:tab w:val="left" w:pos="5413"/>
            </w:tabs>
            <w:rPr>
              <w:rFonts w:asciiTheme="minorHAnsi" w:eastAsiaTheme="minorEastAsia" w:hAnsiTheme="minorHAnsi" w:cstheme="minorBidi"/>
              <w:color w:val="auto"/>
              <w:kern w:val="2"/>
              <w:sz w:val="24"/>
              <w:szCs w:val="24"/>
              <w:lang w:val="en-IE"/>
              <w14:ligatures w14:val="standardContextual"/>
            </w:rPr>
          </w:pPr>
          <w:hyperlink w:anchor="_Toc230958055" w:history="1">
            <w:r w:rsidRPr="00B44D28">
              <w:rPr>
                <w:rStyle w:val="Hyperlink"/>
              </w:rPr>
              <w:t>B.1: Interdisciplinarity and research-based learning</w:t>
            </w:r>
            <w:r w:rsidR="002E3361">
              <w:rPr>
                <w:rFonts w:asciiTheme="minorHAnsi" w:eastAsiaTheme="minorEastAsia" w:hAnsiTheme="minorHAnsi" w:cstheme="minorBidi"/>
                <w:color w:val="auto"/>
                <w:kern w:val="2"/>
                <w:sz w:val="24"/>
                <w:szCs w:val="24"/>
                <w:lang w:val="en-IE"/>
                <w14:ligatures w14:val="standardContextual"/>
              </w:rPr>
              <w:tab/>
            </w:r>
            <w:r w:rsidRPr="00B44D28">
              <w:rPr>
                <w:rStyle w:val="Hyperlink"/>
                <w:rFonts w:ascii="Segoe UI Symbol" w:hAnsi="Segoe UI Symbol"/>
              </w:rPr>
              <w:t>○</w:t>
            </w:r>
            <w:r>
              <w:rPr>
                <w:webHidden/>
              </w:rPr>
              <w:tab/>
            </w:r>
            <w:r>
              <w:rPr>
                <w:webHidden/>
              </w:rPr>
              <w:fldChar w:fldCharType="begin"/>
            </w:r>
            <w:r>
              <w:rPr>
                <w:webHidden/>
              </w:rPr>
              <w:instrText xml:space="preserve"> PAGEREF _Toc230958055 \h </w:instrText>
            </w:r>
            <w:r>
              <w:rPr>
                <w:webHidden/>
              </w:rPr>
            </w:r>
            <w:r>
              <w:rPr>
                <w:webHidden/>
              </w:rPr>
              <w:fldChar w:fldCharType="separate"/>
            </w:r>
            <w:r>
              <w:rPr>
                <w:webHidden/>
              </w:rPr>
              <w:t>21</w:t>
            </w:r>
            <w:r>
              <w:rPr>
                <w:webHidden/>
              </w:rPr>
              <w:fldChar w:fldCharType="end"/>
            </w:r>
          </w:hyperlink>
        </w:p>
        <w:p w14:paraId="54F92E75" w14:textId="6869540F" w:rsidR="0053204B" w:rsidRDefault="0053204B">
          <w:pPr>
            <w:pStyle w:val="TOC2"/>
            <w:tabs>
              <w:tab w:val="left" w:pos="6942"/>
            </w:tabs>
            <w:rPr>
              <w:rFonts w:asciiTheme="minorHAnsi" w:eastAsiaTheme="minorEastAsia" w:hAnsiTheme="minorHAnsi" w:cstheme="minorBidi"/>
              <w:color w:val="auto"/>
              <w:kern w:val="2"/>
              <w:sz w:val="24"/>
              <w:szCs w:val="24"/>
              <w:lang w:val="en-IE"/>
              <w14:ligatures w14:val="standardContextual"/>
            </w:rPr>
          </w:pPr>
          <w:hyperlink w:anchor="_Toc230958056" w:history="1">
            <w:r w:rsidRPr="00B44D28">
              <w:rPr>
                <w:rStyle w:val="Hyperlink"/>
              </w:rPr>
              <w:t>B.2: Opportunities for learning beyond academia and employability</w:t>
            </w:r>
            <w:r>
              <w:rPr>
                <w:rFonts w:asciiTheme="minorHAnsi" w:eastAsiaTheme="minorEastAsia" w:hAnsiTheme="minorHAnsi" w:cstheme="minorBidi"/>
                <w:color w:val="auto"/>
                <w:kern w:val="2"/>
                <w:sz w:val="24"/>
                <w:szCs w:val="24"/>
                <w:lang w:val="en-IE"/>
                <w14:ligatures w14:val="standardContextual"/>
              </w:rPr>
              <w:tab/>
            </w:r>
            <w:r w:rsidRPr="00B44D28">
              <w:rPr>
                <w:rStyle w:val="Hyperlink"/>
              </w:rPr>
              <w:t xml:space="preserve">         </w:t>
            </w:r>
            <w:r w:rsidRPr="00B44D28">
              <w:rPr>
                <w:rStyle w:val="Hyperlink"/>
                <w:rFonts w:ascii="Segoe UI Symbol" w:hAnsi="Segoe UI Symbol" w:cs="Segoe UI Symbol"/>
              </w:rPr>
              <w:t>◐</w:t>
            </w:r>
            <w:r>
              <w:rPr>
                <w:webHidden/>
              </w:rPr>
              <w:tab/>
            </w:r>
            <w:r>
              <w:rPr>
                <w:webHidden/>
              </w:rPr>
              <w:fldChar w:fldCharType="begin"/>
            </w:r>
            <w:r>
              <w:rPr>
                <w:webHidden/>
              </w:rPr>
              <w:instrText xml:space="preserve"> PAGEREF _Toc230958056 \h </w:instrText>
            </w:r>
            <w:r>
              <w:rPr>
                <w:webHidden/>
              </w:rPr>
            </w:r>
            <w:r>
              <w:rPr>
                <w:webHidden/>
              </w:rPr>
              <w:fldChar w:fldCharType="separate"/>
            </w:r>
            <w:r>
              <w:rPr>
                <w:webHidden/>
              </w:rPr>
              <w:t>21</w:t>
            </w:r>
            <w:r>
              <w:rPr>
                <w:webHidden/>
              </w:rPr>
              <w:fldChar w:fldCharType="end"/>
            </w:r>
          </w:hyperlink>
        </w:p>
        <w:p w14:paraId="767829F3" w14:textId="6861F891" w:rsidR="0053204B" w:rsidRDefault="0053204B">
          <w:pPr>
            <w:pStyle w:val="TOC2"/>
            <w:rPr>
              <w:rFonts w:asciiTheme="minorHAnsi" w:eastAsiaTheme="minorEastAsia" w:hAnsiTheme="minorHAnsi" w:cstheme="minorBidi"/>
              <w:color w:val="auto"/>
              <w:kern w:val="2"/>
              <w:sz w:val="24"/>
              <w:szCs w:val="24"/>
              <w:lang w:val="en-IE"/>
              <w14:ligatures w14:val="standardContextual"/>
            </w:rPr>
          </w:pPr>
          <w:hyperlink w:anchor="_Toc230958057" w:history="1">
            <w:r w:rsidRPr="00B44D28">
              <w:rPr>
                <w:rStyle w:val="Hyperlink"/>
              </w:rPr>
              <w:t>B.3: Digitalisation</w:t>
            </w:r>
            <w:r w:rsidR="002E3361">
              <w:rPr>
                <w:rStyle w:val="Hyperlink"/>
              </w:rPr>
              <w:t xml:space="preserve">                    </w:t>
            </w:r>
            <w:r w:rsidRPr="00B44D28">
              <w:rPr>
                <w:rStyle w:val="Hyperlink"/>
                <w:rFonts w:ascii="Segoe UI Symbol" w:hAnsi="Segoe UI Symbol" w:cs="Cambria Math"/>
                <w:bCs/>
                <w:lang w:eastAsia="en-GB"/>
              </w:rPr>
              <w:t>○</w:t>
            </w:r>
            <w:r>
              <w:rPr>
                <w:webHidden/>
              </w:rPr>
              <w:tab/>
            </w:r>
            <w:r w:rsidR="002E3361">
              <w:rPr>
                <w:webHidden/>
              </w:rPr>
              <w:tab/>
            </w:r>
            <w:r>
              <w:rPr>
                <w:webHidden/>
              </w:rPr>
              <w:fldChar w:fldCharType="begin"/>
            </w:r>
            <w:r>
              <w:rPr>
                <w:webHidden/>
              </w:rPr>
              <w:instrText xml:space="preserve"> PAGEREF _Toc230958057 \h </w:instrText>
            </w:r>
            <w:r>
              <w:rPr>
                <w:webHidden/>
              </w:rPr>
            </w:r>
            <w:r>
              <w:rPr>
                <w:webHidden/>
              </w:rPr>
              <w:fldChar w:fldCharType="separate"/>
            </w:r>
            <w:r>
              <w:rPr>
                <w:webHidden/>
              </w:rPr>
              <w:t>22</w:t>
            </w:r>
            <w:r>
              <w:rPr>
                <w:webHidden/>
              </w:rPr>
              <w:fldChar w:fldCharType="end"/>
            </w:r>
          </w:hyperlink>
        </w:p>
        <w:p w14:paraId="7AEE3B3F" w14:textId="6E5621B8" w:rsidR="0053204B" w:rsidRDefault="0053204B">
          <w:pPr>
            <w:pStyle w:val="TOC2"/>
            <w:rPr>
              <w:rFonts w:asciiTheme="minorHAnsi" w:eastAsiaTheme="minorEastAsia" w:hAnsiTheme="minorHAnsi" w:cstheme="minorBidi"/>
              <w:color w:val="auto"/>
              <w:kern w:val="2"/>
              <w:sz w:val="24"/>
              <w:szCs w:val="24"/>
              <w:lang w:val="en-IE"/>
              <w14:ligatures w14:val="standardContextual"/>
            </w:rPr>
          </w:pPr>
          <w:hyperlink w:anchor="_Toc230958058" w:history="1">
            <w:r w:rsidRPr="00B44D28">
              <w:rPr>
                <w:rStyle w:val="Hyperlink"/>
              </w:rPr>
              <w:t>B.4: Values</w:t>
            </w:r>
            <w:r w:rsidR="002E3361">
              <w:rPr>
                <w:rStyle w:val="Hyperlink"/>
              </w:rPr>
              <w:tab/>
            </w:r>
            <w:r w:rsidRPr="00B44D28">
              <w:rPr>
                <w:rStyle w:val="Hyperlink"/>
                <w:rFonts w:ascii="Segoe UI Symbol" w:hAnsi="Segoe UI Symbol" w:cs="Cambria Math"/>
                <w:bCs/>
                <w:lang w:eastAsia="en-GB"/>
              </w:rPr>
              <w:t>○</w:t>
            </w:r>
            <w:r>
              <w:rPr>
                <w:webHidden/>
              </w:rPr>
              <w:tab/>
            </w:r>
            <w:r>
              <w:rPr>
                <w:webHidden/>
              </w:rPr>
              <w:fldChar w:fldCharType="begin"/>
            </w:r>
            <w:r>
              <w:rPr>
                <w:webHidden/>
              </w:rPr>
              <w:instrText xml:space="preserve"> PAGEREF _Toc230958058 \h </w:instrText>
            </w:r>
            <w:r>
              <w:rPr>
                <w:webHidden/>
              </w:rPr>
            </w:r>
            <w:r>
              <w:rPr>
                <w:webHidden/>
              </w:rPr>
              <w:fldChar w:fldCharType="separate"/>
            </w:r>
            <w:r>
              <w:rPr>
                <w:webHidden/>
              </w:rPr>
              <w:t>23</w:t>
            </w:r>
            <w:r>
              <w:rPr>
                <w:webHidden/>
              </w:rPr>
              <w:fldChar w:fldCharType="end"/>
            </w:r>
          </w:hyperlink>
        </w:p>
        <w:p w14:paraId="2063D65A" w14:textId="3E04617C" w:rsidR="0053204B" w:rsidRDefault="0053204B">
          <w:pPr>
            <w:pStyle w:val="TOC2"/>
            <w:rPr>
              <w:rFonts w:asciiTheme="minorHAnsi" w:eastAsiaTheme="minorEastAsia" w:hAnsiTheme="minorHAnsi" w:cstheme="minorBidi"/>
              <w:color w:val="auto"/>
              <w:kern w:val="2"/>
              <w:sz w:val="24"/>
              <w:szCs w:val="24"/>
              <w:lang w:val="en-IE"/>
              <w14:ligatures w14:val="standardContextual"/>
            </w:rPr>
          </w:pPr>
          <w:hyperlink w:anchor="_Toc230958059" w:history="1">
            <w:r w:rsidRPr="00B44D28">
              <w:rPr>
                <w:rStyle w:val="Hyperlink"/>
              </w:rPr>
              <w:t>B.5: Multilingualism</w:t>
            </w:r>
            <w:r w:rsidR="002E3361">
              <w:rPr>
                <w:rFonts w:asciiTheme="minorHAnsi" w:eastAsiaTheme="minorEastAsia" w:hAnsiTheme="minorHAnsi" w:cstheme="minorBidi"/>
                <w:color w:val="auto"/>
                <w:kern w:val="2"/>
                <w:sz w:val="24"/>
                <w:szCs w:val="24"/>
                <w:lang w:val="en-IE"/>
                <w14:ligatures w14:val="standardContextual"/>
              </w:rPr>
              <w:tab/>
            </w:r>
            <w:r w:rsidRPr="00B44D28">
              <w:rPr>
                <w:rStyle w:val="Hyperlink"/>
                <w:rFonts w:ascii="Segoe UI Symbol" w:hAnsi="Segoe UI Symbol" w:cs="Cambria Math"/>
                <w:bCs/>
                <w:lang w:eastAsia="en-GB"/>
              </w:rPr>
              <w:t>○</w:t>
            </w:r>
            <w:r>
              <w:rPr>
                <w:webHidden/>
              </w:rPr>
              <w:tab/>
            </w:r>
            <w:r>
              <w:rPr>
                <w:webHidden/>
              </w:rPr>
              <w:fldChar w:fldCharType="begin"/>
            </w:r>
            <w:r>
              <w:rPr>
                <w:webHidden/>
              </w:rPr>
              <w:instrText xml:space="preserve"> PAGEREF _Toc230958059 \h </w:instrText>
            </w:r>
            <w:r>
              <w:rPr>
                <w:webHidden/>
              </w:rPr>
            </w:r>
            <w:r>
              <w:rPr>
                <w:webHidden/>
              </w:rPr>
              <w:fldChar w:fldCharType="separate"/>
            </w:r>
            <w:r>
              <w:rPr>
                <w:webHidden/>
              </w:rPr>
              <w:t>24</w:t>
            </w:r>
            <w:r>
              <w:rPr>
                <w:webHidden/>
              </w:rPr>
              <w:fldChar w:fldCharType="end"/>
            </w:r>
          </w:hyperlink>
        </w:p>
        <w:p w14:paraId="3122F4EA" w14:textId="77CC6FD2" w:rsidR="0053204B" w:rsidRDefault="0053204B">
          <w:pPr>
            <w:pStyle w:val="TOC2"/>
            <w:rPr>
              <w:rFonts w:asciiTheme="minorHAnsi" w:eastAsiaTheme="minorEastAsia" w:hAnsiTheme="minorHAnsi" w:cstheme="minorBidi"/>
              <w:color w:val="auto"/>
              <w:kern w:val="2"/>
              <w:sz w:val="24"/>
              <w:szCs w:val="24"/>
              <w:lang w:val="en-IE"/>
              <w14:ligatures w14:val="standardContextual"/>
            </w:rPr>
          </w:pPr>
          <w:hyperlink w:anchor="_Toc230958060" w:history="1">
            <w:r w:rsidRPr="00B44D28">
              <w:rPr>
                <w:rStyle w:val="Hyperlink"/>
              </w:rPr>
              <w:t>B.6: Inclusiveness</w:t>
            </w:r>
            <w:r>
              <w:rPr>
                <w:webHidden/>
              </w:rPr>
              <w:tab/>
            </w:r>
            <w:r>
              <w:rPr>
                <w:webHidden/>
              </w:rPr>
              <w:tab/>
            </w:r>
            <w:r>
              <w:rPr>
                <w:webHidden/>
              </w:rPr>
              <w:fldChar w:fldCharType="begin"/>
            </w:r>
            <w:r>
              <w:rPr>
                <w:webHidden/>
              </w:rPr>
              <w:instrText xml:space="preserve"> PAGEREF _Toc230958060 \h </w:instrText>
            </w:r>
            <w:r>
              <w:rPr>
                <w:webHidden/>
              </w:rPr>
            </w:r>
            <w:r>
              <w:rPr>
                <w:webHidden/>
              </w:rPr>
              <w:fldChar w:fldCharType="separate"/>
            </w:r>
            <w:r>
              <w:rPr>
                <w:webHidden/>
              </w:rPr>
              <w:t>25</w:t>
            </w:r>
            <w:r>
              <w:rPr>
                <w:webHidden/>
              </w:rPr>
              <w:fldChar w:fldCharType="end"/>
            </w:r>
          </w:hyperlink>
        </w:p>
        <w:p w14:paraId="251A9405" w14:textId="5151F647" w:rsidR="0053204B" w:rsidRDefault="0053204B">
          <w:pPr>
            <w:pStyle w:val="TOC2"/>
            <w:tabs>
              <w:tab w:val="left" w:pos="3798"/>
            </w:tabs>
            <w:rPr>
              <w:rFonts w:asciiTheme="minorHAnsi" w:eastAsiaTheme="minorEastAsia" w:hAnsiTheme="minorHAnsi" w:cstheme="minorBidi"/>
              <w:color w:val="auto"/>
              <w:kern w:val="2"/>
              <w:sz w:val="24"/>
              <w:szCs w:val="24"/>
              <w:lang w:val="en-IE"/>
              <w14:ligatures w14:val="standardContextual"/>
            </w:rPr>
          </w:pPr>
          <w:hyperlink w:anchor="_Toc230958061" w:history="1">
            <w:r w:rsidRPr="00B44D28">
              <w:rPr>
                <w:rStyle w:val="Hyperlink"/>
              </w:rPr>
              <w:t>B.6.1: Diversity, equality, inclusion</w:t>
            </w:r>
            <w:r w:rsidR="002E3361">
              <w:rPr>
                <w:rFonts w:asciiTheme="minorHAnsi" w:eastAsiaTheme="minorEastAsia" w:hAnsiTheme="minorHAnsi" w:cstheme="minorBidi"/>
                <w:color w:val="auto"/>
                <w:kern w:val="2"/>
                <w:sz w:val="24"/>
                <w:szCs w:val="24"/>
                <w:lang w:val="en-IE"/>
                <w14:ligatures w14:val="standardContextual"/>
              </w:rPr>
              <w:tab/>
            </w:r>
            <w:r w:rsidRPr="00B44D28">
              <w:rPr>
                <w:rStyle w:val="Hyperlink"/>
                <w:rFonts w:ascii="Segoe UI Symbol" w:hAnsi="Segoe UI Symbol" w:cs="Cambria Math"/>
                <w:bCs/>
                <w:lang w:eastAsia="en-GB"/>
              </w:rPr>
              <w:t>○</w:t>
            </w:r>
            <w:r>
              <w:rPr>
                <w:webHidden/>
              </w:rPr>
              <w:tab/>
            </w:r>
            <w:r>
              <w:rPr>
                <w:webHidden/>
              </w:rPr>
              <w:fldChar w:fldCharType="begin"/>
            </w:r>
            <w:r>
              <w:rPr>
                <w:webHidden/>
              </w:rPr>
              <w:instrText xml:space="preserve"> PAGEREF _Toc230958061 \h </w:instrText>
            </w:r>
            <w:r>
              <w:rPr>
                <w:webHidden/>
              </w:rPr>
            </w:r>
            <w:r>
              <w:rPr>
                <w:webHidden/>
              </w:rPr>
              <w:fldChar w:fldCharType="separate"/>
            </w:r>
            <w:r>
              <w:rPr>
                <w:webHidden/>
              </w:rPr>
              <w:t>25</w:t>
            </w:r>
            <w:r>
              <w:rPr>
                <w:webHidden/>
              </w:rPr>
              <w:fldChar w:fldCharType="end"/>
            </w:r>
          </w:hyperlink>
        </w:p>
        <w:p w14:paraId="07AD4396" w14:textId="5EA1A3E4" w:rsidR="0053204B" w:rsidRDefault="0053204B">
          <w:pPr>
            <w:pStyle w:val="TOC2"/>
            <w:tabs>
              <w:tab w:val="left" w:pos="4471"/>
            </w:tabs>
            <w:rPr>
              <w:rFonts w:asciiTheme="minorHAnsi" w:eastAsiaTheme="minorEastAsia" w:hAnsiTheme="minorHAnsi" w:cstheme="minorBidi"/>
              <w:color w:val="auto"/>
              <w:kern w:val="2"/>
              <w:sz w:val="24"/>
              <w:szCs w:val="24"/>
              <w:lang w:val="en-IE"/>
              <w14:ligatures w14:val="standardContextual"/>
            </w:rPr>
          </w:pPr>
          <w:hyperlink w:anchor="_Toc230958062" w:history="1">
            <w:r w:rsidRPr="00B44D28">
              <w:rPr>
                <w:rStyle w:val="Hyperlink"/>
              </w:rPr>
              <w:t>B.6.2: European Charter for Researchers</w:t>
            </w:r>
            <w:r w:rsidR="002E3361">
              <w:rPr>
                <w:rFonts w:asciiTheme="minorHAnsi" w:eastAsiaTheme="minorEastAsia" w:hAnsiTheme="minorHAnsi" w:cstheme="minorBidi"/>
                <w:color w:val="auto"/>
                <w:kern w:val="2"/>
                <w:sz w:val="24"/>
                <w:szCs w:val="24"/>
                <w:lang w:val="en-IE"/>
                <w14:ligatures w14:val="standardContextual"/>
              </w:rPr>
              <w:tab/>
            </w:r>
            <w:r w:rsidRPr="00B44D28">
              <w:rPr>
                <w:rStyle w:val="Hyperlink"/>
                <w:rFonts w:ascii="Segoe UI Symbol" w:hAnsi="Segoe UI Symbol" w:cs="Cambria Math"/>
                <w:bCs/>
                <w:lang w:eastAsia="en-GB"/>
              </w:rPr>
              <w:t>○</w:t>
            </w:r>
            <w:r>
              <w:rPr>
                <w:webHidden/>
              </w:rPr>
              <w:tab/>
            </w:r>
            <w:r>
              <w:rPr>
                <w:webHidden/>
              </w:rPr>
              <w:fldChar w:fldCharType="begin"/>
            </w:r>
            <w:r>
              <w:rPr>
                <w:webHidden/>
              </w:rPr>
              <w:instrText xml:space="preserve"> PAGEREF _Toc230958062 \h </w:instrText>
            </w:r>
            <w:r>
              <w:rPr>
                <w:webHidden/>
              </w:rPr>
            </w:r>
            <w:r>
              <w:rPr>
                <w:webHidden/>
              </w:rPr>
              <w:fldChar w:fldCharType="separate"/>
            </w:r>
            <w:r>
              <w:rPr>
                <w:webHidden/>
              </w:rPr>
              <w:t>25</w:t>
            </w:r>
            <w:r>
              <w:rPr>
                <w:webHidden/>
              </w:rPr>
              <w:fldChar w:fldCharType="end"/>
            </w:r>
          </w:hyperlink>
        </w:p>
        <w:p w14:paraId="1BB82BD5" w14:textId="5F4B5E6B" w:rsidR="0053204B" w:rsidRDefault="0053204B" w:rsidP="0053204B">
          <w:pPr>
            <w:pStyle w:val="TOC2"/>
            <w:tabs>
              <w:tab w:val="left" w:pos="3639"/>
            </w:tabs>
            <w:rPr>
              <w:rFonts w:asciiTheme="minorHAnsi" w:eastAsiaTheme="minorEastAsia" w:hAnsiTheme="minorHAnsi" w:cstheme="minorBidi"/>
              <w:color w:val="auto"/>
              <w:kern w:val="2"/>
              <w:sz w:val="24"/>
              <w:szCs w:val="24"/>
              <w:lang w:val="en-IE"/>
              <w14:ligatures w14:val="standardContextual"/>
            </w:rPr>
          </w:pPr>
          <w:hyperlink w:anchor="_Toc230958063" w:history="1">
            <w:r w:rsidRPr="00B44D28">
              <w:rPr>
                <w:rStyle w:val="Hyperlink"/>
              </w:rPr>
              <w:t>B.7: Environmental sustainability</w:t>
            </w:r>
            <w:r w:rsidR="002E3361">
              <w:rPr>
                <w:rFonts w:asciiTheme="minorHAnsi" w:eastAsiaTheme="minorEastAsia" w:hAnsiTheme="minorHAnsi" w:cstheme="minorBidi"/>
                <w:color w:val="auto"/>
                <w:kern w:val="2"/>
                <w:sz w:val="24"/>
                <w:szCs w:val="24"/>
                <w:lang w:val="en-IE"/>
                <w14:ligatures w14:val="standardContextual"/>
              </w:rPr>
              <w:tab/>
            </w:r>
            <w:r w:rsidRPr="00B44D28">
              <w:rPr>
                <w:rStyle w:val="Hyperlink"/>
                <w:rFonts w:ascii="Segoe UI Symbol" w:hAnsi="Segoe UI Symbol" w:cs="Cambria Math"/>
                <w:bCs/>
                <w:lang w:eastAsia="en-GB"/>
              </w:rPr>
              <w:t>○</w:t>
            </w:r>
            <w:r>
              <w:rPr>
                <w:webHidden/>
              </w:rPr>
              <w:tab/>
            </w:r>
            <w:r>
              <w:rPr>
                <w:webHidden/>
              </w:rPr>
              <w:fldChar w:fldCharType="begin"/>
            </w:r>
            <w:r>
              <w:rPr>
                <w:webHidden/>
              </w:rPr>
              <w:instrText xml:space="preserve"> PAGEREF _Toc230958063 \h </w:instrText>
            </w:r>
            <w:r>
              <w:rPr>
                <w:webHidden/>
              </w:rPr>
            </w:r>
            <w:r>
              <w:rPr>
                <w:webHidden/>
              </w:rPr>
              <w:fldChar w:fldCharType="separate"/>
            </w:r>
            <w:r>
              <w:rPr>
                <w:webHidden/>
              </w:rPr>
              <w:t>26</w:t>
            </w:r>
            <w:r>
              <w:rPr>
                <w:webHidden/>
              </w:rPr>
              <w:fldChar w:fldCharType="end"/>
            </w:r>
          </w:hyperlink>
        </w:p>
        <w:p w14:paraId="4B07D4B5" w14:textId="03764953" w:rsidR="003E7AF8" w:rsidRPr="00546F77" w:rsidRDefault="0083201C" w:rsidP="00B2711C">
          <w:pPr>
            <w:pStyle w:val="TOC2"/>
            <w:sectPr w:rsidR="003E7AF8" w:rsidRPr="00546F77" w:rsidSect="001D2303">
              <w:headerReference w:type="default" r:id="rId22"/>
              <w:footerReference w:type="default" r:id="rId23"/>
              <w:pgSz w:w="11906" w:h="16838"/>
              <w:pgMar w:top="1440" w:right="1440" w:bottom="1440" w:left="1440" w:header="708" w:footer="708" w:gutter="0"/>
              <w:pgNumType w:start="1"/>
              <w:cols w:space="708"/>
              <w:docGrid w:linePitch="360"/>
            </w:sectPr>
          </w:pPr>
          <w:r w:rsidRPr="0099206E">
            <w:rPr>
              <w:szCs w:val="22"/>
            </w:rPr>
            <w:fldChar w:fldCharType="end"/>
          </w:r>
        </w:p>
      </w:sdtContent>
    </w:sdt>
    <w:p w14:paraId="6FA2DA36" w14:textId="329C3ED8" w:rsidR="00E50FA3" w:rsidRPr="00381120" w:rsidRDefault="00E50FA3" w:rsidP="00306D18">
      <w:pPr>
        <w:pStyle w:val="Heading1"/>
        <w:numPr>
          <w:ilvl w:val="0"/>
          <w:numId w:val="10"/>
        </w:numPr>
        <w:jc w:val="both"/>
        <w:rPr>
          <w:rFonts w:ascii="Arial" w:hAnsi="Arial" w:cs="Arial"/>
          <w:sz w:val="36"/>
          <w:szCs w:val="36"/>
          <w:lang w:val="en-GB"/>
        </w:rPr>
      </w:pPr>
      <w:bookmarkStart w:id="4" w:name="_Toc212761054"/>
      <w:bookmarkStart w:id="5" w:name="_Toc212815233"/>
      <w:bookmarkStart w:id="6" w:name="_Toc212816163"/>
      <w:bookmarkStart w:id="7" w:name="_Toc212761055"/>
      <w:bookmarkStart w:id="8" w:name="_Toc212815234"/>
      <w:bookmarkStart w:id="9" w:name="_Toc212816164"/>
      <w:bookmarkStart w:id="10" w:name="_Toc212761056"/>
      <w:bookmarkStart w:id="11" w:name="_Toc212815235"/>
      <w:bookmarkStart w:id="12" w:name="_Toc212816165"/>
      <w:bookmarkStart w:id="13" w:name="_Toc212761078"/>
      <w:bookmarkStart w:id="14" w:name="_Toc212815257"/>
      <w:bookmarkStart w:id="15" w:name="_Toc212816187"/>
      <w:bookmarkStart w:id="16" w:name="_Toc212815262"/>
      <w:bookmarkStart w:id="17" w:name="_Toc212816192"/>
      <w:bookmarkStart w:id="18" w:name="_Toc212761086"/>
      <w:bookmarkStart w:id="19" w:name="_Toc212815265"/>
      <w:bookmarkStart w:id="20" w:name="_Toc212816195"/>
      <w:bookmarkStart w:id="21" w:name="_Toc212761087"/>
      <w:bookmarkStart w:id="22" w:name="_Toc212815266"/>
      <w:bookmarkStart w:id="23" w:name="_Toc212816196"/>
      <w:bookmarkStart w:id="24" w:name="_Toc212761088"/>
      <w:bookmarkStart w:id="25" w:name="_Toc212815267"/>
      <w:bookmarkStart w:id="26" w:name="_Toc212816197"/>
      <w:bookmarkStart w:id="27" w:name="_Toc212761091"/>
      <w:bookmarkStart w:id="28" w:name="_Toc212815270"/>
      <w:bookmarkStart w:id="29" w:name="_Toc212816200"/>
      <w:bookmarkStart w:id="30" w:name="_Toc217081395"/>
      <w:bookmarkStart w:id="31" w:name="_Toc218514890"/>
      <w:bookmarkStart w:id="32" w:name="_Toc230958022"/>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381120">
        <w:rPr>
          <w:rFonts w:ascii="Arial" w:hAnsi="Arial" w:cs="Arial"/>
          <w:sz w:val="36"/>
          <w:szCs w:val="36"/>
          <w:lang w:val="en-GB"/>
        </w:rPr>
        <w:lastRenderedPageBreak/>
        <w:t>Introduction</w:t>
      </w:r>
      <w:bookmarkEnd w:id="32"/>
    </w:p>
    <w:p w14:paraId="58E74FD1" w14:textId="4A92BCB0" w:rsidR="005F0F4B" w:rsidRPr="00546F77" w:rsidRDefault="004B0C60" w:rsidP="001F3EC8">
      <w:pPr>
        <w:spacing w:line="240" w:lineRule="auto"/>
        <w:jc w:val="both"/>
        <w:rPr>
          <w:lang w:eastAsia="en-IE"/>
        </w:rPr>
      </w:pPr>
      <w:r w:rsidRPr="00546F77">
        <w:rPr>
          <w:lang w:eastAsia="en-IE"/>
        </w:rPr>
        <w:t>The</w:t>
      </w:r>
      <w:r w:rsidR="712825F4" w:rsidRPr="00546F77">
        <w:rPr>
          <w:lang w:eastAsia="en-IE"/>
        </w:rPr>
        <w:t xml:space="preserve"> </w:t>
      </w:r>
      <w:r w:rsidR="00C424E9" w:rsidRPr="00546F77">
        <w:rPr>
          <w:lang w:eastAsia="en-IE"/>
        </w:rPr>
        <w:t>J</w:t>
      </w:r>
      <w:r w:rsidR="712825F4" w:rsidRPr="00546F77">
        <w:rPr>
          <w:lang w:eastAsia="en-IE"/>
        </w:rPr>
        <w:t xml:space="preserve">oint European </w:t>
      </w:r>
      <w:r w:rsidR="00C424E9" w:rsidRPr="00546F77">
        <w:rPr>
          <w:lang w:eastAsia="en-IE"/>
        </w:rPr>
        <w:t>D</w:t>
      </w:r>
      <w:r w:rsidR="712825F4" w:rsidRPr="00546F77">
        <w:rPr>
          <w:lang w:eastAsia="en-IE"/>
        </w:rPr>
        <w:t xml:space="preserve">egree </w:t>
      </w:r>
      <w:r w:rsidR="00C424E9" w:rsidRPr="00546F77">
        <w:rPr>
          <w:lang w:eastAsia="en-IE"/>
        </w:rPr>
        <w:t>L</w:t>
      </w:r>
      <w:r w:rsidR="712825F4" w:rsidRPr="00546F77">
        <w:rPr>
          <w:lang w:eastAsia="en-IE"/>
        </w:rPr>
        <w:t>abel is</w:t>
      </w:r>
      <w:r w:rsidR="25D02B6A" w:rsidRPr="00546F77">
        <w:rPr>
          <w:lang w:eastAsia="en-IE"/>
        </w:rPr>
        <w:t xml:space="preserve"> </w:t>
      </w:r>
      <w:r w:rsidR="3667BAE1" w:rsidRPr="00546F77">
        <w:rPr>
          <w:lang w:eastAsia="en-IE"/>
        </w:rPr>
        <w:t>a</w:t>
      </w:r>
      <w:r w:rsidR="6DF38464" w:rsidRPr="00546F77">
        <w:rPr>
          <w:lang w:eastAsia="en-IE"/>
        </w:rPr>
        <w:t xml:space="preserve"> quality label granted to joint programmes delivered through transnational cooperation between higher education institutions from different countries, including at least two E</w:t>
      </w:r>
      <w:r w:rsidR="00B71FCA" w:rsidRPr="00546F77">
        <w:rPr>
          <w:lang w:eastAsia="en-IE"/>
        </w:rPr>
        <w:t xml:space="preserve">uropean </w:t>
      </w:r>
      <w:r w:rsidR="6DF38464" w:rsidRPr="00546F77">
        <w:rPr>
          <w:lang w:eastAsia="en-IE"/>
        </w:rPr>
        <w:t>U</w:t>
      </w:r>
      <w:r w:rsidR="00B71FCA" w:rsidRPr="00546F77">
        <w:rPr>
          <w:lang w:eastAsia="en-IE"/>
        </w:rPr>
        <w:t xml:space="preserve">nion </w:t>
      </w:r>
      <w:r w:rsidR="007A5E03" w:rsidRPr="00546F77">
        <w:rPr>
          <w:lang w:eastAsia="en-IE"/>
        </w:rPr>
        <w:t>(E</w:t>
      </w:r>
      <w:r w:rsidR="00B71FCA" w:rsidRPr="00546F77">
        <w:rPr>
          <w:lang w:eastAsia="en-IE"/>
        </w:rPr>
        <w:t>U)</w:t>
      </w:r>
      <w:r w:rsidR="6DF38464" w:rsidRPr="00546F77">
        <w:rPr>
          <w:lang w:eastAsia="en-IE"/>
        </w:rPr>
        <w:t xml:space="preserve"> Member States</w:t>
      </w:r>
      <w:r w:rsidR="00D54E9C" w:rsidRPr="00546F77">
        <w:t xml:space="preserve"> </w:t>
      </w:r>
      <w:r w:rsidR="00D54E9C" w:rsidRPr="00546F77">
        <w:rPr>
          <w:lang w:eastAsia="en-IE"/>
        </w:rPr>
        <w:t xml:space="preserve">or </w:t>
      </w:r>
      <w:r w:rsidR="004053E6">
        <w:rPr>
          <w:lang w:eastAsia="en-IE"/>
        </w:rPr>
        <w:t>States party to the Agreement on the European Economic Area (</w:t>
      </w:r>
      <w:r w:rsidR="00D54E9C" w:rsidRPr="00546F77">
        <w:rPr>
          <w:lang w:eastAsia="en-IE"/>
        </w:rPr>
        <w:t>EEA EFTA States</w:t>
      </w:r>
      <w:r w:rsidR="004053E6">
        <w:rPr>
          <w:lang w:eastAsia="en-IE"/>
        </w:rPr>
        <w:t>:</w:t>
      </w:r>
      <w:r w:rsidR="00D54E9C" w:rsidRPr="00546F77">
        <w:rPr>
          <w:lang w:eastAsia="en-IE"/>
        </w:rPr>
        <w:t xml:space="preserve"> Iceland, Liechtenstein, Norway)</w:t>
      </w:r>
      <w:r w:rsidR="006D5273">
        <w:rPr>
          <w:rStyle w:val="FootnoteReference"/>
          <w:lang w:eastAsia="en-IE"/>
        </w:rPr>
        <w:footnoteReference w:id="2"/>
      </w:r>
      <w:r w:rsidR="6DF38464" w:rsidRPr="00546F77">
        <w:rPr>
          <w:lang w:eastAsia="en-IE"/>
        </w:rPr>
        <w:t>, to act as a branding tool, promoting compliance with European standards and providing visibility and prestige to the labelled joint programmes</w:t>
      </w:r>
      <w:r w:rsidR="00360AB6" w:rsidRPr="00546F77">
        <w:rPr>
          <w:rStyle w:val="FootnoteReference"/>
          <w:rFonts w:cs="Arial"/>
          <w:szCs w:val="24"/>
          <w:lang w:eastAsia="en-IE"/>
        </w:rPr>
        <w:footnoteReference w:id="3"/>
      </w:r>
      <w:r w:rsidR="6DF38464" w:rsidRPr="00546F77">
        <w:rPr>
          <w:lang w:eastAsia="en-IE"/>
        </w:rPr>
        <w:t>.</w:t>
      </w:r>
      <w:r w:rsidR="2C2886A1" w:rsidRPr="00546F77">
        <w:rPr>
          <w:lang w:eastAsia="en-IE"/>
        </w:rPr>
        <w:t xml:space="preserve"> The label was</w:t>
      </w:r>
      <w:r w:rsidR="005B3A04" w:rsidRPr="00546F77">
        <w:rPr>
          <w:lang w:eastAsia="en-IE"/>
        </w:rPr>
        <w:t xml:space="preserve"> established by the </w:t>
      </w:r>
      <w:r w:rsidR="009A29BF" w:rsidRPr="00546F77">
        <w:rPr>
          <w:lang w:eastAsia="en-IE"/>
        </w:rPr>
        <w:t>EU</w:t>
      </w:r>
      <w:r w:rsidR="0014475A" w:rsidRPr="00546F77">
        <w:rPr>
          <w:lang w:eastAsia="en-IE"/>
        </w:rPr>
        <w:t xml:space="preserve"> </w:t>
      </w:r>
      <w:r w:rsidR="6B56C0BE" w:rsidRPr="00546F77">
        <w:rPr>
          <w:lang w:eastAsia="en-IE"/>
        </w:rPr>
        <w:t>through</w:t>
      </w:r>
      <w:r w:rsidR="0014475A" w:rsidRPr="00546F77">
        <w:rPr>
          <w:lang w:eastAsia="en-IE"/>
        </w:rPr>
        <w:t xml:space="preserve"> the Council</w:t>
      </w:r>
      <w:r w:rsidR="00A63C67" w:rsidRPr="00546F77">
        <w:rPr>
          <w:lang w:eastAsia="en-IE"/>
        </w:rPr>
        <w:t xml:space="preserve"> Recommendation </w:t>
      </w:r>
      <w:r w:rsidR="000231F3" w:rsidRPr="00546F77">
        <w:rPr>
          <w:lang w:eastAsia="en-IE"/>
        </w:rPr>
        <w:t>on a European quality assurance and recognition sy</w:t>
      </w:r>
      <w:r w:rsidR="00E41048" w:rsidRPr="00546F77">
        <w:rPr>
          <w:lang w:eastAsia="en-IE"/>
        </w:rPr>
        <w:t>s</w:t>
      </w:r>
      <w:r w:rsidR="000231F3" w:rsidRPr="00546F77">
        <w:rPr>
          <w:lang w:eastAsia="en-IE"/>
        </w:rPr>
        <w:t xml:space="preserve">tem in higher education </w:t>
      </w:r>
      <w:r w:rsidR="3D298898" w:rsidRPr="00546F77">
        <w:rPr>
          <w:lang w:eastAsia="en-IE"/>
        </w:rPr>
        <w:t>in</w:t>
      </w:r>
      <w:r w:rsidR="1B366D0E" w:rsidRPr="00546F77">
        <w:rPr>
          <w:lang w:eastAsia="en-IE"/>
        </w:rPr>
        <w:t xml:space="preserve"> May</w:t>
      </w:r>
      <w:r w:rsidR="00A63C67" w:rsidRPr="00546F77">
        <w:rPr>
          <w:lang w:eastAsia="en-IE"/>
        </w:rPr>
        <w:t xml:space="preserve"> 2025</w:t>
      </w:r>
      <w:r w:rsidR="00FE307A" w:rsidRPr="00546F77">
        <w:rPr>
          <w:rStyle w:val="FootnoteReference"/>
          <w:rFonts w:cs="Arial"/>
          <w:szCs w:val="24"/>
          <w:lang w:eastAsia="en-IE"/>
        </w:rPr>
        <w:footnoteReference w:id="4"/>
      </w:r>
      <w:r w:rsidR="3EBF6F3D" w:rsidRPr="00546F77">
        <w:rPr>
          <w:lang w:eastAsia="en-IE"/>
        </w:rPr>
        <w:t xml:space="preserve">. </w:t>
      </w:r>
      <w:r w:rsidR="0C8C1B44" w:rsidRPr="00546F77">
        <w:rPr>
          <w:lang w:eastAsia="en-IE"/>
        </w:rPr>
        <w:t xml:space="preserve">This operational guide details the requirements for the award of the </w:t>
      </w:r>
      <w:r w:rsidR="0AC4736D" w:rsidRPr="00546F77">
        <w:rPr>
          <w:lang w:eastAsia="en-IE"/>
        </w:rPr>
        <w:t>J</w:t>
      </w:r>
      <w:r w:rsidR="0C8C1B44" w:rsidRPr="00546F77">
        <w:rPr>
          <w:lang w:eastAsia="en-IE"/>
        </w:rPr>
        <w:t xml:space="preserve">oint European </w:t>
      </w:r>
      <w:r w:rsidR="28B6090C" w:rsidRPr="00546F77">
        <w:rPr>
          <w:lang w:eastAsia="en-IE"/>
        </w:rPr>
        <w:t>D</w:t>
      </w:r>
      <w:r w:rsidR="0C8C1B44" w:rsidRPr="00546F77">
        <w:rPr>
          <w:lang w:eastAsia="en-IE"/>
        </w:rPr>
        <w:t xml:space="preserve">egree </w:t>
      </w:r>
      <w:r w:rsidR="198A607B" w:rsidRPr="00546F77">
        <w:rPr>
          <w:lang w:eastAsia="en-IE"/>
        </w:rPr>
        <w:t>L</w:t>
      </w:r>
      <w:r w:rsidR="0C8C1B44" w:rsidRPr="00546F77">
        <w:rPr>
          <w:lang w:eastAsia="en-IE"/>
        </w:rPr>
        <w:t xml:space="preserve">abel, enabling </w:t>
      </w:r>
      <w:r w:rsidR="0030705A" w:rsidRPr="00546F77">
        <w:rPr>
          <w:lang w:eastAsia="en-IE"/>
        </w:rPr>
        <w:t>quality assurance (QA) agencies</w:t>
      </w:r>
      <w:r w:rsidR="00E54FB2" w:rsidRPr="00546F77">
        <w:rPr>
          <w:lang w:eastAsia="en-IE"/>
        </w:rPr>
        <w:t>,</w:t>
      </w:r>
      <w:r w:rsidR="0030705A" w:rsidRPr="00546F77">
        <w:rPr>
          <w:lang w:eastAsia="en-IE"/>
        </w:rPr>
        <w:t xml:space="preserve"> </w:t>
      </w:r>
      <w:r w:rsidR="0C8C1B44" w:rsidRPr="00546F77">
        <w:rPr>
          <w:lang w:eastAsia="en-IE"/>
        </w:rPr>
        <w:t>higher education institutions (HEIs</w:t>
      </w:r>
      <w:r w:rsidR="00E54FB2" w:rsidRPr="00546F77">
        <w:rPr>
          <w:lang w:eastAsia="en-IE"/>
        </w:rPr>
        <w:t>)</w:t>
      </w:r>
      <w:r w:rsidR="0C8C1B44" w:rsidRPr="00546F77">
        <w:rPr>
          <w:lang w:eastAsia="en-IE"/>
        </w:rPr>
        <w:t>, and relevant stakeholders to implement the label.</w:t>
      </w:r>
    </w:p>
    <w:p w14:paraId="489EBBC3" w14:textId="116C0710" w:rsidR="009D0156" w:rsidRPr="00546F77" w:rsidRDefault="005F0F4B" w:rsidP="001F3EC8">
      <w:pPr>
        <w:spacing w:line="240" w:lineRule="auto"/>
        <w:jc w:val="both"/>
        <w:rPr>
          <w:lang w:eastAsia="en-IE"/>
        </w:rPr>
      </w:pPr>
      <w:r w:rsidRPr="00546F77">
        <w:rPr>
          <w:lang w:eastAsia="en-IE"/>
        </w:rPr>
        <w:t>The</w:t>
      </w:r>
      <w:r w:rsidR="00900208" w:rsidRPr="00546F77">
        <w:rPr>
          <w:lang w:eastAsia="en-IE"/>
        </w:rPr>
        <w:t xml:space="preserve"> </w:t>
      </w:r>
      <w:r w:rsidRPr="00546F77">
        <w:rPr>
          <w:b/>
          <w:bCs/>
          <w:color w:val="19174E"/>
          <w:lang w:eastAsia="en-IE"/>
        </w:rPr>
        <w:t>criteria for</w:t>
      </w:r>
      <w:r w:rsidR="00900208" w:rsidRPr="00546F77">
        <w:rPr>
          <w:b/>
          <w:bCs/>
          <w:color w:val="19174E"/>
          <w:lang w:eastAsia="en-IE"/>
        </w:rPr>
        <w:t xml:space="preserve"> </w:t>
      </w:r>
      <w:r w:rsidRPr="00546F77">
        <w:rPr>
          <w:b/>
          <w:bCs/>
          <w:color w:val="19174E"/>
          <w:lang w:eastAsia="en-IE"/>
        </w:rPr>
        <w:t>the</w:t>
      </w:r>
      <w:r w:rsidR="00900208" w:rsidRPr="00546F77">
        <w:rPr>
          <w:b/>
          <w:bCs/>
          <w:color w:val="19174E"/>
          <w:lang w:eastAsia="en-IE"/>
        </w:rPr>
        <w:t xml:space="preserve"> </w:t>
      </w:r>
      <w:r w:rsidR="2008D01F" w:rsidRPr="00546F77">
        <w:rPr>
          <w:b/>
          <w:bCs/>
          <w:color w:val="19174E"/>
          <w:lang w:eastAsia="en-IE"/>
        </w:rPr>
        <w:t>J</w:t>
      </w:r>
      <w:r w:rsidRPr="00546F77">
        <w:rPr>
          <w:b/>
          <w:bCs/>
          <w:color w:val="19174E"/>
          <w:lang w:eastAsia="en-IE"/>
        </w:rPr>
        <w:t xml:space="preserve">oint European </w:t>
      </w:r>
      <w:r w:rsidR="7F8A0D7F" w:rsidRPr="00546F77">
        <w:rPr>
          <w:b/>
          <w:bCs/>
          <w:color w:val="19174E"/>
          <w:lang w:eastAsia="en-IE"/>
        </w:rPr>
        <w:t>D</w:t>
      </w:r>
      <w:r w:rsidRPr="00546F77">
        <w:rPr>
          <w:b/>
          <w:bCs/>
          <w:color w:val="19174E"/>
          <w:lang w:eastAsia="en-IE"/>
        </w:rPr>
        <w:t xml:space="preserve">egree </w:t>
      </w:r>
      <w:r w:rsidR="6E00BC3A" w:rsidRPr="00546F77">
        <w:rPr>
          <w:b/>
          <w:bCs/>
          <w:color w:val="19174E"/>
          <w:lang w:eastAsia="en-IE"/>
        </w:rPr>
        <w:t>L</w:t>
      </w:r>
      <w:r w:rsidRPr="00546F77">
        <w:rPr>
          <w:b/>
          <w:bCs/>
          <w:color w:val="19174E"/>
          <w:lang w:eastAsia="en-IE"/>
        </w:rPr>
        <w:t>abel</w:t>
      </w:r>
      <w:r w:rsidR="006D5462" w:rsidRPr="00546F77">
        <w:rPr>
          <w:color w:val="19174E"/>
          <w:lang w:eastAsia="en-IE"/>
        </w:rPr>
        <w:t xml:space="preserve"> </w:t>
      </w:r>
      <w:r w:rsidR="00DD407B" w:rsidRPr="00546F77">
        <w:rPr>
          <w:lang w:eastAsia="en-IE"/>
        </w:rPr>
        <w:t xml:space="preserve">set out </w:t>
      </w:r>
      <w:r w:rsidR="4786F64E" w:rsidRPr="00546F77">
        <w:rPr>
          <w:lang w:eastAsia="en-IE"/>
        </w:rPr>
        <w:t>the</w:t>
      </w:r>
      <w:r w:rsidR="00DD407B" w:rsidRPr="00546F77">
        <w:rPr>
          <w:lang w:eastAsia="en-IE"/>
        </w:rPr>
        <w:t xml:space="preserve"> key features</w:t>
      </w:r>
      <w:r w:rsidR="25DA213E" w:rsidRPr="00546F77">
        <w:rPr>
          <w:lang w:eastAsia="en-IE"/>
        </w:rPr>
        <w:t xml:space="preserve"> of the la</w:t>
      </w:r>
      <w:r w:rsidR="041962B3" w:rsidRPr="00546F77">
        <w:rPr>
          <w:lang w:eastAsia="en-IE"/>
        </w:rPr>
        <w:t>b</w:t>
      </w:r>
      <w:r w:rsidR="25DA213E" w:rsidRPr="00546F77">
        <w:rPr>
          <w:lang w:eastAsia="en-IE"/>
        </w:rPr>
        <w:t>el</w:t>
      </w:r>
      <w:r w:rsidR="000133A4" w:rsidRPr="00546F77">
        <w:rPr>
          <w:lang w:eastAsia="en-IE"/>
        </w:rPr>
        <w:t xml:space="preserve"> and</w:t>
      </w:r>
      <w:r w:rsidR="00DD407B" w:rsidRPr="00546F77">
        <w:rPr>
          <w:lang w:eastAsia="en-IE"/>
        </w:rPr>
        <w:t xml:space="preserve"> </w:t>
      </w:r>
      <w:r w:rsidR="00D7159D" w:rsidRPr="00546F77">
        <w:rPr>
          <w:lang w:eastAsia="en-IE"/>
        </w:rPr>
        <w:t>“</w:t>
      </w:r>
      <w:r w:rsidR="00077D6C" w:rsidRPr="00546F77">
        <w:rPr>
          <w:i/>
          <w:lang w:eastAsia="en-IE"/>
        </w:rPr>
        <w:t xml:space="preserve">guarantee the respect of </w:t>
      </w:r>
      <w:r w:rsidR="00077D6C" w:rsidRPr="00546F77" w:rsidDel="00DE029B">
        <w:rPr>
          <w:i/>
          <w:lang w:eastAsia="en-IE"/>
        </w:rPr>
        <w:t xml:space="preserve">the </w:t>
      </w:r>
      <w:r w:rsidR="00DE029B" w:rsidRPr="00546F77">
        <w:rPr>
          <w:i/>
          <w:lang w:eastAsia="en-IE"/>
        </w:rPr>
        <w:t>high</w:t>
      </w:r>
      <w:r w:rsidR="0052403E" w:rsidRPr="00546F77">
        <w:rPr>
          <w:i/>
          <w:lang w:eastAsia="en-IE"/>
        </w:rPr>
        <w:t>est</w:t>
      </w:r>
      <w:r w:rsidR="00077D6C" w:rsidRPr="00546F77">
        <w:rPr>
          <w:i/>
          <w:lang w:eastAsia="en-IE"/>
        </w:rPr>
        <w:t xml:space="preserve"> standards to offer</w:t>
      </w:r>
      <w:r w:rsidR="00095A9C" w:rsidRPr="00546F77">
        <w:rPr>
          <w:i/>
          <w:lang w:eastAsia="en-IE"/>
        </w:rPr>
        <w:t xml:space="preserve"> </w:t>
      </w:r>
      <w:r w:rsidR="00DC6D78" w:rsidRPr="00546F77">
        <w:rPr>
          <w:i/>
          <w:lang w:eastAsia="en-IE"/>
        </w:rPr>
        <w:t xml:space="preserve">transnational </w:t>
      </w:r>
      <w:proofErr w:type="gramStart"/>
      <w:r w:rsidR="00077D6C" w:rsidRPr="00546F77">
        <w:rPr>
          <w:i/>
          <w:lang w:eastAsia="en-IE"/>
        </w:rPr>
        <w:t>programmes</w:t>
      </w:r>
      <w:r w:rsidR="004C390A" w:rsidRPr="00546F77">
        <w:rPr>
          <w:i/>
          <w:lang w:eastAsia="en-IE"/>
        </w:rPr>
        <w:t>,</w:t>
      </w:r>
      <w:r w:rsidR="00077D6C" w:rsidRPr="00546F77">
        <w:rPr>
          <w:i/>
          <w:lang w:eastAsia="en-IE"/>
        </w:rPr>
        <w:t xml:space="preserve"> </w:t>
      </w:r>
      <w:r w:rsidR="00355F07" w:rsidRPr="00546F77">
        <w:rPr>
          <w:i/>
          <w:lang w:eastAsia="en-IE"/>
        </w:rPr>
        <w:t>and</w:t>
      </w:r>
      <w:proofErr w:type="gramEnd"/>
      <w:r w:rsidR="00355F07" w:rsidRPr="00546F77">
        <w:rPr>
          <w:i/>
          <w:lang w:eastAsia="en-IE"/>
        </w:rPr>
        <w:t xml:space="preserve"> </w:t>
      </w:r>
      <w:r w:rsidR="00077D6C" w:rsidRPr="00546F77">
        <w:rPr>
          <w:i/>
          <w:lang w:eastAsia="en-IE"/>
        </w:rPr>
        <w:t>showcase the specific European nature</w:t>
      </w:r>
      <w:r w:rsidR="00CA21CD" w:rsidRPr="00546F77">
        <w:rPr>
          <w:i/>
          <w:lang w:eastAsia="en-IE"/>
        </w:rPr>
        <w:t xml:space="preserve"> of such a label</w:t>
      </w:r>
      <w:r w:rsidR="003E682C" w:rsidRPr="00546F77">
        <w:rPr>
          <w:i/>
          <w:lang w:eastAsia="en-IE"/>
        </w:rPr>
        <w:t>.</w:t>
      </w:r>
      <w:r w:rsidR="00CA21CD" w:rsidRPr="00546F77">
        <w:rPr>
          <w:lang w:eastAsia="en-IE"/>
        </w:rPr>
        <w:t>”</w:t>
      </w:r>
      <w:r w:rsidR="00432561" w:rsidRPr="00546F77">
        <w:rPr>
          <w:rStyle w:val="FootnoteReference"/>
          <w:rFonts w:cs="Arial"/>
          <w:szCs w:val="24"/>
          <w:lang w:eastAsia="en-IE"/>
        </w:rPr>
        <w:footnoteReference w:id="5"/>
      </w:r>
      <w:r w:rsidRPr="00546F77">
        <w:rPr>
          <w:lang w:eastAsia="en-IE"/>
        </w:rPr>
        <w:t xml:space="preserve"> These criteria</w:t>
      </w:r>
      <w:r w:rsidR="006D5462" w:rsidRPr="00546F77">
        <w:rPr>
          <w:lang w:eastAsia="en-IE"/>
        </w:rPr>
        <w:t xml:space="preserve"> </w:t>
      </w:r>
      <w:r w:rsidR="00487BFF" w:rsidRPr="00546F77">
        <w:rPr>
          <w:lang w:eastAsia="en-IE"/>
        </w:rPr>
        <w:t>were adopted</w:t>
      </w:r>
      <w:r w:rsidR="006D5462" w:rsidRPr="00546F77">
        <w:rPr>
          <w:lang w:eastAsia="en-IE"/>
        </w:rPr>
        <w:t xml:space="preserve"> </w:t>
      </w:r>
      <w:r w:rsidRPr="00546F77">
        <w:rPr>
          <w:lang w:eastAsia="en-IE"/>
        </w:rPr>
        <w:t>in</w:t>
      </w:r>
      <w:r w:rsidR="006D5462" w:rsidRPr="00546F77">
        <w:rPr>
          <w:lang w:eastAsia="en-IE"/>
        </w:rPr>
        <w:t xml:space="preserve"> </w:t>
      </w:r>
      <w:r w:rsidRPr="00546F77">
        <w:rPr>
          <w:lang w:eastAsia="en-IE"/>
        </w:rPr>
        <w:t>Annex II to the Council Recommendation on a European quality assurance and recognition system in higher</w:t>
      </w:r>
      <w:r w:rsidR="006D5462" w:rsidRPr="00546F77">
        <w:rPr>
          <w:lang w:eastAsia="en-IE"/>
        </w:rPr>
        <w:t xml:space="preserve"> </w:t>
      </w:r>
      <w:r w:rsidRPr="00546F77">
        <w:rPr>
          <w:lang w:eastAsia="en-IE"/>
        </w:rPr>
        <w:t>education</w:t>
      </w:r>
      <w:r w:rsidR="00C814F5" w:rsidRPr="00546F77">
        <w:rPr>
          <w:rStyle w:val="FootnoteReference"/>
          <w:rFonts w:cs="Arial"/>
          <w:i/>
          <w:iCs/>
          <w:szCs w:val="24"/>
          <w:lang w:eastAsia="en-IE"/>
        </w:rPr>
        <w:footnoteReference w:id="6"/>
      </w:r>
      <w:r w:rsidR="007D1390" w:rsidRPr="00546F77">
        <w:rPr>
          <w:i/>
          <w:iCs/>
          <w:lang w:eastAsia="en-IE"/>
        </w:rPr>
        <w:t>.</w:t>
      </w:r>
      <w:r w:rsidR="00827B77" w:rsidRPr="00546F77">
        <w:rPr>
          <w:i/>
          <w:iCs/>
          <w:lang w:eastAsia="en-IE"/>
        </w:rPr>
        <w:t xml:space="preserve"> </w:t>
      </w:r>
      <w:r w:rsidR="00B06421" w:rsidRPr="00546F77">
        <w:rPr>
          <w:lang w:eastAsia="en-IE"/>
        </w:rPr>
        <w:t>They</w:t>
      </w:r>
      <w:r w:rsidRPr="00546F77">
        <w:rPr>
          <w:lang w:eastAsia="en-IE"/>
        </w:rPr>
        <w:t xml:space="preserve"> </w:t>
      </w:r>
      <w:r w:rsidRPr="00546F77">
        <w:rPr>
          <w:b/>
          <w:color w:val="19174E"/>
          <w:lang w:eastAsia="en-IE"/>
        </w:rPr>
        <w:t>build on</w:t>
      </w:r>
      <w:r w:rsidR="006D5462" w:rsidRPr="00546F77">
        <w:rPr>
          <w:b/>
          <w:color w:val="19174E"/>
          <w:lang w:eastAsia="en-IE"/>
        </w:rPr>
        <w:t xml:space="preserve"> </w:t>
      </w:r>
      <w:r w:rsidRPr="00546F77">
        <w:rPr>
          <w:b/>
          <w:color w:val="19174E"/>
          <w:lang w:eastAsia="en-IE"/>
        </w:rPr>
        <w:t>established tools</w:t>
      </w:r>
      <w:r w:rsidR="0051038D" w:rsidRPr="00546F77">
        <w:rPr>
          <w:b/>
          <w:color w:val="19174E"/>
          <w:lang w:eastAsia="en-IE"/>
        </w:rPr>
        <w:t xml:space="preserve"> of the </w:t>
      </w:r>
      <w:r w:rsidR="1C429E92" w:rsidRPr="00546F77">
        <w:rPr>
          <w:b/>
          <w:bCs/>
          <w:color w:val="19174E"/>
          <w:lang w:eastAsia="en-IE"/>
        </w:rPr>
        <w:t>European Higher Education Area</w:t>
      </w:r>
      <w:r w:rsidR="406DF69A" w:rsidRPr="00546F77">
        <w:rPr>
          <w:b/>
          <w:bCs/>
          <w:color w:val="19174E"/>
          <w:lang w:eastAsia="en-IE"/>
        </w:rPr>
        <w:t xml:space="preserve"> (EHEA)</w:t>
      </w:r>
      <w:r w:rsidR="7CDFF78C" w:rsidRPr="00546F77">
        <w:rPr>
          <w:lang w:eastAsia="en-IE"/>
        </w:rPr>
        <w:t>,</w:t>
      </w:r>
      <w:r w:rsidRPr="00546F77">
        <w:rPr>
          <w:lang w:eastAsia="en-IE"/>
        </w:rPr>
        <w:t xml:space="preserve"> namely the</w:t>
      </w:r>
      <w:r w:rsidR="006D5462" w:rsidRPr="00546F77">
        <w:rPr>
          <w:lang w:eastAsia="en-IE"/>
        </w:rPr>
        <w:t xml:space="preserve"> </w:t>
      </w:r>
      <w:r w:rsidR="00E51615" w:rsidRPr="00546F77">
        <w:rPr>
          <w:i/>
          <w:lang w:eastAsia="en-IE"/>
        </w:rPr>
        <w:t>S</w:t>
      </w:r>
      <w:r w:rsidRPr="00546F77">
        <w:rPr>
          <w:i/>
          <w:lang w:eastAsia="en-IE"/>
        </w:rPr>
        <w:t>tandards and</w:t>
      </w:r>
      <w:r w:rsidR="006D5462" w:rsidRPr="00546F77">
        <w:rPr>
          <w:i/>
          <w:lang w:eastAsia="en-IE"/>
        </w:rPr>
        <w:t xml:space="preserve"> </w:t>
      </w:r>
      <w:r w:rsidR="00E51615" w:rsidRPr="00546F77">
        <w:rPr>
          <w:i/>
          <w:lang w:eastAsia="en-IE"/>
        </w:rPr>
        <w:t>G</w:t>
      </w:r>
      <w:r w:rsidRPr="00546F77">
        <w:rPr>
          <w:i/>
          <w:lang w:eastAsia="en-IE"/>
        </w:rPr>
        <w:t>uidelines for</w:t>
      </w:r>
      <w:r w:rsidR="006D5462" w:rsidRPr="00546F77">
        <w:rPr>
          <w:i/>
          <w:lang w:eastAsia="en-IE"/>
        </w:rPr>
        <w:t xml:space="preserve"> </w:t>
      </w:r>
      <w:r w:rsidR="00E51615" w:rsidRPr="00546F77">
        <w:rPr>
          <w:i/>
          <w:lang w:eastAsia="en-IE"/>
        </w:rPr>
        <w:t>Q</w:t>
      </w:r>
      <w:r w:rsidRPr="00546F77">
        <w:rPr>
          <w:i/>
          <w:lang w:eastAsia="en-IE"/>
        </w:rPr>
        <w:t>uality</w:t>
      </w:r>
      <w:r w:rsidR="00D31B05" w:rsidRPr="00546F77">
        <w:rPr>
          <w:i/>
          <w:lang w:eastAsia="en-IE"/>
        </w:rPr>
        <w:t xml:space="preserve"> </w:t>
      </w:r>
      <w:r w:rsidR="00E51615" w:rsidRPr="00546F77">
        <w:rPr>
          <w:i/>
          <w:lang w:eastAsia="en-IE"/>
        </w:rPr>
        <w:t>A</w:t>
      </w:r>
      <w:r w:rsidRPr="00546F77">
        <w:rPr>
          <w:i/>
          <w:lang w:eastAsia="en-IE"/>
        </w:rPr>
        <w:t>ssurance in the European Higher Education Area</w:t>
      </w:r>
      <w:r w:rsidR="005A341A" w:rsidRPr="00546F77">
        <w:rPr>
          <w:lang w:eastAsia="en-IE"/>
        </w:rPr>
        <w:t xml:space="preserve"> </w:t>
      </w:r>
      <w:r w:rsidRPr="00546F77">
        <w:rPr>
          <w:lang w:eastAsia="en-IE"/>
        </w:rPr>
        <w:t>(ESG)</w:t>
      </w:r>
      <w:r w:rsidR="002B7627" w:rsidRPr="00546F77">
        <w:rPr>
          <w:rStyle w:val="FootnoteReference"/>
          <w:rFonts w:cs="Arial"/>
          <w:szCs w:val="24"/>
          <w:lang w:eastAsia="en-IE"/>
        </w:rPr>
        <w:footnoteReference w:id="7"/>
      </w:r>
      <w:r w:rsidR="00C26885" w:rsidRPr="00546F77">
        <w:rPr>
          <w:lang w:eastAsia="en-IE"/>
        </w:rPr>
        <w:t xml:space="preserve">, </w:t>
      </w:r>
      <w:r w:rsidRPr="00546F77">
        <w:rPr>
          <w:lang w:eastAsia="en-IE"/>
        </w:rPr>
        <w:t>the</w:t>
      </w:r>
      <w:r w:rsidR="005A341A" w:rsidRPr="00546F77">
        <w:rPr>
          <w:lang w:eastAsia="en-IE"/>
        </w:rPr>
        <w:t xml:space="preserve"> </w:t>
      </w:r>
      <w:r w:rsidRPr="00546F77">
        <w:rPr>
          <w:i/>
          <w:lang w:eastAsia="en-IE"/>
        </w:rPr>
        <w:t>European Approach</w:t>
      </w:r>
      <w:r w:rsidR="005A341A" w:rsidRPr="00546F77">
        <w:rPr>
          <w:i/>
          <w:lang w:eastAsia="en-IE"/>
        </w:rPr>
        <w:t xml:space="preserve"> </w:t>
      </w:r>
      <w:r w:rsidRPr="00546F77">
        <w:rPr>
          <w:i/>
          <w:lang w:eastAsia="en-IE"/>
        </w:rPr>
        <w:t>for Quality Assurance of Joint Programmes</w:t>
      </w:r>
      <w:r w:rsidR="00AA35F1" w:rsidRPr="00546F77">
        <w:rPr>
          <w:rStyle w:val="FootnoteReference"/>
          <w:rFonts w:cs="Arial"/>
          <w:szCs w:val="24"/>
          <w:lang w:eastAsia="en-IE"/>
        </w:rPr>
        <w:footnoteReference w:id="8"/>
      </w:r>
      <w:r w:rsidR="00C26885" w:rsidRPr="00546F77">
        <w:rPr>
          <w:i/>
          <w:lang w:eastAsia="en-IE"/>
        </w:rPr>
        <w:t>,</w:t>
      </w:r>
      <w:r w:rsidR="00D5231D" w:rsidRPr="00546F77">
        <w:rPr>
          <w:lang w:eastAsia="en-IE"/>
        </w:rPr>
        <w:t xml:space="preserve"> </w:t>
      </w:r>
      <w:r w:rsidR="29E9797D" w:rsidRPr="00546F77">
        <w:rPr>
          <w:i/>
        </w:rPr>
        <w:t>and the ECTS User</w:t>
      </w:r>
      <w:r w:rsidR="3BE48ECA" w:rsidRPr="00546F77">
        <w:rPr>
          <w:i/>
          <w:lang w:eastAsia="en-IE"/>
        </w:rPr>
        <w:t>s’</w:t>
      </w:r>
      <w:r w:rsidR="29E9797D" w:rsidRPr="00546F77">
        <w:rPr>
          <w:i/>
        </w:rPr>
        <w:t xml:space="preserve"> Guide</w:t>
      </w:r>
      <w:r w:rsidRPr="00546F77">
        <w:rPr>
          <w:rStyle w:val="FootnoteReference"/>
          <w:rFonts w:cs="Arial"/>
          <w:szCs w:val="24"/>
          <w:lang w:eastAsia="en-IE"/>
        </w:rPr>
        <w:footnoteReference w:id="9"/>
      </w:r>
      <w:r w:rsidR="7CDFF78C" w:rsidRPr="00546F77">
        <w:rPr>
          <w:i/>
          <w:iCs/>
          <w:lang w:eastAsia="en-IE"/>
        </w:rPr>
        <w:t>.</w:t>
      </w:r>
      <w:r w:rsidR="4F1DDFC7" w:rsidRPr="00546F77">
        <w:rPr>
          <w:lang w:eastAsia="en-IE"/>
        </w:rPr>
        <w:t xml:space="preserve"> </w:t>
      </w:r>
    </w:p>
    <w:p w14:paraId="10380691" w14:textId="70866B37" w:rsidR="009D0156" w:rsidRPr="00546F77" w:rsidRDefault="005F0F4B" w:rsidP="001F3EC8">
      <w:pPr>
        <w:spacing w:line="240" w:lineRule="auto"/>
        <w:jc w:val="both"/>
        <w:rPr>
          <w:lang w:eastAsia="en-IE"/>
        </w:rPr>
      </w:pPr>
      <w:r w:rsidRPr="00546F77">
        <w:rPr>
          <w:lang w:eastAsia="en-IE"/>
        </w:rPr>
        <w:t>The</w:t>
      </w:r>
      <w:r w:rsidR="005A341A" w:rsidRPr="00546F77">
        <w:rPr>
          <w:lang w:eastAsia="en-IE"/>
        </w:rPr>
        <w:t xml:space="preserve"> </w:t>
      </w:r>
      <w:r w:rsidRPr="00546F77">
        <w:rPr>
          <w:b/>
          <w:color w:val="19174E"/>
          <w:lang w:eastAsia="en-IE"/>
        </w:rPr>
        <w:t>ESG</w:t>
      </w:r>
      <w:r w:rsidR="005A341A" w:rsidRPr="00546F77">
        <w:rPr>
          <w:color w:val="19174E"/>
          <w:lang w:eastAsia="en-IE"/>
        </w:rPr>
        <w:t xml:space="preserve"> </w:t>
      </w:r>
      <w:r w:rsidRPr="00546F77">
        <w:rPr>
          <w:lang w:eastAsia="en-IE"/>
        </w:rPr>
        <w:t xml:space="preserve">provide the overarching framework for </w:t>
      </w:r>
      <w:r w:rsidR="00904E2F" w:rsidRPr="00546F77">
        <w:rPr>
          <w:lang w:eastAsia="en-IE"/>
        </w:rPr>
        <w:t>quality assurance</w:t>
      </w:r>
      <w:r w:rsidR="00BF67A2" w:rsidRPr="00546F77">
        <w:rPr>
          <w:lang w:eastAsia="en-IE"/>
        </w:rPr>
        <w:t xml:space="preserve"> </w:t>
      </w:r>
      <w:r w:rsidRPr="00546F77">
        <w:rPr>
          <w:lang w:eastAsia="en-IE"/>
        </w:rPr>
        <w:t>in higher education</w:t>
      </w:r>
      <w:r w:rsidR="00904E2F" w:rsidRPr="00546F77">
        <w:rPr>
          <w:lang w:eastAsia="en-IE"/>
        </w:rPr>
        <w:t>.</w:t>
      </w:r>
      <w:r w:rsidRPr="00546F77">
        <w:rPr>
          <w:lang w:eastAsia="en-IE"/>
        </w:rPr>
        <w:t xml:space="preserve"> </w:t>
      </w:r>
      <w:r w:rsidR="00904E2F" w:rsidRPr="00546F77">
        <w:rPr>
          <w:lang w:eastAsia="en-IE"/>
        </w:rPr>
        <w:t>T</w:t>
      </w:r>
      <w:r w:rsidRPr="00546F77">
        <w:rPr>
          <w:lang w:eastAsia="en-IE"/>
        </w:rPr>
        <w:t>he</w:t>
      </w:r>
      <w:r w:rsidR="005A341A" w:rsidRPr="00546F77">
        <w:rPr>
          <w:lang w:eastAsia="en-IE"/>
        </w:rPr>
        <w:t xml:space="preserve"> </w:t>
      </w:r>
      <w:r w:rsidRPr="00546F77">
        <w:rPr>
          <w:b/>
          <w:color w:val="19174E"/>
          <w:lang w:eastAsia="en-IE"/>
        </w:rPr>
        <w:t>European Approach</w:t>
      </w:r>
      <w:r w:rsidR="005A341A" w:rsidRPr="00546F77">
        <w:rPr>
          <w:color w:val="19174E"/>
          <w:lang w:eastAsia="en-IE"/>
        </w:rPr>
        <w:t xml:space="preserve"> </w:t>
      </w:r>
      <w:r w:rsidR="00AD2CE8" w:rsidRPr="00546F77">
        <w:rPr>
          <w:lang w:eastAsia="en-IE"/>
        </w:rPr>
        <w:t xml:space="preserve">applies these </w:t>
      </w:r>
      <w:r w:rsidR="0088084B" w:rsidRPr="00546F77">
        <w:rPr>
          <w:lang w:eastAsia="en-IE"/>
        </w:rPr>
        <w:t xml:space="preserve">standards </w:t>
      </w:r>
      <w:r w:rsidR="00DB238C" w:rsidRPr="00546F77">
        <w:rPr>
          <w:lang w:eastAsia="en-IE"/>
        </w:rPr>
        <w:t>to the transnational</w:t>
      </w:r>
      <w:r w:rsidR="00A06646" w:rsidRPr="00546F77">
        <w:rPr>
          <w:lang w:eastAsia="en-IE"/>
        </w:rPr>
        <w:t xml:space="preserve"> </w:t>
      </w:r>
      <w:r w:rsidR="00CA679B" w:rsidRPr="00546F77">
        <w:rPr>
          <w:lang w:eastAsia="en-IE"/>
        </w:rPr>
        <w:t>context of joint programmes</w:t>
      </w:r>
      <w:r w:rsidR="00C30C2E" w:rsidRPr="00546F77">
        <w:rPr>
          <w:lang w:eastAsia="en-IE"/>
        </w:rPr>
        <w:t xml:space="preserve"> through a single review procedure. </w:t>
      </w:r>
      <w:r w:rsidR="00E12651" w:rsidRPr="00546F77">
        <w:rPr>
          <w:lang w:eastAsia="en-IE"/>
        </w:rPr>
        <w:t xml:space="preserve">The </w:t>
      </w:r>
      <w:r w:rsidR="5AEE9CB3" w:rsidRPr="00546F77">
        <w:rPr>
          <w:lang w:eastAsia="en-IE"/>
        </w:rPr>
        <w:t>J</w:t>
      </w:r>
      <w:r w:rsidR="00E12651" w:rsidRPr="00546F77">
        <w:rPr>
          <w:lang w:eastAsia="en-IE"/>
        </w:rPr>
        <w:t xml:space="preserve">oint European </w:t>
      </w:r>
      <w:r w:rsidR="2F57382F" w:rsidRPr="00546F77">
        <w:rPr>
          <w:lang w:eastAsia="en-IE"/>
        </w:rPr>
        <w:t>D</w:t>
      </w:r>
      <w:r w:rsidR="00E12651" w:rsidRPr="00546F77">
        <w:rPr>
          <w:lang w:eastAsia="en-IE"/>
        </w:rPr>
        <w:t xml:space="preserve">egree </w:t>
      </w:r>
      <w:r w:rsidR="3021C59A" w:rsidRPr="00546F77">
        <w:rPr>
          <w:lang w:eastAsia="en-IE"/>
        </w:rPr>
        <w:t>L</w:t>
      </w:r>
      <w:r w:rsidR="00E12651" w:rsidRPr="00546F77">
        <w:rPr>
          <w:lang w:eastAsia="en-IE"/>
        </w:rPr>
        <w:t xml:space="preserve">abel </w:t>
      </w:r>
      <w:r w:rsidR="00B55E0C" w:rsidRPr="00546F77">
        <w:rPr>
          <w:lang w:eastAsia="en-IE"/>
        </w:rPr>
        <w:t>builds on both instruments</w:t>
      </w:r>
      <w:r w:rsidR="001F56CA" w:rsidRPr="00546F77">
        <w:rPr>
          <w:lang w:eastAsia="en-IE"/>
        </w:rPr>
        <w:t xml:space="preserve"> but does not replace</w:t>
      </w:r>
      <w:r w:rsidR="001F704D" w:rsidRPr="00546F77">
        <w:rPr>
          <w:lang w:eastAsia="en-IE"/>
        </w:rPr>
        <w:t xml:space="preserve"> them</w:t>
      </w:r>
      <w:r w:rsidR="00723994" w:rsidRPr="00546F77">
        <w:rPr>
          <w:lang w:eastAsia="en-IE"/>
        </w:rPr>
        <w:t xml:space="preserve"> or existing QA</w:t>
      </w:r>
      <w:r w:rsidR="00A30230" w:rsidRPr="00546F77">
        <w:rPr>
          <w:lang w:eastAsia="en-IE"/>
        </w:rPr>
        <w:t xml:space="preserve"> </w:t>
      </w:r>
      <w:r w:rsidR="00723994" w:rsidRPr="00546F77">
        <w:rPr>
          <w:lang w:eastAsia="en-IE"/>
        </w:rPr>
        <w:t>or accreditation standards or procedures</w:t>
      </w:r>
      <w:r w:rsidR="001F704D" w:rsidRPr="00546F77">
        <w:rPr>
          <w:lang w:eastAsia="en-IE"/>
        </w:rPr>
        <w:t>. Instead</w:t>
      </w:r>
      <w:r w:rsidR="009C2377" w:rsidRPr="00546F77">
        <w:rPr>
          <w:lang w:eastAsia="en-IE"/>
        </w:rPr>
        <w:t xml:space="preserve">, it </w:t>
      </w:r>
      <w:r w:rsidR="00C1735C" w:rsidRPr="00546F77">
        <w:rPr>
          <w:lang w:eastAsia="en-IE"/>
        </w:rPr>
        <w:t>verifies a set of criteria</w:t>
      </w:r>
      <w:r w:rsidR="666CE87A" w:rsidRPr="00546F77">
        <w:rPr>
          <w:lang w:eastAsia="en-IE"/>
        </w:rPr>
        <w:t xml:space="preserve"> agreed at </w:t>
      </w:r>
      <w:r w:rsidR="002E1CAE" w:rsidRPr="00546F77">
        <w:rPr>
          <w:lang w:eastAsia="en-IE"/>
        </w:rPr>
        <w:t xml:space="preserve">the </w:t>
      </w:r>
      <w:r w:rsidR="666CE87A" w:rsidRPr="00546F77">
        <w:rPr>
          <w:lang w:eastAsia="en-IE"/>
        </w:rPr>
        <w:t>EU level</w:t>
      </w:r>
      <w:r w:rsidR="00C1735C" w:rsidRPr="00546F77">
        <w:rPr>
          <w:lang w:eastAsia="en-IE"/>
        </w:rPr>
        <w:t>,</w:t>
      </w:r>
      <w:r w:rsidR="00CB2E18" w:rsidRPr="00546F77">
        <w:rPr>
          <w:lang w:eastAsia="en-IE"/>
        </w:rPr>
        <w:t xml:space="preserve"> assessing</w:t>
      </w:r>
      <w:r w:rsidR="00C1735C" w:rsidRPr="00546F77">
        <w:rPr>
          <w:lang w:eastAsia="en-IE"/>
        </w:rPr>
        <w:t xml:space="preserve"> the</w:t>
      </w:r>
      <w:r w:rsidR="00D3340C" w:rsidRPr="00546F77">
        <w:rPr>
          <w:lang w:eastAsia="en-IE"/>
        </w:rPr>
        <w:t xml:space="preserve"> “jointness</w:t>
      </w:r>
      <w:r w:rsidR="007E4003" w:rsidRPr="00546F77">
        <w:rPr>
          <w:lang w:eastAsia="en-IE"/>
        </w:rPr>
        <w:t xml:space="preserve">”, the </w:t>
      </w:r>
      <w:r w:rsidR="00AD262C" w:rsidRPr="00546F77">
        <w:rPr>
          <w:lang w:eastAsia="en-IE"/>
        </w:rPr>
        <w:t>student experience, and the broader European dimension of the programme.</w:t>
      </w:r>
    </w:p>
    <w:p w14:paraId="04B0B447" w14:textId="31360E4C" w:rsidR="005F0F4B" w:rsidRPr="00546F77" w:rsidRDefault="005F0F4B" w:rsidP="001F3EC8">
      <w:pPr>
        <w:spacing w:line="240" w:lineRule="auto"/>
        <w:jc w:val="both"/>
        <w:rPr>
          <w:rFonts w:cs="Arial"/>
          <w:szCs w:val="24"/>
          <w:lang w:eastAsia="en-IE"/>
        </w:rPr>
      </w:pPr>
      <w:r w:rsidRPr="00546F77">
        <w:rPr>
          <w:rFonts w:cs="Arial"/>
          <w:szCs w:val="24"/>
          <w:lang w:eastAsia="en-IE"/>
        </w:rPr>
        <w:t xml:space="preserve">This operational guide </w:t>
      </w:r>
      <w:r w:rsidR="0002594D" w:rsidRPr="00546F77">
        <w:rPr>
          <w:rFonts w:cs="Arial"/>
          <w:szCs w:val="24"/>
          <w:lang w:eastAsia="en-IE"/>
        </w:rPr>
        <w:t>facilitate</w:t>
      </w:r>
      <w:r w:rsidR="00C246D7" w:rsidRPr="00546F77">
        <w:rPr>
          <w:rFonts w:cs="Arial"/>
          <w:szCs w:val="24"/>
          <w:lang w:eastAsia="en-IE"/>
        </w:rPr>
        <w:t>s</w:t>
      </w:r>
      <w:r w:rsidR="0002594D" w:rsidRPr="00546F77">
        <w:rPr>
          <w:rFonts w:cs="Arial"/>
          <w:szCs w:val="24"/>
          <w:lang w:eastAsia="en-IE"/>
        </w:rPr>
        <w:t xml:space="preserve"> </w:t>
      </w:r>
      <w:r w:rsidRPr="00546F77">
        <w:rPr>
          <w:rFonts w:cs="Arial"/>
          <w:szCs w:val="24"/>
          <w:lang w:eastAsia="en-IE"/>
        </w:rPr>
        <w:t>a unified</w:t>
      </w:r>
      <w:r w:rsidR="005776A0" w:rsidRPr="00546F77">
        <w:rPr>
          <w:rFonts w:cs="Arial"/>
          <w:szCs w:val="24"/>
          <w:lang w:eastAsia="en-IE"/>
        </w:rPr>
        <w:t xml:space="preserve"> </w:t>
      </w:r>
      <w:r w:rsidRPr="00546F77">
        <w:rPr>
          <w:rFonts w:cs="Arial"/>
          <w:szCs w:val="24"/>
          <w:lang w:eastAsia="en-IE"/>
        </w:rPr>
        <w:t>understanding</w:t>
      </w:r>
      <w:r w:rsidR="005776A0" w:rsidRPr="00546F77">
        <w:rPr>
          <w:rFonts w:cs="Arial"/>
          <w:szCs w:val="24"/>
          <w:lang w:eastAsia="en-IE"/>
        </w:rPr>
        <w:t xml:space="preserve"> </w:t>
      </w:r>
      <w:r w:rsidRPr="00546F77">
        <w:rPr>
          <w:rFonts w:cs="Arial"/>
          <w:szCs w:val="24"/>
          <w:lang w:eastAsia="en-IE"/>
        </w:rPr>
        <w:t>and application of the criteria</w:t>
      </w:r>
      <w:r w:rsidR="00D15DE1" w:rsidRPr="00546F77">
        <w:rPr>
          <w:rFonts w:cs="Arial"/>
          <w:szCs w:val="24"/>
          <w:lang w:eastAsia="en-IE"/>
        </w:rPr>
        <w:t xml:space="preserve"> for the </w:t>
      </w:r>
      <w:r w:rsidR="00AC7DFA" w:rsidRPr="00546F77">
        <w:rPr>
          <w:rFonts w:cs="Arial"/>
          <w:szCs w:val="24"/>
          <w:lang w:eastAsia="en-IE"/>
        </w:rPr>
        <w:t>J</w:t>
      </w:r>
      <w:r w:rsidR="00D15DE1" w:rsidRPr="00546F77">
        <w:rPr>
          <w:rFonts w:cs="Arial"/>
          <w:szCs w:val="24"/>
          <w:lang w:eastAsia="en-IE"/>
        </w:rPr>
        <w:t xml:space="preserve">oint European </w:t>
      </w:r>
      <w:r w:rsidR="00AC7DFA" w:rsidRPr="00546F77">
        <w:rPr>
          <w:rFonts w:cs="Arial"/>
          <w:szCs w:val="24"/>
          <w:lang w:eastAsia="en-IE"/>
        </w:rPr>
        <w:t>D</w:t>
      </w:r>
      <w:r w:rsidR="00D15DE1" w:rsidRPr="00546F77">
        <w:rPr>
          <w:rFonts w:cs="Arial"/>
          <w:szCs w:val="24"/>
          <w:lang w:eastAsia="en-IE"/>
        </w:rPr>
        <w:t xml:space="preserve">egree </w:t>
      </w:r>
      <w:r w:rsidR="00AC7DFA" w:rsidRPr="00546F77">
        <w:rPr>
          <w:rFonts w:cs="Arial"/>
          <w:szCs w:val="24"/>
          <w:lang w:eastAsia="en-IE"/>
        </w:rPr>
        <w:t>L</w:t>
      </w:r>
      <w:r w:rsidR="00D15DE1" w:rsidRPr="00546F77">
        <w:rPr>
          <w:rFonts w:cs="Arial"/>
          <w:szCs w:val="24"/>
          <w:lang w:eastAsia="en-IE"/>
        </w:rPr>
        <w:t>abel</w:t>
      </w:r>
      <w:r w:rsidR="001150D5" w:rsidRPr="00546F77">
        <w:rPr>
          <w:rFonts w:cs="Arial"/>
          <w:szCs w:val="24"/>
          <w:lang w:eastAsia="en-IE"/>
        </w:rPr>
        <w:t>.</w:t>
      </w:r>
      <w:r w:rsidR="01253740" w:rsidRPr="00546F77">
        <w:rPr>
          <w:rFonts w:cs="Arial"/>
          <w:szCs w:val="24"/>
          <w:lang w:eastAsia="en-IE"/>
        </w:rPr>
        <w:t xml:space="preserve"> </w:t>
      </w:r>
      <w:r w:rsidR="0CA590BA" w:rsidRPr="00546F77">
        <w:rPr>
          <w:rFonts w:cs="Arial"/>
          <w:szCs w:val="24"/>
          <w:lang w:eastAsia="en-IE"/>
        </w:rPr>
        <w:t>The guide</w:t>
      </w:r>
      <w:r w:rsidRPr="00546F77">
        <w:rPr>
          <w:rFonts w:cs="Arial"/>
          <w:szCs w:val="24"/>
          <w:lang w:eastAsia="en-IE"/>
        </w:rPr>
        <w:t xml:space="preserve"> </w:t>
      </w:r>
      <w:r w:rsidR="00DB12ED" w:rsidRPr="00546F77">
        <w:rPr>
          <w:rFonts w:cs="Arial"/>
          <w:szCs w:val="24"/>
          <w:lang w:eastAsia="en-IE"/>
        </w:rPr>
        <w:t>defines</w:t>
      </w:r>
      <w:r w:rsidRPr="00546F77">
        <w:rPr>
          <w:rFonts w:cs="Arial"/>
          <w:szCs w:val="24"/>
          <w:lang w:eastAsia="en-IE"/>
        </w:rPr>
        <w:t xml:space="preserve"> the</w:t>
      </w:r>
      <w:r w:rsidR="001E11C1" w:rsidRPr="00546F77">
        <w:rPr>
          <w:rFonts w:cs="Arial"/>
          <w:szCs w:val="24"/>
          <w:lang w:eastAsia="en-IE"/>
        </w:rPr>
        <w:t xml:space="preserve"> </w:t>
      </w:r>
      <w:r w:rsidRPr="00546F77">
        <w:rPr>
          <w:rFonts w:cs="Arial"/>
          <w:b/>
          <w:bCs/>
          <w:color w:val="19174E"/>
          <w:szCs w:val="24"/>
          <w:lang w:eastAsia="en-IE"/>
        </w:rPr>
        <w:t>assessment framework</w:t>
      </w:r>
      <w:r w:rsidR="00AF321E" w:rsidRPr="00546F77">
        <w:rPr>
          <w:rFonts w:cs="Arial"/>
          <w:b/>
          <w:bCs/>
          <w:color w:val="19174E"/>
          <w:szCs w:val="24"/>
          <w:lang w:eastAsia="en-IE"/>
        </w:rPr>
        <w:t>,</w:t>
      </w:r>
      <w:r w:rsidR="001E11C1" w:rsidRPr="00546F77">
        <w:rPr>
          <w:rFonts w:cs="Arial"/>
          <w:color w:val="19174E"/>
          <w:szCs w:val="24"/>
          <w:lang w:eastAsia="en-IE"/>
        </w:rPr>
        <w:t xml:space="preserve"> </w:t>
      </w:r>
      <w:r w:rsidRPr="00546F77">
        <w:rPr>
          <w:rFonts w:cs="Arial"/>
          <w:szCs w:val="24"/>
          <w:lang w:eastAsia="en-IE"/>
        </w:rPr>
        <w:t xml:space="preserve">detailing the </w:t>
      </w:r>
      <w:r w:rsidR="32174ABD" w:rsidRPr="00546F77">
        <w:rPr>
          <w:rFonts w:cs="Arial"/>
          <w:szCs w:val="24"/>
          <w:lang w:eastAsia="en-IE"/>
        </w:rPr>
        <w:t>assessment process</w:t>
      </w:r>
      <w:r w:rsidRPr="00546F77">
        <w:rPr>
          <w:rFonts w:cs="Arial"/>
          <w:szCs w:val="24"/>
          <w:lang w:eastAsia="en-IE"/>
        </w:rPr>
        <w:t xml:space="preserve"> and its </w:t>
      </w:r>
      <w:r w:rsidR="00CB47BA" w:rsidRPr="00546F77">
        <w:rPr>
          <w:rFonts w:cs="Arial"/>
          <w:szCs w:val="24"/>
          <w:lang w:eastAsia="en-IE"/>
        </w:rPr>
        <w:t>synergies</w:t>
      </w:r>
      <w:r w:rsidRPr="00546F77">
        <w:rPr>
          <w:rFonts w:cs="Arial"/>
          <w:szCs w:val="24"/>
          <w:lang w:eastAsia="en-IE"/>
        </w:rPr>
        <w:t xml:space="preserve"> with existing </w:t>
      </w:r>
      <w:r w:rsidR="65C21C63" w:rsidRPr="00546F77">
        <w:rPr>
          <w:rFonts w:cs="Arial"/>
          <w:szCs w:val="24"/>
          <w:lang w:eastAsia="en-IE"/>
        </w:rPr>
        <w:t>QA</w:t>
      </w:r>
      <w:r w:rsidRPr="00546F77">
        <w:rPr>
          <w:rFonts w:cs="Arial"/>
          <w:szCs w:val="24"/>
          <w:lang w:eastAsia="en-IE"/>
        </w:rPr>
        <w:t xml:space="preserve"> frameworks. Then</w:t>
      </w:r>
      <w:r w:rsidR="009C4837" w:rsidRPr="00546F77">
        <w:rPr>
          <w:rFonts w:cs="Arial"/>
          <w:szCs w:val="24"/>
          <w:lang w:eastAsia="en-IE"/>
        </w:rPr>
        <w:t xml:space="preserve"> </w:t>
      </w:r>
      <w:r w:rsidRPr="00546F77">
        <w:rPr>
          <w:rFonts w:cs="Arial"/>
          <w:szCs w:val="24"/>
          <w:lang w:eastAsia="en-IE"/>
        </w:rPr>
        <w:t>it</w:t>
      </w:r>
      <w:r w:rsidR="009C4837" w:rsidRPr="00546F77">
        <w:rPr>
          <w:rFonts w:cs="Arial"/>
          <w:szCs w:val="24"/>
          <w:lang w:eastAsia="en-IE"/>
        </w:rPr>
        <w:t xml:space="preserve"> </w:t>
      </w:r>
      <w:r w:rsidRPr="00546F77">
        <w:rPr>
          <w:rFonts w:cs="Arial"/>
          <w:b/>
          <w:bCs/>
          <w:color w:val="19174E"/>
          <w:szCs w:val="24"/>
          <w:lang w:eastAsia="en-IE"/>
        </w:rPr>
        <w:t>operationalises</w:t>
      </w:r>
      <w:r w:rsidR="009C4837" w:rsidRPr="00546F77">
        <w:rPr>
          <w:rFonts w:cs="Arial"/>
          <w:b/>
          <w:bCs/>
          <w:color w:val="19174E"/>
          <w:szCs w:val="24"/>
          <w:lang w:eastAsia="en-IE"/>
        </w:rPr>
        <w:t xml:space="preserve"> </w:t>
      </w:r>
      <w:r w:rsidRPr="00546F77">
        <w:rPr>
          <w:rFonts w:cs="Arial"/>
          <w:b/>
          <w:bCs/>
          <w:color w:val="19174E"/>
          <w:szCs w:val="24"/>
          <w:lang w:eastAsia="en-IE"/>
        </w:rPr>
        <w:t>the</w:t>
      </w:r>
      <w:r w:rsidR="009C4837" w:rsidRPr="00546F77">
        <w:rPr>
          <w:rFonts w:cs="Arial"/>
          <w:b/>
          <w:bCs/>
          <w:color w:val="19174E"/>
          <w:szCs w:val="24"/>
          <w:lang w:eastAsia="en-IE"/>
        </w:rPr>
        <w:t xml:space="preserve"> </w:t>
      </w:r>
      <w:r w:rsidRPr="00546F77">
        <w:rPr>
          <w:rFonts w:cs="Arial"/>
          <w:b/>
          <w:bCs/>
          <w:color w:val="19174E"/>
          <w:szCs w:val="24"/>
          <w:lang w:eastAsia="en-IE"/>
        </w:rPr>
        <w:t>criteria</w:t>
      </w:r>
      <w:r w:rsidR="000D7083" w:rsidRPr="00546F77">
        <w:rPr>
          <w:rFonts w:cs="Arial"/>
          <w:b/>
          <w:bCs/>
          <w:color w:val="19174E"/>
          <w:szCs w:val="24"/>
          <w:lang w:eastAsia="en-IE"/>
        </w:rPr>
        <w:t>,</w:t>
      </w:r>
      <w:r w:rsidR="00B979E8" w:rsidRPr="00546F77">
        <w:rPr>
          <w:rFonts w:cs="Arial"/>
          <w:szCs w:val="24"/>
          <w:lang w:eastAsia="en-IE"/>
        </w:rPr>
        <w:t xml:space="preserve"> </w:t>
      </w:r>
      <w:r w:rsidR="00C66C4F" w:rsidRPr="00546F77">
        <w:rPr>
          <w:rFonts w:cs="Arial"/>
          <w:szCs w:val="24"/>
          <w:lang w:eastAsia="en-IE"/>
        </w:rPr>
        <w:t>defining</w:t>
      </w:r>
      <w:r w:rsidR="0091359C" w:rsidRPr="00546F77">
        <w:rPr>
          <w:rFonts w:cs="Arial"/>
          <w:szCs w:val="24"/>
          <w:lang w:eastAsia="en-IE"/>
        </w:rPr>
        <w:t xml:space="preserve"> their objecti</w:t>
      </w:r>
      <w:r w:rsidR="004E3E1B" w:rsidRPr="00546F77">
        <w:rPr>
          <w:rFonts w:cs="Arial"/>
          <w:szCs w:val="24"/>
          <w:lang w:eastAsia="en-IE"/>
        </w:rPr>
        <w:t>v</w:t>
      </w:r>
      <w:r w:rsidR="0091359C" w:rsidRPr="00546F77">
        <w:rPr>
          <w:rFonts w:cs="Arial"/>
          <w:szCs w:val="24"/>
          <w:lang w:eastAsia="en-IE"/>
        </w:rPr>
        <w:t>es, providing descriptions</w:t>
      </w:r>
      <w:r w:rsidR="00255690" w:rsidRPr="00546F77">
        <w:rPr>
          <w:rFonts w:cs="Arial"/>
          <w:szCs w:val="24"/>
          <w:lang w:eastAsia="en-IE"/>
        </w:rPr>
        <w:t xml:space="preserve"> and </w:t>
      </w:r>
      <w:r w:rsidR="3AFC8523" w:rsidRPr="00546F77">
        <w:rPr>
          <w:rFonts w:cs="Arial"/>
          <w:szCs w:val="24"/>
          <w:lang w:eastAsia="en-IE"/>
        </w:rPr>
        <w:t>indicators</w:t>
      </w:r>
      <w:r w:rsidR="002558C4" w:rsidRPr="00546F77">
        <w:rPr>
          <w:rFonts w:cs="Arial"/>
          <w:szCs w:val="24"/>
          <w:lang w:eastAsia="en-IE"/>
        </w:rPr>
        <w:t xml:space="preserve"> for compliance</w:t>
      </w:r>
      <w:r w:rsidR="00B95D31" w:rsidRPr="00546F77">
        <w:rPr>
          <w:rFonts w:cs="Arial"/>
          <w:szCs w:val="24"/>
          <w:lang w:eastAsia="en-IE"/>
        </w:rPr>
        <w:t xml:space="preserve"> to serve as a point of reference </w:t>
      </w:r>
      <w:r w:rsidR="001C0873" w:rsidRPr="00546F77">
        <w:rPr>
          <w:rFonts w:cs="Arial"/>
          <w:szCs w:val="24"/>
          <w:lang w:eastAsia="en-IE"/>
        </w:rPr>
        <w:t>for</w:t>
      </w:r>
      <w:r w:rsidR="00B95D31" w:rsidRPr="00546F77">
        <w:rPr>
          <w:rFonts w:cs="Arial"/>
          <w:szCs w:val="24"/>
          <w:lang w:eastAsia="en-IE"/>
        </w:rPr>
        <w:t xml:space="preserve"> </w:t>
      </w:r>
      <w:r w:rsidR="00750F5F" w:rsidRPr="00546F77">
        <w:rPr>
          <w:rFonts w:cs="Arial"/>
          <w:szCs w:val="24"/>
          <w:lang w:eastAsia="en-IE"/>
        </w:rPr>
        <w:t xml:space="preserve">QA agencies and </w:t>
      </w:r>
      <w:r w:rsidR="00AE0C8D" w:rsidRPr="00546F77">
        <w:rPr>
          <w:rFonts w:cs="Arial"/>
          <w:szCs w:val="24"/>
          <w:lang w:eastAsia="en-IE"/>
        </w:rPr>
        <w:t>HEIs</w:t>
      </w:r>
      <w:r w:rsidRPr="00546F77">
        <w:rPr>
          <w:rFonts w:cs="Arial"/>
          <w:szCs w:val="24"/>
          <w:lang w:eastAsia="en-IE"/>
        </w:rPr>
        <w:t>.</w:t>
      </w:r>
    </w:p>
    <w:p w14:paraId="38BFF2EA" w14:textId="77777777" w:rsidR="005D4B93" w:rsidRDefault="005D4B93" w:rsidP="001F3EC8">
      <w:pPr>
        <w:spacing w:line="240" w:lineRule="auto"/>
        <w:jc w:val="both"/>
        <w:rPr>
          <w:rFonts w:cs="Arial"/>
          <w:szCs w:val="24"/>
          <w:lang w:eastAsia="en-IE"/>
        </w:rPr>
      </w:pPr>
    </w:p>
    <w:p w14:paraId="0719BFF3" w14:textId="2F2EFD80" w:rsidR="00D201A5" w:rsidRPr="00546F77" w:rsidRDefault="06799582" w:rsidP="001F3EC8">
      <w:pPr>
        <w:spacing w:line="240" w:lineRule="auto"/>
        <w:jc w:val="both"/>
        <w:rPr>
          <w:rFonts w:cs="Arial"/>
          <w:szCs w:val="24"/>
          <w:lang w:eastAsia="en-IE"/>
        </w:rPr>
      </w:pPr>
      <w:r w:rsidRPr="00546F77">
        <w:rPr>
          <w:rFonts w:cs="Arial"/>
          <w:szCs w:val="24"/>
          <w:lang w:eastAsia="en-IE"/>
        </w:rPr>
        <w:lastRenderedPageBreak/>
        <w:t>A separate document with annexes</w:t>
      </w:r>
      <w:r w:rsidR="7862DC76" w:rsidRPr="00546F77">
        <w:rPr>
          <w:rFonts w:cs="Arial"/>
          <w:szCs w:val="24"/>
          <w:lang w:eastAsia="en-IE"/>
        </w:rPr>
        <w:t xml:space="preserve"> </w:t>
      </w:r>
      <w:r w:rsidRPr="00546F77">
        <w:rPr>
          <w:rFonts w:cs="Arial"/>
          <w:szCs w:val="24"/>
          <w:lang w:eastAsia="en-IE"/>
        </w:rPr>
        <w:t>includes</w:t>
      </w:r>
      <w:r w:rsidR="00D201A5" w:rsidRPr="00546F77">
        <w:rPr>
          <w:rFonts w:cs="Arial"/>
          <w:szCs w:val="24"/>
          <w:lang w:eastAsia="en-IE"/>
        </w:rPr>
        <w:t>:</w:t>
      </w:r>
    </w:p>
    <w:p w14:paraId="79272332" w14:textId="39D2B8D2" w:rsidR="00D201A5" w:rsidRPr="00546F77" w:rsidRDefault="004D3CDF" w:rsidP="001F3EC8">
      <w:pPr>
        <w:pStyle w:val="ListParagraph"/>
        <w:numPr>
          <w:ilvl w:val="0"/>
          <w:numId w:val="7"/>
        </w:numPr>
        <w:spacing w:line="240" w:lineRule="auto"/>
        <w:jc w:val="both"/>
        <w:rPr>
          <w:lang w:eastAsia="en-IE"/>
        </w:rPr>
      </w:pPr>
      <w:r w:rsidRPr="00546F77">
        <w:rPr>
          <w:lang w:eastAsia="en-IE"/>
        </w:rPr>
        <w:t>G</w:t>
      </w:r>
      <w:r w:rsidR="06799582" w:rsidRPr="00546F77">
        <w:rPr>
          <w:lang w:eastAsia="en-IE"/>
        </w:rPr>
        <w:t xml:space="preserve">lossary explaining </w:t>
      </w:r>
      <w:r w:rsidR="072E22D6" w:rsidRPr="00546F77">
        <w:rPr>
          <w:lang w:eastAsia="en-IE"/>
        </w:rPr>
        <w:t xml:space="preserve">the </w:t>
      </w:r>
      <w:r w:rsidR="06799582" w:rsidRPr="00546F77">
        <w:rPr>
          <w:lang w:eastAsia="en-IE"/>
        </w:rPr>
        <w:t>terms and definitions used in the guide (Annex 1</w:t>
      </w:r>
      <w:proofErr w:type="gramStart"/>
      <w:r w:rsidR="06799582" w:rsidRPr="00546F77">
        <w:rPr>
          <w:lang w:eastAsia="en-IE"/>
        </w:rPr>
        <w:t>)</w:t>
      </w:r>
      <w:r w:rsidR="00D923E7" w:rsidRPr="00546F77">
        <w:rPr>
          <w:lang w:eastAsia="en-IE"/>
        </w:rPr>
        <w:t>;</w:t>
      </w:r>
      <w:proofErr w:type="gramEnd"/>
    </w:p>
    <w:p w14:paraId="204FF41F" w14:textId="237F065C" w:rsidR="00D923E7" w:rsidRPr="00546F77" w:rsidRDefault="004053E6" w:rsidP="001F3EC8">
      <w:pPr>
        <w:pStyle w:val="ListParagraph"/>
        <w:numPr>
          <w:ilvl w:val="0"/>
          <w:numId w:val="7"/>
        </w:numPr>
        <w:spacing w:line="240" w:lineRule="auto"/>
        <w:jc w:val="both"/>
        <w:rPr>
          <w:lang w:eastAsia="en-IE"/>
        </w:rPr>
      </w:pPr>
      <w:r>
        <w:rPr>
          <w:lang w:eastAsia="en-IE"/>
        </w:rPr>
        <w:t>Recommended template for the s</w:t>
      </w:r>
      <w:r w:rsidR="06799582" w:rsidRPr="00546F77">
        <w:rPr>
          <w:lang w:eastAsia="en-IE"/>
        </w:rPr>
        <w:t>elf-assessment report (Annex 2</w:t>
      </w:r>
      <w:proofErr w:type="gramStart"/>
      <w:r w:rsidR="06799582" w:rsidRPr="00546F77">
        <w:rPr>
          <w:lang w:eastAsia="en-IE"/>
        </w:rPr>
        <w:t>)</w:t>
      </w:r>
      <w:r w:rsidR="00D923E7" w:rsidRPr="00546F77">
        <w:rPr>
          <w:lang w:eastAsia="en-IE"/>
        </w:rPr>
        <w:t>;</w:t>
      </w:r>
      <w:proofErr w:type="gramEnd"/>
    </w:p>
    <w:p w14:paraId="1C646A93" w14:textId="5C822F1A" w:rsidR="00D923E7" w:rsidRPr="00546F77" w:rsidRDefault="39EABEA2" w:rsidP="001F3EC8">
      <w:pPr>
        <w:pStyle w:val="ListParagraph"/>
        <w:numPr>
          <w:ilvl w:val="0"/>
          <w:numId w:val="7"/>
        </w:numPr>
        <w:spacing w:line="240" w:lineRule="auto"/>
        <w:jc w:val="both"/>
        <w:rPr>
          <w:lang w:eastAsia="en-IE"/>
        </w:rPr>
      </w:pPr>
      <w:r w:rsidRPr="00546F77">
        <w:rPr>
          <w:lang w:eastAsia="en-IE"/>
        </w:rPr>
        <w:t>E</w:t>
      </w:r>
      <w:r w:rsidR="35827E53" w:rsidRPr="00546F77">
        <w:rPr>
          <w:lang w:eastAsia="en-IE"/>
        </w:rPr>
        <w:t>vidence</w:t>
      </w:r>
      <w:r w:rsidR="06799582" w:rsidRPr="00546F77">
        <w:rPr>
          <w:lang w:eastAsia="en-IE"/>
        </w:rPr>
        <w:t xml:space="preserve"> portfolio (Annex 3</w:t>
      </w:r>
      <w:proofErr w:type="gramStart"/>
      <w:r w:rsidR="06799582" w:rsidRPr="00546F77">
        <w:rPr>
          <w:lang w:eastAsia="en-IE"/>
        </w:rPr>
        <w:t>)</w:t>
      </w:r>
      <w:r w:rsidR="003519B9" w:rsidRPr="00546F77">
        <w:rPr>
          <w:lang w:eastAsia="en-IE"/>
        </w:rPr>
        <w:t>;</w:t>
      </w:r>
      <w:proofErr w:type="gramEnd"/>
    </w:p>
    <w:p w14:paraId="5234040A" w14:textId="392E6468" w:rsidR="00D923E7" w:rsidRPr="00546F77" w:rsidRDefault="004B3D5A" w:rsidP="001F3EC8">
      <w:pPr>
        <w:pStyle w:val="ListParagraph"/>
        <w:numPr>
          <w:ilvl w:val="0"/>
          <w:numId w:val="7"/>
        </w:numPr>
        <w:spacing w:line="240" w:lineRule="auto"/>
        <w:jc w:val="both"/>
        <w:rPr>
          <w:lang w:eastAsia="en-IE"/>
        </w:rPr>
      </w:pPr>
      <w:r w:rsidRPr="00546F77">
        <w:rPr>
          <w:lang w:eastAsia="en-IE"/>
        </w:rPr>
        <w:t>Templates for</w:t>
      </w:r>
      <w:r w:rsidR="0A822854" w:rsidRPr="00546F77">
        <w:rPr>
          <w:lang w:eastAsia="en-IE"/>
        </w:rPr>
        <w:t xml:space="preserve"> the</w:t>
      </w:r>
      <w:r w:rsidR="00B10872" w:rsidRPr="00546F77">
        <w:rPr>
          <w:lang w:eastAsia="en-IE"/>
        </w:rPr>
        <w:t xml:space="preserve"> </w:t>
      </w:r>
      <w:r w:rsidR="1FAEBD41" w:rsidRPr="00546F77">
        <w:rPr>
          <w:lang w:eastAsia="en-IE"/>
        </w:rPr>
        <w:t>J</w:t>
      </w:r>
      <w:r w:rsidR="007D0D4A" w:rsidRPr="00546F77">
        <w:rPr>
          <w:lang w:eastAsia="en-IE"/>
        </w:rPr>
        <w:t xml:space="preserve">oint European </w:t>
      </w:r>
      <w:r w:rsidR="24B798B5" w:rsidRPr="00546F77">
        <w:rPr>
          <w:lang w:eastAsia="en-IE"/>
        </w:rPr>
        <w:t>D</w:t>
      </w:r>
      <w:r w:rsidR="007D0D4A" w:rsidRPr="00546F77">
        <w:rPr>
          <w:lang w:eastAsia="en-IE"/>
        </w:rPr>
        <w:t xml:space="preserve">egree </w:t>
      </w:r>
      <w:r w:rsidR="04AF05C0" w:rsidRPr="00546F77">
        <w:rPr>
          <w:lang w:eastAsia="en-IE"/>
        </w:rPr>
        <w:t>L</w:t>
      </w:r>
      <w:r w:rsidR="007D0D4A" w:rsidRPr="00546F77">
        <w:rPr>
          <w:lang w:eastAsia="en-IE"/>
        </w:rPr>
        <w:t>abel certificate</w:t>
      </w:r>
      <w:r w:rsidR="007E45E9" w:rsidRPr="00546F77">
        <w:rPr>
          <w:lang w:eastAsia="en-IE"/>
        </w:rPr>
        <w:t>s</w:t>
      </w:r>
      <w:r w:rsidR="00777979" w:rsidRPr="00546F77">
        <w:rPr>
          <w:lang w:eastAsia="en-IE"/>
        </w:rPr>
        <w:t xml:space="preserve"> (Annex </w:t>
      </w:r>
      <w:r w:rsidR="00396722" w:rsidRPr="00546F77">
        <w:rPr>
          <w:lang w:eastAsia="en-IE"/>
        </w:rPr>
        <w:t>4</w:t>
      </w:r>
      <w:proofErr w:type="gramStart"/>
      <w:r w:rsidR="00777979" w:rsidRPr="00546F77">
        <w:rPr>
          <w:lang w:eastAsia="en-IE"/>
        </w:rPr>
        <w:t>)</w:t>
      </w:r>
      <w:r w:rsidR="00D923E7" w:rsidRPr="00546F77">
        <w:rPr>
          <w:lang w:eastAsia="en-IE"/>
        </w:rPr>
        <w:t>;</w:t>
      </w:r>
      <w:proofErr w:type="gramEnd"/>
    </w:p>
    <w:p w14:paraId="47023331" w14:textId="50C571D1" w:rsidR="53C23C31" w:rsidRPr="00546F77" w:rsidRDefault="00A735CE" w:rsidP="001F3EC8">
      <w:pPr>
        <w:pStyle w:val="ListParagraph"/>
        <w:numPr>
          <w:ilvl w:val="0"/>
          <w:numId w:val="7"/>
        </w:numPr>
        <w:spacing w:line="240" w:lineRule="auto"/>
        <w:jc w:val="both"/>
        <w:rPr>
          <w:lang w:eastAsia="en-IE"/>
        </w:rPr>
      </w:pPr>
      <w:r w:rsidRPr="00546F77">
        <w:rPr>
          <w:lang w:eastAsia="en-IE"/>
        </w:rPr>
        <w:t>Mapping</w:t>
      </w:r>
      <w:r w:rsidR="00AB680E" w:rsidRPr="00546F77">
        <w:rPr>
          <w:lang w:eastAsia="en-IE"/>
        </w:rPr>
        <w:t xml:space="preserve"> </w:t>
      </w:r>
      <w:r w:rsidR="04E0176F" w:rsidRPr="00546F77">
        <w:rPr>
          <w:lang w:eastAsia="en-IE"/>
        </w:rPr>
        <w:t>of</w:t>
      </w:r>
      <w:r w:rsidRPr="00546F77">
        <w:rPr>
          <w:lang w:eastAsia="en-IE"/>
        </w:rPr>
        <w:t xml:space="preserve"> the indicators to assess compliance with the criteria of the </w:t>
      </w:r>
      <w:r w:rsidR="3F5E29D7" w:rsidRPr="00546F77">
        <w:rPr>
          <w:lang w:eastAsia="en-IE"/>
        </w:rPr>
        <w:t>J</w:t>
      </w:r>
      <w:r w:rsidRPr="00546F77">
        <w:rPr>
          <w:lang w:eastAsia="en-IE"/>
        </w:rPr>
        <w:t xml:space="preserve">oint European </w:t>
      </w:r>
      <w:r w:rsidR="4B2C1E16" w:rsidRPr="00546F77">
        <w:rPr>
          <w:lang w:eastAsia="en-IE"/>
        </w:rPr>
        <w:t>D</w:t>
      </w:r>
      <w:r w:rsidRPr="00546F77">
        <w:rPr>
          <w:lang w:eastAsia="en-IE"/>
        </w:rPr>
        <w:t xml:space="preserve">egree </w:t>
      </w:r>
      <w:r w:rsidR="2472ACCB" w:rsidRPr="00546F77">
        <w:rPr>
          <w:lang w:eastAsia="en-IE"/>
        </w:rPr>
        <w:t>L</w:t>
      </w:r>
      <w:r w:rsidRPr="00546F77">
        <w:rPr>
          <w:lang w:eastAsia="en-IE"/>
        </w:rPr>
        <w:t xml:space="preserve">abel </w:t>
      </w:r>
      <w:r w:rsidR="00D201A5" w:rsidRPr="00546F77">
        <w:rPr>
          <w:lang w:eastAsia="en-IE"/>
        </w:rPr>
        <w:t>(Annex 5)</w:t>
      </w:r>
      <w:r w:rsidR="06799582" w:rsidRPr="00546F77">
        <w:rPr>
          <w:lang w:eastAsia="en-IE"/>
        </w:rPr>
        <w:t>.</w:t>
      </w:r>
    </w:p>
    <w:p w14:paraId="02E9CF93" w14:textId="4AD40D8F" w:rsidR="00E56608" w:rsidRPr="00546F77" w:rsidRDefault="00E56608" w:rsidP="001F3EC8">
      <w:pPr>
        <w:spacing w:line="240" w:lineRule="auto"/>
        <w:jc w:val="both"/>
        <w:rPr>
          <w:lang w:eastAsia="en-IE"/>
        </w:rPr>
      </w:pPr>
      <w:r w:rsidRPr="00546F77">
        <w:rPr>
          <w:lang w:eastAsia="en-IE"/>
        </w:rPr>
        <w:t>This operational guide was developed through a structured and iterative collaborative process within the Policy Lab, mandated by the Council of the European Union and established by the European Commission in October 2025</w:t>
      </w:r>
      <w:r w:rsidR="00E93C17" w:rsidRPr="00546F77">
        <w:rPr>
          <w:lang w:eastAsia="en-IE"/>
        </w:rPr>
        <w:t xml:space="preserve"> </w:t>
      </w:r>
      <w:r w:rsidR="00672B31" w:rsidRPr="00546F77">
        <w:rPr>
          <w:lang w:eastAsia="en-IE"/>
        </w:rPr>
        <w:t>in</w:t>
      </w:r>
      <w:r w:rsidR="00E93C17" w:rsidRPr="00546F77">
        <w:rPr>
          <w:lang w:eastAsia="en-IE"/>
        </w:rPr>
        <w:t xml:space="preserve"> the </w:t>
      </w:r>
      <w:r w:rsidR="00672B31" w:rsidRPr="00546F77">
        <w:rPr>
          <w:lang w:eastAsia="en-IE"/>
        </w:rPr>
        <w:t>context</w:t>
      </w:r>
      <w:r w:rsidRPr="00546F77">
        <w:rPr>
          <w:lang w:eastAsia="en-IE"/>
        </w:rPr>
        <w:t xml:space="preserve"> of </w:t>
      </w:r>
      <w:r w:rsidR="00672B31" w:rsidRPr="00546F77">
        <w:rPr>
          <w:lang w:eastAsia="en-IE"/>
        </w:rPr>
        <w:t>the Working Group on Higher Education of the European Education Area</w:t>
      </w:r>
      <w:r w:rsidR="001105D1" w:rsidRPr="00546F77">
        <w:rPr>
          <w:lang w:eastAsia="en-IE"/>
        </w:rPr>
        <w:t xml:space="preserve"> </w:t>
      </w:r>
      <w:r w:rsidR="00672B31" w:rsidRPr="00546F77">
        <w:rPr>
          <w:lang w:eastAsia="en-IE"/>
        </w:rPr>
        <w:t>strategic framework</w:t>
      </w:r>
      <w:r w:rsidRPr="00546F77">
        <w:rPr>
          <w:lang w:eastAsia="en-IE"/>
        </w:rPr>
        <w:t>.</w:t>
      </w:r>
      <w:r w:rsidR="00F45953" w:rsidRPr="00546F77">
        <w:rPr>
          <w:lang w:eastAsia="en-IE"/>
        </w:rPr>
        <w:t xml:space="preserve"> The drafting process was supported by independent experts, with the objective of ensuring technical robustness and fostering a shared understanding of the criteria and their application.</w:t>
      </w:r>
    </w:p>
    <w:p w14:paraId="147762AD" w14:textId="3B2C3F97" w:rsidR="004C1885" w:rsidRPr="00546F77" w:rsidRDefault="00FF380F" w:rsidP="001F3EC8">
      <w:pPr>
        <w:spacing w:line="240" w:lineRule="auto"/>
        <w:jc w:val="both"/>
        <w:rPr>
          <w:lang w:eastAsia="en-IE"/>
        </w:rPr>
      </w:pPr>
      <w:r w:rsidRPr="00546F77">
        <w:rPr>
          <w:lang w:eastAsia="en-IE"/>
        </w:rPr>
        <w:t>The European Commission may</w:t>
      </w:r>
      <w:r w:rsidR="00AB21E6" w:rsidRPr="00546F77">
        <w:rPr>
          <w:lang w:eastAsia="en-IE"/>
        </w:rPr>
        <w:t>, if needed,</w:t>
      </w:r>
      <w:r w:rsidRPr="00546F77">
        <w:rPr>
          <w:lang w:eastAsia="en-IE"/>
        </w:rPr>
        <w:t xml:space="preserve"> introduce technical updates to this operational guide to ensure continued alignment with relevant EHEA tools, including the ESG, the European Approach, and the ECTS Users’ Guide. Any substantive modifications affecting the criteria or the overall framework would be subject to future decisions by the Council of the European Union.</w:t>
      </w:r>
    </w:p>
    <w:p w14:paraId="5430F6CF" w14:textId="0D72BED2" w:rsidR="00603851" w:rsidRPr="00D046E4" w:rsidRDefault="00603851" w:rsidP="00306D18">
      <w:pPr>
        <w:pStyle w:val="Heading1"/>
        <w:numPr>
          <w:ilvl w:val="0"/>
          <w:numId w:val="10"/>
        </w:numPr>
        <w:jc w:val="both"/>
        <w:rPr>
          <w:rFonts w:ascii="Arial" w:hAnsi="Arial" w:cs="Arial"/>
          <w:sz w:val="36"/>
          <w:szCs w:val="36"/>
          <w:lang w:val="en-GB"/>
        </w:rPr>
      </w:pPr>
      <w:bookmarkStart w:id="33" w:name="_Toc230958023"/>
      <w:r w:rsidRPr="00D046E4">
        <w:rPr>
          <w:rFonts w:ascii="Arial" w:hAnsi="Arial" w:cs="Arial"/>
          <w:sz w:val="36"/>
          <w:szCs w:val="36"/>
          <w:lang w:val="en-GB"/>
        </w:rPr>
        <w:lastRenderedPageBreak/>
        <w:t>Assessment framework</w:t>
      </w:r>
      <w:bookmarkEnd w:id="30"/>
      <w:bookmarkEnd w:id="31"/>
      <w:bookmarkEnd w:id="33"/>
    </w:p>
    <w:p w14:paraId="2549BA37" w14:textId="214FFC0A" w:rsidR="00944C43" w:rsidRPr="00546F77" w:rsidRDefault="00603851" w:rsidP="00C016FA">
      <w:pPr>
        <w:spacing w:line="240" w:lineRule="auto"/>
        <w:jc w:val="both"/>
      </w:pPr>
      <w:r w:rsidRPr="00546F77">
        <w:t xml:space="preserve">This </w:t>
      </w:r>
      <w:r w:rsidR="00BD35C5" w:rsidRPr="00546F77">
        <w:t>a</w:t>
      </w:r>
      <w:r w:rsidRPr="00546F77">
        <w:t xml:space="preserve">ssessment </w:t>
      </w:r>
      <w:r w:rsidR="00BD35C5" w:rsidRPr="00546F77">
        <w:t>f</w:t>
      </w:r>
      <w:r w:rsidRPr="00546F77">
        <w:t xml:space="preserve">ramework provides a step-by-step guide to </w:t>
      </w:r>
      <w:r w:rsidR="28C46307" w:rsidRPr="00546F77">
        <w:t xml:space="preserve">assessing </w:t>
      </w:r>
      <w:r w:rsidRPr="00546F77">
        <w:t>compliance of joint</w:t>
      </w:r>
      <w:r w:rsidR="00CD0791" w:rsidRPr="00546F77">
        <w:t xml:space="preserve"> </w:t>
      </w:r>
      <w:r w:rsidRPr="00546F77">
        <w:t xml:space="preserve">programmes with the criteria </w:t>
      </w:r>
      <w:r w:rsidR="417F1B53" w:rsidRPr="00546F77">
        <w:t>for</w:t>
      </w:r>
      <w:r w:rsidRPr="00546F77">
        <w:t xml:space="preserve"> the </w:t>
      </w:r>
      <w:r w:rsidR="6965B90A" w:rsidRPr="00546F77">
        <w:t>J</w:t>
      </w:r>
      <w:r w:rsidRPr="00546F77">
        <w:t xml:space="preserve">oint European </w:t>
      </w:r>
      <w:r w:rsidR="79C5EADF" w:rsidRPr="00546F77">
        <w:t>D</w:t>
      </w:r>
      <w:r w:rsidR="5C55C561" w:rsidRPr="00546F77">
        <w:t xml:space="preserve">egree </w:t>
      </w:r>
      <w:r w:rsidR="38AAC342" w:rsidRPr="00546F77">
        <w:t>L</w:t>
      </w:r>
      <w:r w:rsidRPr="00546F77">
        <w:t xml:space="preserve">abel. </w:t>
      </w:r>
      <w:r w:rsidR="00174797" w:rsidRPr="00546F77">
        <w:t>It</w:t>
      </w:r>
      <w:r w:rsidR="002A5FC5" w:rsidRPr="00546F77">
        <w:t xml:space="preserve"> is targeted at QA</w:t>
      </w:r>
      <w:r w:rsidR="00750FD8" w:rsidRPr="00546F77">
        <w:t xml:space="preserve"> agencie</w:t>
      </w:r>
      <w:r w:rsidR="002A5FC5" w:rsidRPr="00546F77">
        <w:t xml:space="preserve">s and HEIs, as well as other stakeholders </w:t>
      </w:r>
      <w:r w:rsidR="227F7673" w:rsidRPr="00546F77">
        <w:t xml:space="preserve">who </w:t>
      </w:r>
      <w:r w:rsidR="00026F34" w:rsidRPr="00546F77">
        <w:t xml:space="preserve">may </w:t>
      </w:r>
      <w:r w:rsidR="002A5FC5" w:rsidRPr="00546F77">
        <w:t>be involved in the process</w:t>
      </w:r>
      <w:r w:rsidR="00026F34" w:rsidRPr="001A0318">
        <w:rPr>
          <w:color w:val="auto"/>
        </w:rPr>
        <w:t>.</w:t>
      </w:r>
      <w:r w:rsidR="001A0318" w:rsidRPr="001A0318">
        <w:rPr>
          <w:b/>
          <w:bCs/>
          <w:i/>
          <w:iCs/>
          <w:color w:val="19174E"/>
        </w:rPr>
        <w:t xml:space="preserve"> </w:t>
      </w:r>
      <w:r w:rsidR="001A0318" w:rsidRPr="001A0318">
        <w:rPr>
          <w:b/>
          <w:bCs/>
          <w:i/>
          <w:iCs/>
          <w:color w:val="19174E"/>
        </w:rPr>
        <w:fldChar w:fldCharType="begin"/>
      </w:r>
      <w:r w:rsidR="001A0318" w:rsidRPr="001A0318">
        <w:rPr>
          <w:b/>
          <w:bCs/>
          <w:i/>
          <w:iCs/>
          <w:color w:val="19174E"/>
        </w:rPr>
        <w:instrText xml:space="preserve"> REF _Ref229765812 \h  \* MERGEFORMAT </w:instrText>
      </w:r>
      <w:r w:rsidR="001A0318" w:rsidRPr="001A0318">
        <w:rPr>
          <w:b/>
          <w:bCs/>
          <w:i/>
          <w:iCs/>
          <w:color w:val="19174E"/>
        </w:rPr>
      </w:r>
      <w:r w:rsidR="001A0318" w:rsidRPr="001A0318">
        <w:rPr>
          <w:b/>
          <w:bCs/>
          <w:i/>
          <w:iCs/>
          <w:color w:val="19174E"/>
        </w:rPr>
        <w:fldChar w:fldCharType="separate"/>
      </w:r>
      <w:r w:rsidR="000D3DF2" w:rsidRPr="000D3DF2">
        <w:rPr>
          <w:b/>
          <w:bCs/>
          <w:i/>
          <w:iCs/>
          <w:color w:val="19174E"/>
        </w:rPr>
        <w:t xml:space="preserve">Figure </w:t>
      </w:r>
      <w:r w:rsidR="000D3DF2" w:rsidRPr="000D3DF2">
        <w:rPr>
          <w:b/>
          <w:bCs/>
          <w:i/>
          <w:iCs/>
          <w:noProof/>
          <w:color w:val="19174E"/>
        </w:rPr>
        <w:t>1</w:t>
      </w:r>
      <w:r w:rsidR="001A0318" w:rsidRPr="001A0318">
        <w:rPr>
          <w:b/>
          <w:bCs/>
          <w:i/>
          <w:iCs/>
          <w:color w:val="19174E"/>
        </w:rPr>
        <w:fldChar w:fldCharType="end"/>
      </w:r>
      <w:r w:rsidR="00693B08" w:rsidRPr="00546F77">
        <w:t xml:space="preserve"> </w:t>
      </w:r>
      <w:r w:rsidR="00944C43" w:rsidRPr="00546F77">
        <w:t>maps the</w:t>
      </w:r>
      <w:r w:rsidR="002E1935" w:rsidRPr="00546F77">
        <w:t xml:space="preserve"> steps of the</w:t>
      </w:r>
      <w:r w:rsidR="00944C43" w:rsidRPr="00546F77">
        <w:t xml:space="preserve"> assessment </w:t>
      </w:r>
      <w:r w:rsidR="6E5EBE86" w:rsidRPr="00546F77">
        <w:t>process</w:t>
      </w:r>
      <w:r w:rsidR="00944C43" w:rsidRPr="00546F77">
        <w:t>.</w:t>
      </w:r>
    </w:p>
    <w:p w14:paraId="18799BA9" w14:textId="02B7CAB3" w:rsidR="00944C43" w:rsidRPr="00B259BE" w:rsidRDefault="00944C43" w:rsidP="00306D18">
      <w:pPr>
        <w:pStyle w:val="Caption"/>
        <w:keepNext/>
        <w:jc w:val="both"/>
        <w:rPr>
          <w:sz w:val="22"/>
          <w:szCs w:val="20"/>
        </w:rPr>
      </w:pPr>
      <w:bookmarkStart w:id="34" w:name="_Ref229765812"/>
      <w:r w:rsidRPr="00B259BE">
        <w:rPr>
          <w:sz w:val="22"/>
          <w:szCs w:val="20"/>
        </w:rPr>
        <w:t xml:space="preserve">Figure </w:t>
      </w:r>
      <w:r w:rsidRPr="00B259BE">
        <w:rPr>
          <w:sz w:val="22"/>
          <w:szCs w:val="20"/>
        </w:rPr>
        <w:fldChar w:fldCharType="begin"/>
      </w:r>
      <w:r w:rsidRPr="00B259BE">
        <w:rPr>
          <w:sz w:val="22"/>
          <w:szCs w:val="20"/>
        </w:rPr>
        <w:instrText xml:space="preserve"> SEQ Figure \* ARABIC </w:instrText>
      </w:r>
      <w:r w:rsidRPr="00B259BE">
        <w:rPr>
          <w:sz w:val="22"/>
          <w:szCs w:val="20"/>
        </w:rPr>
        <w:fldChar w:fldCharType="separate"/>
      </w:r>
      <w:r w:rsidR="000D3DF2" w:rsidRPr="00B259BE">
        <w:rPr>
          <w:noProof/>
          <w:sz w:val="22"/>
          <w:szCs w:val="20"/>
        </w:rPr>
        <w:t>1</w:t>
      </w:r>
      <w:r w:rsidRPr="00B259BE">
        <w:rPr>
          <w:sz w:val="22"/>
          <w:szCs w:val="20"/>
        </w:rPr>
        <w:fldChar w:fldCharType="end"/>
      </w:r>
      <w:bookmarkEnd w:id="34"/>
      <w:r w:rsidRPr="00B259BE">
        <w:rPr>
          <w:sz w:val="22"/>
          <w:szCs w:val="20"/>
        </w:rPr>
        <w:t xml:space="preserve">. </w:t>
      </w:r>
      <w:r w:rsidR="41F103B1" w:rsidRPr="00B259BE">
        <w:rPr>
          <w:sz w:val="22"/>
          <w:szCs w:val="20"/>
        </w:rPr>
        <w:t>Simplified a</w:t>
      </w:r>
      <w:r w:rsidRPr="00B259BE">
        <w:rPr>
          <w:sz w:val="22"/>
          <w:szCs w:val="20"/>
        </w:rPr>
        <w:t xml:space="preserve">ssessment framework for the </w:t>
      </w:r>
      <w:r w:rsidR="5DDAEB98" w:rsidRPr="00B259BE">
        <w:rPr>
          <w:sz w:val="22"/>
          <w:szCs w:val="20"/>
        </w:rPr>
        <w:t>J</w:t>
      </w:r>
      <w:r w:rsidRPr="00B259BE">
        <w:rPr>
          <w:sz w:val="22"/>
          <w:szCs w:val="20"/>
        </w:rPr>
        <w:t xml:space="preserve">oint European </w:t>
      </w:r>
      <w:r w:rsidR="26C05E37" w:rsidRPr="00B259BE">
        <w:rPr>
          <w:sz w:val="22"/>
          <w:szCs w:val="20"/>
        </w:rPr>
        <w:t>D</w:t>
      </w:r>
      <w:r w:rsidRPr="00B259BE">
        <w:rPr>
          <w:sz w:val="22"/>
          <w:szCs w:val="20"/>
        </w:rPr>
        <w:t xml:space="preserve">egree </w:t>
      </w:r>
      <w:r w:rsidR="3FD8D60D" w:rsidRPr="00B259BE">
        <w:rPr>
          <w:sz w:val="22"/>
          <w:szCs w:val="20"/>
        </w:rPr>
        <w:t>L</w:t>
      </w:r>
      <w:r w:rsidRPr="00B259BE">
        <w:rPr>
          <w:sz w:val="22"/>
          <w:szCs w:val="20"/>
        </w:rPr>
        <w:t>abel</w:t>
      </w:r>
    </w:p>
    <w:p w14:paraId="436CBF6C" w14:textId="453F7282" w:rsidR="00944C43" w:rsidRPr="00546F77" w:rsidRDefault="00044B6B" w:rsidP="00306D18">
      <w:pPr>
        <w:spacing w:before="0" w:after="160" w:line="259" w:lineRule="auto"/>
        <w:jc w:val="both"/>
      </w:pPr>
      <w:r w:rsidRPr="00546F77">
        <w:rPr>
          <w:noProof/>
        </w:rPr>
        <w:drawing>
          <wp:inline distT="0" distB="0" distL="0" distR="0" wp14:anchorId="31976A72" wp14:editId="694C2D45">
            <wp:extent cx="5738474" cy="6014282"/>
            <wp:effectExtent l="0" t="0" r="0" b="5715"/>
            <wp:docPr id="11820013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001335" name="drawi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8474" cy="6014282"/>
                    </a:xfrm>
                    <a:prstGeom prst="rect">
                      <a:avLst/>
                    </a:prstGeom>
                  </pic:spPr>
                </pic:pic>
              </a:graphicData>
            </a:graphic>
          </wp:inline>
        </w:drawing>
      </w:r>
    </w:p>
    <w:p w14:paraId="05A68323" w14:textId="10364182" w:rsidR="000532E1" w:rsidRPr="00546F77" w:rsidRDefault="000532E1" w:rsidP="00E076A3">
      <w:pPr>
        <w:spacing w:line="240" w:lineRule="auto"/>
        <w:jc w:val="both"/>
      </w:pPr>
      <w:r w:rsidRPr="00546F77">
        <w:t xml:space="preserve">The assessment for the </w:t>
      </w:r>
      <w:r w:rsidR="73960799" w:rsidRPr="00546F77">
        <w:t>J</w:t>
      </w:r>
      <w:r w:rsidRPr="00546F77">
        <w:t xml:space="preserve">oint European </w:t>
      </w:r>
      <w:r w:rsidR="4F819C02" w:rsidRPr="00546F77">
        <w:t>D</w:t>
      </w:r>
      <w:r w:rsidRPr="00546F77">
        <w:t xml:space="preserve">egree </w:t>
      </w:r>
      <w:r w:rsidR="4F117019" w:rsidRPr="00546F77">
        <w:t>L</w:t>
      </w:r>
      <w:r w:rsidRPr="00546F77">
        <w:t xml:space="preserve">abel does not replace, reopen or duplicate the underlying accreditation procedure. It builds on an existing positive evaluation and verifies compliance only with those elements </w:t>
      </w:r>
      <w:r w:rsidR="009C587A" w:rsidRPr="00546F77">
        <w:t xml:space="preserve">that are </w:t>
      </w:r>
      <w:r w:rsidRPr="00546F77">
        <w:t>relevant for awarding the label.</w:t>
      </w:r>
      <w:r w:rsidR="3CD23ADE" w:rsidRPr="00546F77">
        <w:t xml:space="preserve"> Where the programme has already been evaluated </w:t>
      </w:r>
      <w:r w:rsidR="3A89003A" w:rsidRPr="00546F77">
        <w:t>using</w:t>
      </w:r>
      <w:r w:rsidR="3CD23ADE" w:rsidRPr="00546F77">
        <w:t xml:space="preserve"> the European Approach</w:t>
      </w:r>
      <w:r w:rsidR="56FA8265" w:rsidRPr="00546F77">
        <w:t xml:space="preserve"> procedure</w:t>
      </w:r>
      <w:r w:rsidR="3CD23ADE" w:rsidRPr="00546F77">
        <w:t>, the assessment should rely on that evaluation as its primary reference point and only verify the additional elements required for the label.</w:t>
      </w:r>
    </w:p>
    <w:p w14:paraId="734F7E0C" w14:textId="70471581" w:rsidR="009F06C4" w:rsidRPr="00546F77" w:rsidRDefault="4C0FD011" w:rsidP="00E076A3">
      <w:pPr>
        <w:spacing w:line="240" w:lineRule="auto"/>
        <w:jc w:val="both"/>
      </w:pPr>
      <w:r w:rsidRPr="00546F77">
        <w:lastRenderedPageBreak/>
        <w:t xml:space="preserve">The following subsections </w:t>
      </w:r>
      <w:r w:rsidR="00583D28" w:rsidRPr="00546F77">
        <w:t xml:space="preserve">describe </w:t>
      </w:r>
      <w:r w:rsidRPr="00546F77">
        <w:t xml:space="preserve">the </w:t>
      </w:r>
      <w:r w:rsidR="00D05FDA" w:rsidRPr="00546F77">
        <w:t xml:space="preserve">different </w:t>
      </w:r>
      <w:r w:rsidRPr="00546F77">
        <w:t xml:space="preserve">steps </w:t>
      </w:r>
      <w:r w:rsidR="6C045BD6" w:rsidRPr="00546F77">
        <w:t xml:space="preserve">from the application </w:t>
      </w:r>
      <w:r w:rsidR="56B2EC5F" w:rsidRPr="00546F77">
        <w:t xml:space="preserve">stage </w:t>
      </w:r>
      <w:r w:rsidR="3BAEDB0F" w:rsidRPr="00546F77">
        <w:t xml:space="preserve">through the assessment to the post-assessment provisions. </w:t>
      </w:r>
      <w:r w:rsidR="007839C8" w:rsidRPr="00546F77">
        <w:t>A</w:t>
      </w:r>
      <w:r w:rsidR="3BAEDB0F" w:rsidRPr="00546F77">
        <w:t>ddition</w:t>
      </w:r>
      <w:r w:rsidR="007839C8" w:rsidRPr="00546F77">
        <w:t>ally</w:t>
      </w:r>
      <w:r w:rsidR="3BAEDB0F" w:rsidRPr="00546F77">
        <w:t xml:space="preserve">, </w:t>
      </w:r>
      <w:r w:rsidRPr="00546F77">
        <w:t>S</w:t>
      </w:r>
      <w:r w:rsidR="3BAEDB0F" w:rsidRPr="00546F77">
        <w:t xml:space="preserve">ection 2.5 outlines the synergies </w:t>
      </w:r>
      <w:r w:rsidR="008437BD" w:rsidRPr="00546F77">
        <w:t>between</w:t>
      </w:r>
      <w:r w:rsidR="3BAEDB0F" w:rsidRPr="00546F77">
        <w:t xml:space="preserve"> the criteria for the </w:t>
      </w:r>
      <w:r w:rsidR="000A7010" w:rsidRPr="00546F77">
        <w:t>J</w:t>
      </w:r>
      <w:r w:rsidR="3BAEDB0F" w:rsidRPr="00546F77">
        <w:t xml:space="preserve">oint European </w:t>
      </w:r>
      <w:r w:rsidR="000A7010" w:rsidRPr="00546F77">
        <w:t>D</w:t>
      </w:r>
      <w:r w:rsidR="3BAEDB0F" w:rsidRPr="00546F77">
        <w:t xml:space="preserve">egree </w:t>
      </w:r>
      <w:r w:rsidR="000A7010" w:rsidRPr="00546F77">
        <w:t>L</w:t>
      </w:r>
      <w:r w:rsidR="3BAEDB0F" w:rsidRPr="00546F77">
        <w:t xml:space="preserve">abel </w:t>
      </w:r>
      <w:r w:rsidR="008437BD" w:rsidRPr="00546F77">
        <w:t>and</w:t>
      </w:r>
      <w:r w:rsidR="3BAEDB0F" w:rsidRPr="00546F77">
        <w:t xml:space="preserve"> the </w:t>
      </w:r>
      <w:r w:rsidR="7D19E32A" w:rsidRPr="00546F77">
        <w:t xml:space="preserve">standards of the </w:t>
      </w:r>
      <w:r w:rsidR="3BAEDB0F" w:rsidRPr="00546F77">
        <w:t xml:space="preserve">European </w:t>
      </w:r>
      <w:r w:rsidR="00E076A3" w:rsidRPr="00546F77">
        <w:t>Approach and</w:t>
      </w:r>
      <w:r w:rsidR="3BAEDB0F" w:rsidRPr="00546F77">
        <w:t xml:space="preserve"> explains how </w:t>
      </w:r>
      <w:r w:rsidR="00452F09" w:rsidRPr="00546F77">
        <w:t xml:space="preserve">a European Approach </w:t>
      </w:r>
      <w:r w:rsidR="000C7B53" w:rsidRPr="00546F77">
        <w:t>e</w:t>
      </w:r>
      <w:r w:rsidR="000E2530" w:rsidRPr="00546F77">
        <w:t xml:space="preserve">valuation can </w:t>
      </w:r>
      <w:r w:rsidR="00202B50" w:rsidRPr="00546F77">
        <w:t>facilitate</w:t>
      </w:r>
      <w:r w:rsidR="000E2530" w:rsidRPr="00546F77">
        <w:t xml:space="preserve"> compliance assessment</w:t>
      </w:r>
      <w:r w:rsidR="0069535D" w:rsidRPr="00546F77">
        <w:t xml:space="preserve"> </w:t>
      </w:r>
      <w:r w:rsidR="524DD5C0" w:rsidRPr="00546F77">
        <w:t>against</w:t>
      </w:r>
      <w:r w:rsidR="0069535D" w:rsidRPr="00546F77">
        <w:t xml:space="preserve"> th</w:t>
      </w:r>
      <w:r w:rsidR="00B17E00" w:rsidRPr="00546F77">
        <w:t>ose</w:t>
      </w:r>
      <w:r w:rsidR="0069535D" w:rsidRPr="00546F77">
        <w:t xml:space="preserve"> criteria</w:t>
      </w:r>
      <w:r w:rsidR="00202B50" w:rsidRPr="00546F77">
        <w:t>.</w:t>
      </w:r>
    </w:p>
    <w:p w14:paraId="69FB93D4" w14:textId="77777777" w:rsidR="00084BB8" w:rsidRPr="00546F77" w:rsidRDefault="00084BB8" w:rsidP="00084BB8">
      <w:pPr>
        <w:pStyle w:val="Heading2"/>
        <w:numPr>
          <w:ilvl w:val="1"/>
          <w:numId w:val="10"/>
        </w:numPr>
        <w:spacing w:after="240" w:line="276" w:lineRule="auto"/>
      </w:pPr>
      <w:bookmarkStart w:id="35" w:name="_Toc230153915"/>
      <w:bookmarkStart w:id="36" w:name="_Toc230958024"/>
      <w:r w:rsidRPr="00546F77">
        <w:t xml:space="preserve">When </w:t>
      </w:r>
      <w:r>
        <w:t>is</w:t>
      </w:r>
      <w:r w:rsidRPr="00546F77">
        <w:t xml:space="preserve"> a programme </w:t>
      </w:r>
      <w:r>
        <w:t>eligible to apply</w:t>
      </w:r>
      <w:r w:rsidRPr="00546F77">
        <w:t xml:space="preserve"> for the Joint European Degree Label?</w:t>
      </w:r>
      <w:bookmarkEnd w:id="35"/>
      <w:bookmarkEnd w:id="36"/>
    </w:p>
    <w:p w14:paraId="6EA4C312" w14:textId="63404249" w:rsidR="00A85F7B" w:rsidRPr="00546F77" w:rsidRDefault="00A85F7B" w:rsidP="004D2C36">
      <w:pPr>
        <w:spacing w:line="240" w:lineRule="auto"/>
        <w:jc w:val="both"/>
      </w:pPr>
      <w:r w:rsidRPr="00546F77">
        <w:t xml:space="preserve">The </w:t>
      </w:r>
      <w:r w:rsidR="00614D21" w:rsidRPr="00546F77">
        <w:t>J</w:t>
      </w:r>
      <w:r w:rsidRPr="00546F77">
        <w:t xml:space="preserve">oint European </w:t>
      </w:r>
      <w:r w:rsidR="00614D21" w:rsidRPr="00546F77">
        <w:t>D</w:t>
      </w:r>
      <w:r w:rsidRPr="00546F77">
        <w:t xml:space="preserve">egree </w:t>
      </w:r>
      <w:r w:rsidR="00614D21" w:rsidRPr="00546F77">
        <w:t>L</w:t>
      </w:r>
      <w:r w:rsidRPr="00546F77">
        <w:t xml:space="preserve">abel is open to </w:t>
      </w:r>
      <w:r w:rsidR="554FA5A2" w:rsidRPr="00546F77">
        <w:t>joint</w:t>
      </w:r>
      <w:r w:rsidR="00114B74" w:rsidRPr="00546F77">
        <w:t xml:space="preserve"> </w:t>
      </w:r>
      <w:r w:rsidRPr="00546F77">
        <w:t>programmes</w:t>
      </w:r>
      <w:r w:rsidR="003A7FF7" w:rsidRPr="00546F77">
        <w:rPr>
          <w:vertAlign w:val="superscript"/>
        </w:rPr>
        <w:footnoteReference w:id="10"/>
      </w:r>
      <w:r w:rsidRPr="00546F77">
        <w:t xml:space="preserve"> </w:t>
      </w:r>
      <w:r w:rsidR="00690CD6" w:rsidRPr="00546F77">
        <w:t xml:space="preserve">leading to </w:t>
      </w:r>
      <w:r w:rsidR="00B369AC" w:rsidRPr="00546F77">
        <w:t xml:space="preserve">a degree </w:t>
      </w:r>
      <w:r w:rsidR="002D1D61" w:rsidRPr="00546F77">
        <w:t>corresponding</w:t>
      </w:r>
      <w:r w:rsidR="00E271E6" w:rsidRPr="00546F77">
        <w:t xml:space="preserve"> to a nationally</w:t>
      </w:r>
      <w:r w:rsidR="00D00392" w:rsidRPr="00546F77">
        <w:t xml:space="preserve"> defined higher education degree type (Bachelor, Master</w:t>
      </w:r>
      <w:r w:rsidR="00D00392" w:rsidRPr="00546F77">
        <w:rPr>
          <w:rFonts w:eastAsia="Times New Roman"/>
          <w:lang w:eastAsia="en-IE"/>
        </w:rPr>
        <w:t xml:space="preserve"> or </w:t>
      </w:r>
      <w:r w:rsidR="00D00392" w:rsidRPr="00546F77">
        <w:t>Doctorate</w:t>
      </w:r>
      <w:r w:rsidR="00D45FC0" w:rsidRPr="00546F77">
        <w:t>) within the legal framework of the partici</w:t>
      </w:r>
      <w:r w:rsidR="00DA29CA" w:rsidRPr="00546F77">
        <w:t xml:space="preserve">pating countries </w:t>
      </w:r>
      <w:r w:rsidR="38880EE3" w:rsidRPr="00546F77">
        <w:t xml:space="preserve">at </w:t>
      </w:r>
      <w:r w:rsidR="38880EE3" w:rsidRPr="00546F77">
        <w:rPr>
          <w:rFonts w:eastAsia="Times New Roman"/>
          <w:lang w:eastAsia="en-IE"/>
        </w:rPr>
        <w:t>EQF levels 6, 7 or 8</w:t>
      </w:r>
      <w:r w:rsidR="3AC546A6" w:rsidRPr="00546F77">
        <w:t xml:space="preserve">. </w:t>
      </w:r>
      <w:r w:rsidR="3AC546A6" w:rsidRPr="00546F77">
        <w:rPr>
          <w:rFonts w:eastAsia="Times New Roman"/>
          <w:lang w:eastAsia="en-IE"/>
        </w:rPr>
        <w:t xml:space="preserve">The label is awarded to </w:t>
      </w:r>
      <w:r w:rsidR="60987318" w:rsidRPr="00546F77">
        <w:rPr>
          <w:rFonts w:eastAsia="Times New Roman"/>
          <w:lang w:eastAsia="en-IE"/>
        </w:rPr>
        <w:t xml:space="preserve">a </w:t>
      </w:r>
      <w:r w:rsidR="3AC546A6" w:rsidRPr="00546F77">
        <w:rPr>
          <w:rFonts w:eastAsia="Times New Roman"/>
          <w:lang w:eastAsia="en-IE"/>
        </w:rPr>
        <w:t>joint programme</w:t>
      </w:r>
      <w:r w:rsidR="06A77D3D" w:rsidRPr="00546F77">
        <w:t xml:space="preserve"> accredited by a QA agency or by </w:t>
      </w:r>
      <w:r w:rsidR="1049D3CA" w:rsidRPr="00546F77">
        <w:t xml:space="preserve">a </w:t>
      </w:r>
      <w:r w:rsidR="06A77D3D" w:rsidRPr="00546F77">
        <w:t>self-accredited HEI.</w:t>
      </w:r>
      <w:r w:rsidR="074D0974" w:rsidRPr="00546F77">
        <w:rPr>
          <w:rFonts w:eastAsia="Times New Roman"/>
          <w:lang w:eastAsia="en-IE"/>
        </w:rPr>
        <w:t xml:space="preserve"> Eligible joint programmes </w:t>
      </w:r>
      <w:r w:rsidR="60F04BC5" w:rsidRPr="00546F77">
        <w:rPr>
          <w:rFonts w:eastAsia="Times New Roman"/>
          <w:lang w:eastAsia="en-IE"/>
        </w:rPr>
        <w:t>are</w:t>
      </w:r>
      <w:r w:rsidR="0A3B18DB" w:rsidRPr="00546F77">
        <w:t xml:space="preserve"> </w:t>
      </w:r>
      <w:r w:rsidR="6C255921" w:rsidRPr="00546F77">
        <w:t>of</w:t>
      </w:r>
      <w:r w:rsidR="768D5412" w:rsidRPr="00546F77">
        <w:t>fered by</w:t>
      </w:r>
      <w:r w:rsidRPr="00546F77">
        <w:t xml:space="preserve"> </w:t>
      </w:r>
      <w:r w:rsidR="1B3E6E00" w:rsidRPr="00546F77">
        <w:t>consortia</w:t>
      </w:r>
      <w:r w:rsidR="00A814BF" w:rsidRPr="00546F77">
        <w:rPr>
          <w:rStyle w:val="FootnoteReference"/>
          <w:rFonts w:cs="Arial"/>
          <w:szCs w:val="24"/>
        </w:rPr>
        <w:footnoteReference w:id="11"/>
      </w:r>
      <w:r w:rsidR="1B3E6E00" w:rsidRPr="00546F77">
        <w:t xml:space="preserve"> </w:t>
      </w:r>
      <w:r w:rsidR="145BBB77" w:rsidRPr="00546F77">
        <w:t xml:space="preserve">composed </w:t>
      </w:r>
      <w:r w:rsidRPr="00546F77">
        <w:t xml:space="preserve">of </w:t>
      </w:r>
      <w:r w:rsidR="51B6A0C6" w:rsidRPr="00546F77">
        <w:t>at least two</w:t>
      </w:r>
      <w:r w:rsidR="00AB76F1" w:rsidRPr="00546F77">
        <w:t xml:space="preserve"> degree-awarding</w:t>
      </w:r>
      <w:r w:rsidR="51B6A0C6" w:rsidRPr="00546F77">
        <w:t xml:space="preserve"> </w:t>
      </w:r>
      <w:r w:rsidRPr="00546F77">
        <w:t>HEIs</w:t>
      </w:r>
      <w:r w:rsidR="00824D75" w:rsidRPr="00546F77">
        <w:t xml:space="preserve"> </w:t>
      </w:r>
      <w:r w:rsidRPr="00546F77">
        <w:t>from at least two EU Member States</w:t>
      </w:r>
      <w:r w:rsidR="00D54E9C" w:rsidRPr="00546F77">
        <w:t xml:space="preserve"> or EEA EFTA States (Iceland, Liechtenstein, Norway)</w:t>
      </w:r>
      <w:r w:rsidR="7A78D933" w:rsidRPr="00546F77">
        <w:t>.</w:t>
      </w:r>
    </w:p>
    <w:p w14:paraId="52588D2B" w14:textId="54133D87" w:rsidR="00574A76" w:rsidRPr="00546F77" w:rsidRDefault="00330CF4" w:rsidP="004D2C36">
      <w:pPr>
        <w:spacing w:line="240" w:lineRule="auto"/>
        <w:jc w:val="both"/>
        <w:rPr>
          <w:bCs/>
        </w:rPr>
      </w:pPr>
      <w:r w:rsidRPr="00546F77">
        <w:rPr>
          <w:bCs/>
        </w:rPr>
        <w:t xml:space="preserve">Joint programmes can apply for the </w:t>
      </w:r>
      <w:r w:rsidR="7158CC2F" w:rsidRPr="00546F77">
        <w:t>J</w:t>
      </w:r>
      <w:r w:rsidRPr="00546F77">
        <w:rPr>
          <w:bCs/>
        </w:rPr>
        <w:t xml:space="preserve">oint European </w:t>
      </w:r>
      <w:r w:rsidR="3E1EE831" w:rsidRPr="00546F77">
        <w:t>D</w:t>
      </w:r>
      <w:r w:rsidRPr="00546F77">
        <w:t xml:space="preserve">egree </w:t>
      </w:r>
      <w:r w:rsidR="4438E060" w:rsidRPr="00546F77">
        <w:t>L</w:t>
      </w:r>
      <w:r w:rsidRPr="00546F77">
        <w:rPr>
          <w:bCs/>
        </w:rPr>
        <w:t xml:space="preserve">abel at any </w:t>
      </w:r>
      <w:r w:rsidR="4CE12017" w:rsidRPr="00546F77">
        <w:t>of the following stages</w:t>
      </w:r>
      <w:r w:rsidR="00574A76" w:rsidRPr="00546F77">
        <w:rPr>
          <w:bCs/>
        </w:rPr>
        <w:t>:</w:t>
      </w:r>
    </w:p>
    <w:p w14:paraId="19204AD0" w14:textId="48EEEACB" w:rsidR="00880BA7" w:rsidRPr="00546F77" w:rsidRDefault="00A111AA" w:rsidP="004D2C36">
      <w:pPr>
        <w:pStyle w:val="ListParagraph"/>
        <w:numPr>
          <w:ilvl w:val="0"/>
          <w:numId w:val="8"/>
        </w:numPr>
        <w:spacing w:line="240" w:lineRule="auto"/>
        <w:jc w:val="both"/>
      </w:pPr>
      <w:r w:rsidRPr="00546F77">
        <w:t>In an integrated</w:t>
      </w:r>
      <w:r w:rsidR="00531FC8" w:rsidRPr="00546F77">
        <w:t xml:space="preserve"> evaluation </w:t>
      </w:r>
      <w:r w:rsidR="00BB490E" w:rsidRPr="00546F77">
        <w:t>with</w:t>
      </w:r>
      <w:r w:rsidR="309F4906" w:rsidRPr="00546F77">
        <w:t xml:space="preserve"> initial</w:t>
      </w:r>
      <w:r w:rsidR="00681A8C" w:rsidRPr="00546F77">
        <w:t xml:space="preserve"> external </w:t>
      </w:r>
      <w:r w:rsidR="309F4906" w:rsidRPr="00546F77">
        <w:t>accreditation</w:t>
      </w:r>
      <w:r w:rsidR="002A28EB" w:rsidRPr="00546F77">
        <w:t xml:space="preserve"> of a new joint programme</w:t>
      </w:r>
      <w:r w:rsidR="00167A5F" w:rsidRPr="00546F77">
        <w:t xml:space="preserve"> </w:t>
      </w:r>
      <w:r w:rsidR="008B21C4" w:rsidRPr="00546F77">
        <w:t xml:space="preserve">using </w:t>
      </w:r>
      <w:r w:rsidR="00167A5F" w:rsidRPr="00546F77">
        <w:t xml:space="preserve">the European </w:t>
      </w:r>
      <w:r w:rsidR="00294420" w:rsidRPr="00546F77">
        <w:t>A</w:t>
      </w:r>
      <w:r w:rsidR="00167A5F" w:rsidRPr="00546F77">
        <w:t>pproach</w:t>
      </w:r>
      <w:r w:rsidR="00004200" w:rsidRPr="00546F77">
        <w:t xml:space="preserve"> procedure</w:t>
      </w:r>
      <w:r w:rsidR="00D6042F" w:rsidRPr="00546F77">
        <w:t xml:space="preserve"> and a compliance assessment </w:t>
      </w:r>
      <w:r w:rsidR="1CCF640F" w:rsidRPr="00546F77">
        <w:t>against</w:t>
      </w:r>
      <w:r w:rsidR="00961C56" w:rsidRPr="00546F77">
        <w:t xml:space="preserve"> the criteria of the </w:t>
      </w:r>
      <w:r w:rsidR="79E5E522" w:rsidRPr="00546F77">
        <w:t>J</w:t>
      </w:r>
      <w:r w:rsidR="00961C56" w:rsidRPr="00546F77">
        <w:t xml:space="preserve">oint European </w:t>
      </w:r>
      <w:r w:rsidR="19D290A0" w:rsidRPr="00546F77">
        <w:t>D</w:t>
      </w:r>
      <w:r w:rsidR="00961C56" w:rsidRPr="00546F77">
        <w:t xml:space="preserve">egree </w:t>
      </w:r>
      <w:r w:rsidR="58CBF3F3" w:rsidRPr="00546F77">
        <w:t>L</w:t>
      </w:r>
      <w:r w:rsidR="00961C56" w:rsidRPr="00546F77">
        <w:t>abel</w:t>
      </w:r>
      <w:r w:rsidR="00E45298" w:rsidRPr="00546F77">
        <w:t xml:space="preserve">. The label can be awarded if </w:t>
      </w:r>
      <w:r w:rsidR="004D43D2" w:rsidRPr="00546F77">
        <w:t xml:space="preserve">both </w:t>
      </w:r>
      <w:r w:rsidR="00E45298" w:rsidRPr="00546F77" w:rsidDel="009227FC">
        <w:t xml:space="preserve">the evaluation </w:t>
      </w:r>
      <w:r w:rsidR="004D43D2" w:rsidRPr="00546F77">
        <w:t xml:space="preserve">and the compliance assessment </w:t>
      </w:r>
      <w:r w:rsidR="00E83F82" w:rsidRPr="00546F77" w:rsidDel="009227FC">
        <w:t>yield</w:t>
      </w:r>
      <w:r w:rsidR="002ECD10" w:rsidRPr="00546F77">
        <w:t xml:space="preserve"> </w:t>
      </w:r>
      <w:r w:rsidR="00E45298" w:rsidRPr="00546F77">
        <w:t>positive result</w:t>
      </w:r>
      <w:r w:rsidR="004D43D2" w:rsidRPr="00546F77">
        <w:t>s</w:t>
      </w:r>
      <w:r w:rsidR="000670D6" w:rsidRPr="00546F77">
        <w:rPr>
          <w:rStyle w:val="FootnoteReference"/>
          <w:rFonts w:cs="Arial"/>
          <w:szCs w:val="24"/>
        </w:rPr>
        <w:footnoteReference w:id="12"/>
      </w:r>
      <w:r w:rsidR="00E45298" w:rsidRPr="00546F77">
        <w:t>.</w:t>
      </w:r>
      <w:r w:rsidR="006D46F2" w:rsidRPr="00546F77">
        <w:t xml:space="preserve"> </w:t>
      </w:r>
    </w:p>
    <w:p w14:paraId="092128C4" w14:textId="5762253A" w:rsidR="00193031" w:rsidRPr="00546F77" w:rsidRDefault="00C00AA1" w:rsidP="004D2C36">
      <w:pPr>
        <w:pStyle w:val="ListParagraph"/>
        <w:numPr>
          <w:ilvl w:val="0"/>
          <w:numId w:val="9"/>
        </w:numPr>
        <w:spacing w:line="240" w:lineRule="auto"/>
        <w:jc w:val="both"/>
      </w:pPr>
      <w:r w:rsidRPr="00546F77">
        <w:t>U</w:t>
      </w:r>
      <w:r w:rsidR="00FC1461" w:rsidRPr="00546F77">
        <w:t>nder a standalone assessment</w:t>
      </w:r>
      <w:r w:rsidR="004053E6">
        <w:t xml:space="preserve"> against the criteria of the Joint European Degree Label</w:t>
      </w:r>
      <w:r w:rsidR="00574B25" w:rsidRPr="00546F77">
        <w:t xml:space="preserve"> during </w:t>
      </w:r>
      <w:r w:rsidR="003370FB" w:rsidRPr="00546F77">
        <w:t>the accreditation cycle of a joint programme.</w:t>
      </w:r>
      <w:r w:rsidR="00AC78D4" w:rsidRPr="00546F77">
        <w:t xml:space="preserve"> The </w:t>
      </w:r>
      <w:r w:rsidR="00831B15" w:rsidRPr="00546F77">
        <w:t>consortium must demonstrate that</w:t>
      </w:r>
      <w:r w:rsidR="00E06C13" w:rsidRPr="00546F77">
        <w:t xml:space="preserve"> the joint programme was positively evaluated against the standards of the European Approach</w:t>
      </w:r>
      <w:r w:rsidR="007B1DB7" w:rsidRPr="00546F77">
        <w:rPr>
          <w:rStyle w:val="FootnoteReference"/>
          <w:rFonts w:cs="Arial"/>
          <w:bCs/>
          <w:szCs w:val="24"/>
        </w:rPr>
        <w:footnoteReference w:id="13"/>
      </w:r>
      <w:r w:rsidR="00893522" w:rsidRPr="00546F77" w:rsidDel="005E1C3D">
        <w:t xml:space="preserve"> and complies with the criteria of the </w:t>
      </w:r>
      <w:r w:rsidR="004D3CD9" w:rsidRPr="00546F77" w:rsidDel="005E1C3D">
        <w:t>J</w:t>
      </w:r>
      <w:r w:rsidR="00893522" w:rsidRPr="00546F77" w:rsidDel="005E1C3D">
        <w:t xml:space="preserve">oint European </w:t>
      </w:r>
      <w:r w:rsidR="1E6EF368" w:rsidRPr="00546F77" w:rsidDel="005E1C3D">
        <w:t>D</w:t>
      </w:r>
      <w:r w:rsidR="00893522" w:rsidRPr="00546F77" w:rsidDel="005E1C3D">
        <w:t xml:space="preserve">egree </w:t>
      </w:r>
      <w:r w:rsidR="714FF81E" w:rsidRPr="00546F77" w:rsidDel="005E1C3D">
        <w:t>L</w:t>
      </w:r>
      <w:r w:rsidR="00893522" w:rsidRPr="00546F77" w:rsidDel="005E1C3D">
        <w:t>abel</w:t>
      </w:r>
      <w:r w:rsidR="00796787" w:rsidRPr="00546F77">
        <w:t xml:space="preserve">. </w:t>
      </w:r>
    </w:p>
    <w:p w14:paraId="47A9BE95" w14:textId="108277D3" w:rsidR="00330CF4" w:rsidRPr="00546F77" w:rsidRDefault="77FEDE27" w:rsidP="004D2C36">
      <w:pPr>
        <w:pStyle w:val="ListParagraph"/>
        <w:numPr>
          <w:ilvl w:val="0"/>
          <w:numId w:val="9"/>
        </w:numPr>
        <w:spacing w:line="240" w:lineRule="auto"/>
        <w:jc w:val="both"/>
        <w:rPr>
          <w:rFonts w:cs="Arial"/>
          <w:bCs/>
          <w:szCs w:val="24"/>
        </w:rPr>
      </w:pPr>
      <w:r w:rsidRPr="00546F77">
        <w:rPr>
          <w:rFonts w:cs="Arial"/>
          <w:szCs w:val="24"/>
        </w:rPr>
        <w:t>Upon expiry of the accreditation</w:t>
      </w:r>
      <w:r w:rsidR="11BEBF8C" w:rsidRPr="00546F77">
        <w:rPr>
          <w:rFonts w:cs="Arial"/>
          <w:szCs w:val="24"/>
        </w:rPr>
        <w:t xml:space="preserve"> period</w:t>
      </w:r>
      <w:r w:rsidRPr="00546F77">
        <w:rPr>
          <w:rFonts w:cs="Arial"/>
          <w:szCs w:val="24"/>
        </w:rPr>
        <w:t>,</w:t>
      </w:r>
      <w:r w:rsidR="03143FB2" w:rsidRPr="00546F77">
        <w:rPr>
          <w:rFonts w:cs="Arial"/>
          <w:szCs w:val="24"/>
        </w:rPr>
        <w:t xml:space="preserve"> if applicable</w:t>
      </w:r>
      <w:r w:rsidRPr="00546F77">
        <w:rPr>
          <w:rFonts w:cs="Arial"/>
          <w:szCs w:val="24"/>
        </w:rPr>
        <w:t xml:space="preserve">, in one </w:t>
      </w:r>
      <w:r w:rsidR="0085324A" w:rsidRPr="00546F77">
        <w:rPr>
          <w:rFonts w:cs="Arial"/>
          <w:szCs w:val="24"/>
        </w:rPr>
        <w:t>integrated evaluation</w:t>
      </w:r>
      <w:r w:rsidR="2EDA7E58" w:rsidRPr="00546F77">
        <w:rPr>
          <w:rFonts w:cs="Arial"/>
          <w:szCs w:val="24"/>
        </w:rPr>
        <w:t xml:space="preserve"> combi</w:t>
      </w:r>
      <w:r w:rsidR="0085324A" w:rsidRPr="00546F77">
        <w:rPr>
          <w:rFonts w:cs="Arial"/>
          <w:szCs w:val="24"/>
        </w:rPr>
        <w:t>ning</w:t>
      </w:r>
      <w:r w:rsidR="00BA4F5A" w:rsidRPr="00546F77">
        <w:rPr>
          <w:rFonts w:cs="Arial"/>
          <w:bCs/>
          <w:szCs w:val="24"/>
        </w:rPr>
        <w:t xml:space="preserve"> </w:t>
      </w:r>
      <w:r w:rsidR="1FC8DE62" w:rsidRPr="00546F77">
        <w:rPr>
          <w:rFonts w:cs="Arial"/>
          <w:szCs w:val="24"/>
        </w:rPr>
        <w:t>a</w:t>
      </w:r>
      <w:r w:rsidR="00BA4F5A" w:rsidRPr="00546F77">
        <w:rPr>
          <w:rFonts w:cs="Arial"/>
          <w:szCs w:val="24"/>
        </w:rPr>
        <w:t xml:space="preserve"> </w:t>
      </w:r>
      <w:r w:rsidR="00BA4F5A" w:rsidRPr="00546F77">
        <w:rPr>
          <w:rFonts w:cs="Arial"/>
          <w:bCs/>
          <w:szCs w:val="24"/>
        </w:rPr>
        <w:t>re-</w:t>
      </w:r>
      <w:r w:rsidR="4929AB7F" w:rsidRPr="00546F77">
        <w:rPr>
          <w:rFonts w:cs="Arial"/>
          <w:szCs w:val="24"/>
        </w:rPr>
        <w:t>evaluation</w:t>
      </w:r>
      <w:r w:rsidR="00876A06" w:rsidRPr="00546F77">
        <w:rPr>
          <w:rFonts w:cs="Arial"/>
          <w:szCs w:val="24"/>
        </w:rPr>
        <w:t xml:space="preserve"> using the European Approach procedure</w:t>
      </w:r>
      <w:r w:rsidR="00EC7D8E" w:rsidRPr="00546F77">
        <w:rPr>
          <w:rFonts w:cs="Arial"/>
          <w:bCs/>
          <w:szCs w:val="24"/>
        </w:rPr>
        <w:t xml:space="preserve"> and</w:t>
      </w:r>
      <w:r w:rsidR="008745E9" w:rsidRPr="00546F77">
        <w:rPr>
          <w:rFonts w:cs="Arial"/>
          <w:bCs/>
          <w:szCs w:val="24"/>
        </w:rPr>
        <w:t xml:space="preserve"> a</w:t>
      </w:r>
      <w:r w:rsidR="00EC7D8E" w:rsidRPr="00546F77">
        <w:rPr>
          <w:rFonts w:cs="Arial"/>
          <w:bCs/>
          <w:szCs w:val="24"/>
        </w:rPr>
        <w:t xml:space="preserve"> compliance assessment </w:t>
      </w:r>
      <w:r w:rsidR="66D23E5F" w:rsidRPr="00546F77">
        <w:rPr>
          <w:rFonts w:cs="Arial"/>
          <w:szCs w:val="24"/>
        </w:rPr>
        <w:t xml:space="preserve">against </w:t>
      </w:r>
      <w:r w:rsidR="00EC7D8E" w:rsidRPr="00546F77">
        <w:rPr>
          <w:rFonts w:cs="Arial"/>
          <w:bCs/>
          <w:szCs w:val="24"/>
        </w:rPr>
        <w:t xml:space="preserve">the criteria of the </w:t>
      </w:r>
      <w:r w:rsidR="045EDFF8" w:rsidRPr="00546F77">
        <w:rPr>
          <w:rFonts w:cs="Arial"/>
          <w:szCs w:val="24"/>
        </w:rPr>
        <w:t>J</w:t>
      </w:r>
      <w:r w:rsidR="00EC7D8E" w:rsidRPr="00546F77">
        <w:rPr>
          <w:rFonts w:cs="Arial"/>
          <w:bCs/>
          <w:szCs w:val="24"/>
        </w:rPr>
        <w:t xml:space="preserve">oint European </w:t>
      </w:r>
      <w:r w:rsidR="540D2FB4" w:rsidRPr="00546F77">
        <w:rPr>
          <w:rFonts w:cs="Arial"/>
          <w:szCs w:val="24"/>
        </w:rPr>
        <w:t>D</w:t>
      </w:r>
      <w:r w:rsidR="00EC7D8E" w:rsidRPr="00546F77">
        <w:rPr>
          <w:rFonts w:cs="Arial"/>
          <w:szCs w:val="24"/>
        </w:rPr>
        <w:t xml:space="preserve">egree </w:t>
      </w:r>
      <w:r w:rsidR="44A20C7F" w:rsidRPr="00546F77">
        <w:rPr>
          <w:rFonts w:cs="Arial"/>
          <w:szCs w:val="24"/>
        </w:rPr>
        <w:t>L</w:t>
      </w:r>
      <w:r w:rsidR="00EC7D8E" w:rsidRPr="00546F77">
        <w:rPr>
          <w:rFonts w:cs="Arial"/>
          <w:bCs/>
          <w:szCs w:val="24"/>
        </w:rPr>
        <w:t>abel</w:t>
      </w:r>
      <w:r w:rsidR="00CB185E" w:rsidRPr="00546F77">
        <w:rPr>
          <w:rFonts w:cs="Arial"/>
          <w:bCs/>
          <w:szCs w:val="24"/>
        </w:rPr>
        <w:t>.</w:t>
      </w:r>
    </w:p>
    <w:p w14:paraId="0593B64C" w14:textId="77777777" w:rsidR="009D645A" w:rsidRPr="00546F77" w:rsidRDefault="009D645A" w:rsidP="009D645A">
      <w:pPr>
        <w:pStyle w:val="Heading2"/>
        <w:numPr>
          <w:ilvl w:val="1"/>
          <w:numId w:val="10"/>
        </w:numPr>
        <w:spacing w:after="240" w:line="276" w:lineRule="auto"/>
      </w:pPr>
      <w:bookmarkStart w:id="37" w:name="_Toc230153916"/>
      <w:bookmarkStart w:id="38" w:name="_Toc230958025"/>
      <w:r w:rsidRPr="00546F77">
        <w:t>Awarding bodies</w:t>
      </w:r>
      <w:bookmarkEnd w:id="37"/>
      <w:bookmarkEnd w:id="38"/>
    </w:p>
    <w:p w14:paraId="4F33F7C5" w14:textId="118219AF" w:rsidR="00D9743D" w:rsidRPr="00546F77" w:rsidRDefault="00482CB8" w:rsidP="004D2C36">
      <w:pPr>
        <w:spacing w:line="240" w:lineRule="auto"/>
        <w:jc w:val="both"/>
        <w:rPr>
          <w:rFonts w:cs="Arial"/>
          <w:szCs w:val="24"/>
        </w:rPr>
      </w:pPr>
      <w:r w:rsidRPr="00546F77">
        <w:rPr>
          <w:rFonts w:cs="Arial"/>
          <w:szCs w:val="24"/>
        </w:rPr>
        <w:t>C</w:t>
      </w:r>
      <w:r w:rsidR="00D9743D" w:rsidRPr="00546F77">
        <w:rPr>
          <w:rFonts w:cs="Arial"/>
          <w:szCs w:val="24"/>
        </w:rPr>
        <w:t xml:space="preserve">onsortium partners </w:t>
      </w:r>
      <w:r w:rsidR="00805D5A" w:rsidRPr="00546F77">
        <w:rPr>
          <w:rFonts w:cs="Arial"/>
          <w:szCs w:val="24"/>
        </w:rPr>
        <w:t xml:space="preserve">apply </w:t>
      </w:r>
      <w:r w:rsidR="00D9743D" w:rsidRPr="00546F77">
        <w:rPr>
          <w:rFonts w:cs="Arial"/>
          <w:szCs w:val="24"/>
        </w:rPr>
        <w:t xml:space="preserve">to the awarding body that can </w:t>
      </w:r>
      <w:r w:rsidR="0009378C" w:rsidRPr="00546F77">
        <w:rPr>
          <w:rFonts w:cs="Arial"/>
          <w:szCs w:val="24"/>
        </w:rPr>
        <w:t>assess</w:t>
      </w:r>
      <w:r w:rsidR="00D9743D" w:rsidRPr="00546F77">
        <w:rPr>
          <w:rFonts w:cs="Arial"/>
          <w:szCs w:val="24"/>
        </w:rPr>
        <w:t xml:space="preserve"> compliance with the criteria and award the </w:t>
      </w:r>
      <w:r w:rsidR="39D8834B" w:rsidRPr="00546F77">
        <w:rPr>
          <w:rFonts w:cs="Arial"/>
          <w:szCs w:val="24"/>
        </w:rPr>
        <w:t>J</w:t>
      </w:r>
      <w:r w:rsidR="00D9743D" w:rsidRPr="00546F77">
        <w:rPr>
          <w:rFonts w:cs="Arial"/>
          <w:szCs w:val="24"/>
        </w:rPr>
        <w:t xml:space="preserve">oint European </w:t>
      </w:r>
      <w:r w:rsidR="7BA5999B" w:rsidRPr="00546F77">
        <w:rPr>
          <w:rFonts w:cs="Arial"/>
          <w:szCs w:val="24"/>
        </w:rPr>
        <w:t>D</w:t>
      </w:r>
      <w:r w:rsidR="00D9743D" w:rsidRPr="00546F77">
        <w:rPr>
          <w:rFonts w:cs="Arial"/>
          <w:szCs w:val="24"/>
        </w:rPr>
        <w:t xml:space="preserve">egree </w:t>
      </w:r>
      <w:r w:rsidR="27F6E209" w:rsidRPr="00546F77">
        <w:rPr>
          <w:rFonts w:cs="Arial"/>
          <w:szCs w:val="24"/>
        </w:rPr>
        <w:t>L</w:t>
      </w:r>
      <w:r w:rsidR="00D9743D" w:rsidRPr="00546F77">
        <w:rPr>
          <w:rFonts w:cs="Arial"/>
          <w:szCs w:val="24"/>
        </w:rPr>
        <w:t>abel as follows:</w:t>
      </w:r>
    </w:p>
    <w:p w14:paraId="17B52F17" w14:textId="3B699843" w:rsidR="00D9743D" w:rsidRPr="000448F0" w:rsidRDefault="00D9743D" w:rsidP="004D2C36">
      <w:pPr>
        <w:pStyle w:val="ListParagraph"/>
        <w:numPr>
          <w:ilvl w:val="0"/>
          <w:numId w:val="4"/>
        </w:numPr>
        <w:spacing w:before="0" w:after="160" w:line="240" w:lineRule="auto"/>
        <w:ind w:left="720" w:hanging="363"/>
        <w:jc w:val="both"/>
        <w:rPr>
          <w:rFonts w:cs="Arial"/>
          <w:szCs w:val="24"/>
        </w:rPr>
      </w:pPr>
      <w:r w:rsidRPr="00421D76">
        <w:rPr>
          <w:rFonts w:cs="Arial"/>
          <w:szCs w:val="24"/>
        </w:rPr>
        <w:t>Consortia</w:t>
      </w:r>
      <w:r w:rsidRPr="000448F0">
        <w:rPr>
          <w:rFonts w:cs="Arial"/>
          <w:szCs w:val="24"/>
        </w:rPr>
        <w:t xml:space="preserve"> </w:t>
      </w:r>
      <w:r w:rsidR="008E47D8" w:rsidRPr="000448F0">
        <w:rPr>
          <w:rFonts w:cs="Arial"/>
          <w:szCs w:val="24"/>
        </w:rPr>
        <w:t>of</w:t>
      </w:r>
      <w:r w:rsidRPr="000448F0">
        <w:rPr>
          <w:rFonts w:cs="Arial"/>
          <w:szCs w:val="24"/>
        </w:rPr>
        <w:t xml:space="preserve"> HEIs which are subject to external programme-level accreditation or mixed consortia</w:t>
      </w:r>
      <w:r w:rsidRPr="000448F0">
        <w:rPr>
          <w:rStyle w:val="FootnoteReference"/>
          <w:rFonts w:cs="Arial"/>
          <w:szCs w:val="24"/>
        </w:rPr>
        <w:footnoteReference w:id="14"/>
      </w:r>
      <w:r w:rsidR="5490AC5E" w:rsidRPr="000448F0">
        <w:rPr>
          <w:rStyle w:val="FootnoteReference"/>
          <w:rFonts w:cs="Arial"/>
          <w:szCs w:val="24"/>
          <w:vertAlign w:val="baseline"/>
        </w:rPr>
        <w:t>,</w:t>
      </w:r>
      <w:r w:rsidR="5490AC5E" w:rsidRPr="000448F0">
        <w:rPr>
          <w:rStyle w:val="FootnoteReference"/>
          <w:rFonts w:cs="Arial"/>
          <w:szCs w:val="24"/>
        </w:rPr>
        <w:t xml:space="preserve"> </w:t>
      </w:r>
      <w:r w:rsidRPr="000448F0">
        <w:rPr>
          <w:rFonts w:cs="Arial"/>
          <w:szCs w:val="24"/>
        </w:rPr>
        <w:t xml:space="preserve">must apply to an </w:t>
      </w:r>
      <w:r w:rsidRPr="000448F0">
        <w:rPr>
          <w:rFonts w:cs="Arial"/>
          <w:b/>
          <w:color w:val="19174E"/>
          <w:szCs w:val="24"/>
        </w:rPr>
        <w:t>EU</w:t>
      </w:r>
      <w:r w:rsidR="004053E6" w:rsidRPr="000448F0">
        <w:rPr>
          <w:rFonts w:cs="Arial"/>
          <w:b/>
          <w:color w:val="19174E"/>
          <w:szCs w:val="24"/>
        </w:rPr>
        <w:t xml:space="preserve"> or EEA EFTA States (Iceland, Liechtenstein, </w:t>
      </w:r>
      <w:r w:rsidR="004053E6" w:rsidRPr="000448F0">
        <w:rPr>
          <w:rFonts w:cs="Arial"/>
          <w:b/>
          <w:color w:val="19174E"/>
          <w:szCs w:val="24"/>
        </w:rPr>
        <w:lastRenderedPageBreak/>
        <w:t>Norway)</w:t>
      </w:r>
      <w:r w:rsidRPr="000448F0">
        <w:rPr>
          <w:rFonts w:cs="Arial"/>
          <w:b/>
          <w:color w:val="19174E"/>
          <w:szCs w:val="24"/>
        </w:rPr>
        <w:t>-based</w:t>
      </w:r>
      <w:r w:rsidR="00446B84" w:rsidRPr="000448F0">
        <w:rPr>
          <w:rFonts w:cs="Arial"/>
          <w:b/>
          <w:color w:val="19174E"/>
          <w:szCs w:val="24"/>
        </w:rPr>
        <w:t xml:space="preserve"> </w:t>
      </w:r>
      <w:r w:rsidRPr="000448F0" w:rsidDel="0062141C">
        <w:rPr>
          <w:rFonts w:cs="Arial"/>
          <w:b/>
          <w:color w:val="19174E"/>
          <w:szCs w:val="24"/>
        </w:rPr>
        <w:t>QA</w:t>
      </w:r>
      <w:r w:rsidRPr="000448F0">
        <w:rPr>
          <w:rFonts w:cs="Arial"/>
          <w:b/>
          <w:color w:val="19174E"/>
          <w:szCs w:val="24"/>
        </w:rPr>
        <w:t xml:space="preserve"> agency</w:t>
      </w:r>
      <w:r w:rsidR="00174F29" w:rsidRPr="000448F0">
        <w:rPr>
          <w:rFonts w:cs="Arial"/>
          <w:b/>
          <w:color w:val="19174E"/>
          <w:szCs w:val="24"/>
        </w:rPr>
        <w:t xml:space="preserve"> registered in the</w:t>
      </w:r>
      <w:r w:rsidR="00F62F1C" w:rsidRPr="000448F0">
        <w:rPr>
          <w:rFonts w:cs="Arial"/>
          <w:b/>
          <w:color w:val="19174E"/>
          <w:szCs w:val="24"/>
        </w:rPr>
        <w:t xml:space="preserve"> European Quality Assurance Register for Higher Education</w:t>
      </w:r>
      <w:r w:rsidR="007A5460" w:rsidRPr="000448F0">
        <w:rPr>
          <w:rStyle w:val="FootnoteReference"/>
          <w:rFonts w:cs="Arial"/>
          <w:bCs/>
          <w:szCs w:val="24"/>
        </w:rPr>
        <w:footnoteReference w:id="15"/>
      </w:r>
      <w:r w:rsidR="00DB584E" w:rsidRPr="000448F0">
        <w:rPr>
          <w:rFonts w:cs="Arial"/>
          <w:bCs/>
          <w:szCs w:val="24"/>
        </w:rPr>
        <w:t xml:space="preserve"> (EQAR</w:t>
      </w:r>
      <w:r w:rsidR="008362B7" w:rsidRPr="000448F0">
        <w:rPr>
          <w:rFonts w:cs="Arial"/>
          <w:bCs/>
          <w:szCs w:val="24"/>
        </w:rPr>
        <w:t>-registered)</w:t>
      </w:r>
      <w:r w:rsidR="00A9272A" w:rsidRPr="000448F0">
        <w:rPr>
          <w:rFonts w:cs="Arial"/>
          <w:szCs w:val="24"/>
        </w:rPr>
        <w:t xml:space="preserve"> </w:t>
      </w:r>
      <w:r w:rsidRPr="000448F0">
        <w:rPr>
          <w:rFonts w:cs="Arial"/>
          <w:szCs w:val="24"/>
        </w:rPr>
        <w:t xml:space="preserve">offering to </w:t>
      </w:r>
      <w:r w:rsidR="009302DF" w:rsidRPr="000448F0">
        <w:rPr>
          <w:rFonts w:cs="Arial"/>
          <w:szCs w:val="24"/>
        </w:rPr>
        <w:t xml:space="preserve">carry out the compliance assessment and </w:t>
      </w:r>
      <w:r w:rsidRPr="000448F0">
        <w:rPr>
          <w:rFonts w:cs="Arial"/>
          <w:szCs w:val="24"/>
        </w:rPr>
        <w:t>award the label.</w:t>
      </w:r>
    </w:p>
    <w:p w14:paraId="1CDC35C3" w14:textId="6CE12B4B" w:rsidR="00D9743D" w:rsidRPr="000448F0" w:rsidRDefault="00D9743D" w:rsidP="004D2C36">
      <w:pPr>
        <w:pStyle w:val="ListParagraph"/>
        <w:numPr>
          <w:ilvl w:val="0"/>
          <w:numId w:val="4"/>
        </w:numPr>
        <w:spacing w:before="0" w:after="160" w:line="240" w:lineRule="auto"/>
        <w:ind w:left="720" w:hanging="363"/>
        <w:jc w:val="both"/>
        <w:rPr>
          <w:rFonts w:cs="Arial"/>
          <w:szCs w:val="24"/>
        </w:rPr>
      </w:pPr>
      <w:r w:rsidRPr="000448F0">
        <w:rPr>
          <w:rFonts w:cs="Arial"/>
          <w:szCs w:val="24"/>
        </w:rPr>
        <w:t>Consortia that only include self-accrediting HEIs</w:t>
      </w:r>
      <w:r w:rsidR="00AA033C" w:rsidRPr="000448F0">
        <w:rPr>
          <w:rFonts w:cs="Arial"/>
          <w:szCs w:val="24"/>
        </w:rPr>
        <w:t xml:space="preserve"> as degree-awarding partners</w:t>
      </w:r>
      <w:r w:rsidRPr="000448F0">
        <w:rPr>
          <w:rFonts w:cs="Arial"/>
          <w:szCs w:val="24"/>
        </w:rPr>
        <w:t xml:space="preserve"> can choose to either apply to an EU</w:t>
      </w:r>
      <w:r w:rsidR="004053E6" w:rsidRPr="000448F0">
        <w:rPr>
          <w:rFonts w:cs="Arial"/>
          <w:szCs w:val="24"/>
        </w:rPr>
        <w:t xml:space="preserve"> or EEA EFTA States (Iceland, Liechtenstein, Norway)-</w:t>
      </w:r>
      <w:r w:rsidRPr="000448F0">
        <w:rPr>
          <w:rFonts w:cs="Arial"/>
          <w:szCs w:val="24"/>
        </w:rPr>
        <w:t>based EQAR-registered QA agency or to entrust one of the</w:t>
      </w:r>
      <w:r w:rsidRPr="000448F0">
        <w:rPr>
          <w:rFonts w:cs="Arial"/>
          <w:b/>
          <w:szCs w:val="24"/>
        </w:rPr>
        <w:t xml:space="preserve"> </w:t>
      </w:r>
      <w:r w:rsidR="00B91C8A" w:rsidRPr="000448F0">
        <w:rPr>
          <w:rFonts w:cs="Arial"/>
          <w:b/>
          <w:color w:val="19174E"/>
          <w:szCs w:val="24"/>
        </w:rPr>
        <w:t>EU</w:t>
      </w:r>
      <w:r w:rsidR="004053E6" w:rsidRPr="000448F0">
        <w:rPr>
          <w:rFonts w:cs="Arial"/>
          <w:b/>
          <w:color w:val="19174E"/>
          <w:szCs w:val="24"/>
        </w:rPr>
        <w:t xml:space="preserve"> or EEA EFTA States (Iceland, Liechtenstein, Norway)-</w:t>
      </w:r>
      <w:r w:rsidR="00CD598F" w:rsidRPr="000448F0">
        <w:rPr>
          <w:rFonts w:cs="Arial"/>
          <w:b/>
          <w:color w:val="19174E"/>
          <w:szCs w:val="24"/>
        </w:rPr>
        <w:t>based</w:t>
      </w:r>
      <w:r w:rsidR="00B91C8A" w:rsidRPr="000448F0">
        <w:rPr>
          <w:rFonts w:cs="Arial"/>
          <w:b/>
          <w:color w:val="19174E"/>
          <w:szCs w:val="24"/>
        </w:rPr>
        <w:t xml:space="preserve"> </w:t>
      </w:r>
      <w:r w:rsidR="00E54A09" w:rsidRPr="000448F0">
        <w:rPr>
          <w:rFonts w:cs="Arial"/>
          <w:b/>
          <w:color w:val="19174E"/>
          <w:szCs w:val="24"/>
        </w:rPr>
        <w:t xml:space="preserve">degree-awarding </w:t>
      </w:r>
      <w:r w:rsidR="001F54DA" w:rsidRPr="000448F0">
        <w:rPr>
          <w:rFonts w:cs="Arial"/>
          <w:b/>
          <w:color w:val="19174E"/>
          <w:szCs w:val="24"/>
        </w:rPr>
        <w:t xml:space="preserve">consortium partner </w:t>
      </w:r>
      <w:r w:rsidR="00F0584B" w:rsidRPr="000448F0">
        <w:rPr>
          <w:rFonts w:cs="Arial"/>
          <w:b/>
          <w:color w:val="19174E"/>
          <w:szCs w:val="24"/>
        </w:rPr>
        <w:t>HEIs</w:t>
      </w:r>
      <w:r w:rsidRPr="000448F0">
        <w:rPr>
          <w:rFonts w:cs="Arial"/>
          <w:color w:val="19174E"/>
          <w:szCs w:val="24"/>
        </w:rPr>
        <w:t xml:space="preserve"> </w:t>
      </w:r>
      <w:r w:rsidRPr="000448F0">
        <w:rPr>
          <w:rFonts w:cs="Arial"/>
          <w:szCs w:val="24"/>
        </w:rPr>
        <w:t xml:space="preserve">to carry out the compliance </w:t>
      </w:r>
      <w:r w:rsidR="007F582A" w:rsidRPr="000448F0">
        <w:rPr>
          <w:rFonts w:cs="Arial"/>
          <w:szCs w:val="24"/>
        </w:rPr>
        <w:t xml:space="preserve">assessment </w:t>
      </w:r>
      <w:r w:rsidRPr="000448F0">
        <w:rPr>
          <w:rFonts w:cs="Arial"/>
          <w:szCs w:val="24"/>
        </w:rPr>
        <w:t>and award the label.</w:t>
      </w:r>
    </w:p>
    <w:p w14:paraId="20B684D2" w14:textId="30E55D35" w:rsidR="001C7B53" w:rsidRPr="00546F77" w:rsidRDefault="00D9743D" w:rsidP="004D2C36">
      <w:pPr>
        <w:spacing w:before="0" w:after="160" w:line="240" w:lineRule="auto"/>
        <w:jc w:val="both"/>
        <w:rPr>
          <w:rFonts w:cs="Arial"/>
          <w:szCs w:val="24"/>
        </w:rPr>
      </w:pPr>
      <w:r w:rsidRPr="00546F77">
        <w:rPr>
          <w:rFonts w:cs="Arial"/>
          <w:szCs w:val="24"/>
        </w:rPr>
        <w:t xml:space="preserve">All awarding bodies must apply the </w:t>
      </w:r>
      <w:r w:rsidR="4D6192A9" w:rsidRPr="00546F77">
        <w:rPr>
          <w:rFonts w:cs="Arial"/>
          <w:szCs w:val="24"/>
        </w:rPr>
        <w:t xml:space="preserve">compliance </w:t>
      </w:r>
      <w:r w:rsidR="007F582A" w:rsidRPr="00546F77">
        <w:rPr>
          <w:rFonts w:cs="Arial"/>
          <w:szCs w:val="24"/>
        </w:rPr>
        <w:t xml:space="preserve">assessment </w:t>
      </w:r>
      <w:r w:rsidR="245E5AA3" w:rsidRPr="00546F77">
        <w:rPr>
          <w:rFonts w:cs="Arial"/>
          <w:szCs w:val="24"/>
        </w:rPr>
        <w:t>in accordance with</w:t>
      </w:r>
      <w:r w:rsidRPr="00546F77">
        <w:rPr>
          <w:rFonts w:cs="Arial"/>
          <w:szCs w:val="24"/>
        </w:rPr>
        <w:t xml:space="preserve"> this operational guide, </w:t>
      </w:r>
      <w:r w:rsidR="007B5D52" w:rsidRPr="00546F77">
        <w:rPr>
          <w:rFonts w:cs="Arial"/>
          <w:szCs w:val="24"/>
        </w:rPr>
        <w:t xml:space="preserve">aiming </w:t>
      </w:r>
      <w:r w:rsidR="00227CF6" w:rsidRPr="00546F77">
        <w:rPr>
          <w:rFonts w:cs="Arial"/>
          <w:szCs w:val="24"/>
        </w:rPr>
        <w:t>for</w:t>
      </w:r>
      <w:r w:rsidRPr="00546F77">
        <w:rPr>
          <w:rFonts w:cs="Arial"/>
          <w:szCs w:val="24"/>
        </w:rPr>
        <w:t xml:space="preserve"> consistency, comparability, transparency</w:t>
      </w:r>
      <w:r w:rsidR="55F81134" w:rsidRPr="00546F77">
        <w:rPr>
          <w:rFonts w:cs="Arial"/>
          <w:szCs w:val="24"/>
        </w:rPr>
        <w:t>,</w:t>
      </w:r>
      <w:r w:rsidRPr="00546F77">
        <w:rPr>
          <w:rFonts w:cs="Arial"/>
          <w:szCs w:val="24"/>
        </w:rPr>
        <w:t xml:space="preserve"> and trust in assessment outcomes. </w:t>
      </w:r>
      <w:r w:rsidR="001C7B53" w:rsidRPr="00546F77">
        <w:rPr>
          <w:rFonts w:cs="Arial"/>
          <w:szCs w:val="24"/>
        </w:rPr>
        <w:t xml:space="preserve">The award of the </w:t>
      </w:r>
      <w:r w:rsidR="55538E65" w:rsidRPr="00546F77">
        <w:rPr>
          <w:rFonts w:cs="Arial"/>
          <w:szCs w:val="24"/>
        </w:rPr>
        <w:t>J</w:t>
      </w:r>
      <w:r w:rsidR="001C7B53" w:rsidRPr="00546F77">
        <w:rPr>
          <w:rFonts w:cs="Arial"/>
          <w:szCs w:val="24"/>
        </w:rPr>
        <w:t xml:space="preserve">oint European </w:t>
      </w:r>
      <w:r w:rsidR="6E6A1E55" w:rsidRPr="00546F77">
        <w:rPr>
          <w:rFonts w:cs="Arial"/>
          <w:szCs w:val="24"/>
        </w:rPr>
        <w:t>D</w:t>
      </w:r>
      <w:r w:rsidR="001C7B53" w:rsidRPr="00546F77">
        <w:rPr>
          <w:rFonts w:cs="Arial"/>
          <w:szCs w:val="24"/>
        </w:rPr>
        <w:t xml:space="preserve">egree </w:t>
      </w:r>
      <w:r w:rsidR="00EA008C" w:rsidRPr="00546F77">
        <w:rPr>
          <w:rFonts w:cs="Arial"/>
          <w:szCs w:val="24"/>
        </w:rPr>
        <w:t>L</w:t>
      </w:r>
      <w:r w:rsidR="001C7B53" w:rsidRPr="00546F77">
        <w:rPr>
          <w:rFonts w:cs="Arial"/>
          <w:szCs w:val="24"/>
        </w:rPr>
        <w:t>abel by a QA agency is formally equivalent to the award of the label by a self-accrediting HEI.</w:t>
      </w:r>
    </w:p>
    <w:p w14:paraId="0EBC8138" w14:textId="224AA835" w:rsidR="00986E70" w:rsidRPr="00546F77" w:rsidRDefault="00986E70" w:rsidP="00306D18">
      <w:pPr>
        <w:pStyle w:val="Heading2"/>
        <w:numPr>
          <w:ilvl w:val="1"/>
          <w:numId w:val="10"/>
        </w:numPr>
      </w:pPr>
      <w:bookmarkStart w:id="39" w:name="_Toc230958026"/>
      <w:r w:rsidRPr="00546F77">
        <w:t>Assessment process</w:t>
      </w:r>
      <w:bookmarkEnd w:id="39"/>
    </w:p>
    <w:p w14:paraId="1DE4E1B2" w14:textId="746B7994" w:rsidR="00306D18" w:rsidRPr="00ED5791" w:rsidRDefault="00986E70" w:rsidP="0026322B">
      <w:pPr>
        <w:pStyle w:val="Heading3"/>
      </w:pPr>
      <w:bookmarkStart w:id="40" w:name="_Toc223938240"/>
      <w:bookmarkStart w:id="41" w:name="_Toc223967600"/>
      <w:bookmarkStart w:id="42" w:name="_Toc223967601"/>
      <w:bookmarkStart w:id="43" w:name="_Toc223967602"/>
      <w:bookmarkStart w:id="44" w:name="_Toc223967603"/>
      <w:bookmarkStart w:id="45" w:name="_Toc223967604"/>
      <w:bookmarkStart w:id="46" w:name="_Toc223938241"/>
      <w:bookmarkStart w:id="47" w:name="_Toc223938242"/>
      <w:bookmarkStart w:id="48" w:name="_Toc223938243"/>
      <w:bookmarkStart w:id="49" w:name="_Toc223938244"/>
      <w:bookmarkStart w:id="50" w:name="_Toc230958027"/>
      <w:bookmarkEnd w:id="40"/>
      <w:bookmarkEnd w:id="41"/>
      <w:bookmarkEnd w:id="42"/>
      <w:bookmarkEnd w:id="43"/>
      <w:bookmarkEnd w:id="44"/>
      <w:bookmarkEnd w:id="45"/>
      <w:bookmarkEnd w:id="46"/>
      <w:bookmarkEnd w:id="47"/>
      <w:bookmarkEnd w:id="48"/>
      <w:bookmarkEnd w:id="49"/>
      <w:r w:rsidRPr="00ED5791">
        <w:t xml:space="preserve">Assessment </w:t>
      </w:r>
      <w:r w:rsidR="19DDB4E7" w:rsidRPr="00ED5791">
        <w:t xml:space="preserve">and award </w:t>
      </w:r>
      <w:r w:rsidRPr="00ED5791">
        <w:t>by a</w:t>
      </w:r>
      <w:r w:rsidR="005C5301" w:rsidRPr="00ED5791">
        <w:t xml:space="preserve"> </w:t>
      </w:r>
      <w:r w:rsidR="4EA1AB2E" w:rsidRPr="00ED5791">
        <w:t>QA</w:t>
      </w:r>
      <w:r w:rsidR="005C5301" w:rsidRPr="00ED5791">
        <w:t xml:space="preserve"> agency</w:t>
      </w:r>
      <w:bookmarkEnd w:id="50"/>
    </w:p>
    <w:p w14:paraId="38C5E029" w14:textId="47C9A5A7" w:rsidR="00986E70" w:rsidRPr="00B2711C" w:rsidRDefault="00A7393B" w:rsidP="00C35DDB">
      <w:pPr>
        <w:pStyle w:val="Heading4"/>
      </w:pPr>
      <w:r w:rsidRPr="00B2711C">
        <w:t>Scope and eligibility</w:t>
      </w:r>
    </w:p>
    <w:p w14:paraId="6DE92C68" w14:textId="60C5C55E" w:rsidR="00D547F7" w:rsidRPr="00546F77" w:rsidRDefault="576081A9" w:rsidP="0069472C">
      <w:pPr>
        <w:spacing w:line="240" w:lineRule="auto"/>
        <w:jc w:val="both"/>
      </w:pPr>
      <w:r w:rsidRPr="00546F77">
        <w:t xml:space="preserve">This procedure applies </w:t>
      </w:r>
      <w:r w:rsidR="004053E6">
        <w:t xml:space="preserve">primarily </w:t>
      </w:r>
      <w:r w:rsidRPr="00546F77">
        <w:t xml:space="preserve">to consortia of HEIs </w:t>
      </w:r>
      <w:r w:rsidR="18C45F79" w:rsidRPr="00546F77">
        <w:t>that</w:t>
      </w:r>
      <w:r w:rsidRPr="00546F77">
        <w:t xml:space="preserve"> are subject to external programme-level </w:t>
      </w:r>
      <w:r w:rsidR="00F239D0" w:rsidRPr="00546F77">
        <w:t>evaluation</w:t>
      </w:r>
      <w:r w:rsidRPr="00546F77">
        <w:t xml:space="preserve"> or mixed consortia</w:t>
      </w:r>
      <w:r w:rsidR="004053E6">
        <w:t xml:space="preserve"> but can also be applied to consortia of self-accrediting HEIs</w:t>
      </w:r>
      <w:r w:rsidRPr="00546F77">
        <w:t xml:space="preserve"> wishing to receive the </w:t>
      </w:r>
      <w:r w:rsidR="00D4702E" w:rsidRPr="00546F77">
        <w:t>J</w:t>
      </w:r>
      <w:r w:rsidRPr="00546F77">
        <w:t xml:space="preserve">oint European </w:t>
      </w:r>
      <w:r w:rsidR="00D4702E" w:rsidRPr="00546F77">
        <w:t>D</w:t>
      </w:r>
      <w:r w:rsidRPr="00546F77">
        <w:t xml:space="preserve">egree </w:t>
      </w:r>
      <w:r w:rsidR="00D4702E" w:rsidRPr="00546F77">
        <w:t>L</w:t>
      </w:r>
      <w:r w:rsidRPr="00546F77">
        <w:t>abel for their joint programme.</w:t>
      </w:r>
      <w:r w:rsidR="00DB1A73" w:rsidRPr="00546F77">
        <w:t xml:space="preserve"> </w:t>
      </w:r>
      <w:r w:rsidR="005D5B04" w:rsidRPr="00546F77">
        <w:t>QA agencies</w:t>
      </w:r>
      <w:r w:rsidR="00DB1A73" w:rsidRPr="00546F77">
        <w:t xml:space="preserve"> </w:t>
      </w:r>
      <w:r w:rsidR="5A40E90C" w:rsidRPr="00546F77">
        <w:t>eligible to</w:t>
      </w:r>
      <w:r w:rsidR="00DB1A73" w:rsidRPr="00546F77">
        <w:t xml:space="preserve"> </w:t>
      </w:r>
      <w:r w:rsidR="51FAA160" w:rsidRPr="00546F77">
        <w:t xml:space="preserve">assess joint programmes and </w:t>
      </w:r>
      <w:r w:rsidR="75B69019" w:rsidRPr="00546F77">
        <w:t>award</w:t>
      </w:r>
      <w:r w:rsidR="00DB1A73" w:rsidRPr="00546F77">
        <w:t xml:space="preserve"> the </w:t>
      </w:r>
      <w:r w:rsidR="00CA6E98" w:rsidRPr="00546F77">
        <w:t>J</w:t>
      </w:r>
      <w:r w:rsidR="00DB1A73" w:rsidRPr="00546F77">
        <w:t xml:space="preserve">oint European </w:t>
      </w:r>
      <w:r w:rsidR="00CA6E98" w:rsidRPr="00546F77">
        <w:t>D</w:t>
      </w:r>
      <w:r w:rsidR="00DB1A73" w:rsidRPr="00546F77">
        <w:t xml:space="preserve">egree </w:t>
      </w:r>
      <w:r w:rsidR="00CA6E98" w:rsidRPr="00546F77">
        <w:t>L</w:t>
      </w:r>
      <w:r w:rsidR="00DB1A73" w:rsidRPr="00546F77">
        <w:t>abel</w:t>
      </w:r>
      <w:r w:rsidR="29AFFA5F" w:rsidRPr="00546F77">
        <w:t xml:space="preserve"> </w:t>
      </w:r>
      <w:r w:rsidR="02418D73" w:rsidRPr="00546F77">
        <w:t>must</w:t>
      </w:r>
      <w:r w:rsidR="29AFFA5F" w:rsidRPr="00546F77">
        <w:t xml:space="preserve"> be EU</w:t>
      </w:r>
      <w:r w:rsidR="004053E6">
        <w:t xml:space="preserve"> or EEA EFTA States (Iceland, Liechtenstein, Norway)</w:t>
      </w:r>
      <w:r w:rsidR="29AFFA5F" w:rsidRPr="00546F77">
        <w:t>-based and EQAR-registered</w:t>
      </w:r>
      <w:r w:rsidR="00DB1A73" w:rsidRPr="00546F77">
        <w:t xml:space="preserve">. Each QA agency determines, in accordance with its mandate and national or regional framework, whether </w:t>
      </w:r>
      <w:r w:rsidR="00BD5925" w:rsidRPr="00546F77">
        <w:t xml:space="preserve">and </w:t>
      </w:r>
      <w:r w:rsidR="005520F0" w:rsidRPr="00546F77">
        <w:t>at what stage</w:t>
      </w:r>
      <w:r w:rsidR="00DB1A73" w:rsidRPr="00546F77">
        <w:t xml:space="preserve"> it offers </w:t>
      </w:r>
      <w:r w:rsidR="00EC739F" w:rsidRPr="00546F77">
        <w:t>to carry out the compliance assessment and</w:t>
      </w:r>
      <w:r w:rsidR="00DB1A73" w:rsidRPr="00546F77">
        <w:t xml:space="preserve"> award the </w:t>
      </w:r>
      <w:r w:rsidR="00970A15" w:rsidRPr="00546F77">
        <w:t>J</w:t>
      </w:r>
      <w:r w:rsidR="00DB1A73" w:rsidRPr="00546F77">
        <w:t xml:space="preserve">oint European </w:t>
      </w:r>
      <w:r w:rsidR="00970A15" w:rsidRPr="00546F77">
        <w:t>D</w:t>
      </w:r>
      <w:r w:rsidR="00DB1A73" w:rsidRPr="00546F77">
        <w:t xml:space="preserve">egree </w:t>
      </w:r>
      <w:r w:rsidR="00970A15" w:rsidRPr="00546F77">
        <w:t>L</w:t>
      </w:r>
      <w:r w:rsidR="00DB1A73" w:rsidRPr="00546F77">
        <w:t xml:space="preserve">abel. This information should be </w:t>
      </w:r>
      <w:r w:rsidR="3814DC19" w:rsidRPr="00546F77">
        <w:t>made publicly available in a transparent manner</w:t>
      </w:r>
      <w:r w:rsidR="00DB1A73" w:rsidRPr="00546F77">
        <w:t>.</w:t>
      </w:r>
    </w:p>
    <w:p w14:paraId="552E781E" w14:textId="77777777" w:rsidR="00306D18" w:rsidRPr="00546F77" w:rsidRDefault="00111B0B" w:rsidP="0069472C">
      <w:pPr>
        <w:spacing w:line="240" w:lineRule="auto"/>
        <w:jc w:val="both"/>
      </w:pPr>
      <w:r w:rsidRPr="00546F77">
        <w:t xml:space="preserve">Eligible QA agencies develop </w:t>
      </w:r>
      <w:r w:rsidR="73A2772B" w:rsidRPr="00546F77">
        <w:t xml:space="preserve">internal </w:t>
      </w:r>
      <w:r w:rsidRPr="00546F77">
        <w:t xml:space="preserve">procedures for </w:t>
      </w:r>
      <w:r w:rsidR="005B0476" w:rsidRPr="00546F77">
        <w:t>the compliance assessment and</w:t>
      </w:r>
      <w:r w:rsidRPr="00546F77">
        <w:t xml:space="preserve"> award</w:t>
      </w:r>
      <w:r w:rsidR="005B0476" w:rsidRPr="00546F77">
        <w:t xml:space="preserve"> of</w:t>
      </w:r>
      <w:r w:rsidRPr="00546F77">
        <w:t xml:space="preserve"> the </w:t>
      </w:r>
      <w:r w:rsidR="00497C09" w:rsidRPr="00546F77">
        <w:t>J</w:t>
      </w:r>
      <w:r w:rsidRPr="00546F77">
        <w:t xml:space="preserve">oint European </w:t>
      </w:r>
      <w:r w:rsidR="00497C09" w:rsidRPr="00546F77">
        <w:t>D</w:t>
      </w:r>
      <w:r w:rsidRPr="00546F77">
        <w:t xml:space="preserve">egree </w:t>
      </w:r>
      <w:r w:rsidR="00497C09" w:rsidRPr="00546F77">
        <w:t>L</w:t>
      </w:r>
      <w:r w:rsidRPr="00546F77">
        <w:t xml:space="preserve">abel, in line with the provisions of this operational guide and </w:t>
      </w:r>
      <w:r w:rsidR="2DC9A621" w:rsidRPr="00546F77">
        <w:t xml:space="preserve">building on </w:t>
      </w:r>
      <w:r w:rsidRPr="00546F77">
        <w:t xml:space="preserve">their existing </w:t>
      </w:r>
      <w:r w:rsidR="1E84818D" w:rsidRPr="00546F77">
        <w:t>QA</w:t>
      </w:r>
      <w:r w:rsidRPr="00546F77">
        <w:t xml:space="preserve"> practices.</w:t>
      </w:r>
    </w:p>
    <w:p w14:paraId="0DCD94F8" w14:textId="2A1DD2D8" w:rsidR="00986E70" w:rsidRPr="00B2711C" w:rsidRDefault="00A7393B" w:rsidP="00C35DDB">
      <w:pPr>
        <w:pStyle w:val="Heading4"/>
        <w:rPr>
          <w:color w:val="222222"/>
        </w:rPr>
      </w:pPr>
      <w:r w:rsidRPr="00B2711C">
        <w:t>Application and self-assessment</w:t>
      </w:r>
    </w:p>
    <w:p w14:paraId="5578314D" w14:textId="06BF912B" w:rsidR="00D0256D" w:rsidRPr="00546F77" w:rsidRDefault="00986E70" w:rsidP="009969D1">
      <w:pPr>
        <w:spacing w:line="240" w:lineRule="auto"/>
        <w:jc w:val="both"/>
      </w:pPr>
      <w:r w:rsidRPr="00546F77">
        <w:t>The consortium selects a QA agency</w:t>
      </w:r>
      <w:r w:rsidR="008A15B6" w:rsidRPr="00546F77">
        <w:t xml:space="preserve"> offering to award the </w:t>
      </w:r>
      <w:r w:rsidR="00790B8F" w:rsidRPr="00546F77">
        <w:t>J</w:t>
      </w:r>
      <w:r w:rsidR="00143BB8" w:rsidRPr="00546F77">
        <w:t xml:space="preserve">oint </w:t>
      </w:r>
      <w:r w:rsidR="008A15B6" w:rsidRPr="00546F77">
        <w:t xml:space="preserve">European </w:t>
      </w:r>
      <w:r w:rsidR="00790B8F" w:rsidRPr="00546F77">
        <w:t>D</w:t>
      </w:r>
      <w:r w:rsidR="008A15B6" w:rsidRPr="00546F77">
        <w:t xml:space="preserve">egree </w:t>
      </w:r>
      <w:r w:rsidR="00790B8F" w:rsidRPr="00546F77">
        <w:t>L</w:t>
      </w:r>
      <w:r w:rsidR="008A15B6" w:rsidRPr="00546F77">
        <w:t>abel</w:t>
      </w:r>
      <w:r w:rsidRPr="00546F77">
        <w:t xml:space="preserve"> to act as the awarding body.</w:t>
      </w:r>
    </w:p>
    <w:p w14:paraId="22D8B5CD" w14:textId="289DD9BC" w:rsidR="00986E70" w:rsidRPr="00546F77" w:rsidRDefault="00ED6403" w:rsidP="009969D1">
      <w:pPr>
        <w:spacing w:line="240" w:lineRule="auto"/>
        <w:jc w:val="both"/>
      </w:pPr>
      <w:r w:rsidRPr="00546F77">
        <w:t xml:space="preserve">The consortium </w:t>
      </w:r>
      <w:r w:rsidR="7B25D67B" w:rsidRPr="00546F77">
        <w:t>mandates</w:t>
      </w:r>
      <w:r w:rsidR="001A3FC7" w:rsidRPr="00546F77">
        <w:t xml:space="preserve"> </w:t>
      </w:r>
      <w:r w:rsidR="002448A9" w:rsidRPr="00546F77">
        <w:t xml:space="preserve">one </w:t>
      </w:r>
      <w:r w:rsidR="798C7674" w:rsidRPr="00546F77">
        <w:t xml:space="preserve">of the </w:t>
      </w:r>
      <w:r w:rsidR="00300582" w:rsidRPr="00546F77">
        <w:t>degree-awarding partner</w:t>
      </w:r>
      <w:r w:rsidR="625F58B9" w:rsidRPr="00546F77">
        <w:t>s</w:t>
      </w:r>
      <w:r w:rsidR="00300582" w:rsidRPr="00546F77">
        <w:t xml:space="preserve"> </w:t>
      </w:r>
      <w:r w:rsidR="002448A9" w:rsidRPr="00546F77">
        <w:t>to coordinat</w:t>
      </w:r>
      <w:r w:rsidR="00EB33D8" w:rsidRPr="00546F77">
        <w:t>e</w:t>
      </w:r>
      <w:r w:rsidR="002448A9" w:rsidRPr="00546F77">
        <w:t xml:space="preserve"> </w:t>
      </w:r>
      <w:r w:rsidR="004C7F85" w:rsidRPr="00546F77">
        <w:t xml:space="preserve">the </w:t>
      </w:r>
      <w:r w:rsidR="002448A9" w:rsidRPr="00546F77">
        <w:t xml:space="preserve">submission of the application and </w:t>
      </w:r>
      <w:r w:rsidR="005D43E7" w:rsidRPr="00546F77">
        <w:t xml:space="preserve">communicate </w:t>
      </w:r>
      <w:r w:rsidR="002448A9" w:rsidRPr="00546F77">
        <w:t>with the awarding body</w:t>
      </w:r>
      <w:r w:rsidR="008852D3" w:rsidRPr="00546F77">
        <w:t xml:space="preserve"> to </w:t>
      </w:r>
      <w:proofErr w:type="gramStart"/>
      <w:r w:rsidR="008852D3" w:rsidRPr="00546F77">
        <w:t>submit an application</w:t>
      </w:r>
      <w:proofErr w:type="gramEnd"/>
      <w:r w:rsidR="008852D3" w:rsidRPr="00546F77">
        <w:t xml:space="preserve"> to obtain the </w:t>
      </w:r>
      <w:r w:rsidR="0006645F" w:rsidRPr="00546F77">
        <w:t>J</w:t>
      </w:r>
      <w:r w:rsidR="008852D3" w:rsidRPr="00546F77">
        <w:t xml:space="preserve">oint European </w:t>
      </w:r>
      <w:r w:rsidR="0006645F" w:rsidRPr="00546F77">
        <w:t>D</w:t>
      </w:r>
      <w:r w:rsidR="008852D3" w:rsidRPr="00546F77">
        <w:t xml:space="preserve">egree </w:t>
      </w:r>
      <w:r w:rsidR="0006645F" w:rsidRPr="00546F77">
        <w:t>L</w:t>
      </w:r>
      <w:r w:rsidR="008852D3" w:rsidRPr="00546F77">
        <w:t>abel for their joint programme</w:t>
      </w:r>
      <w:r w:rsidR="0066692E" w:rsidRPr="00546F77">
        <w:t>.</w:t>
      </w:r>
    </w:p>
    <w:p w14:paraId="298886AC" w14:textId="55122680" w:rsidR="00D00CAF" w:rsidRPr="00546F77" w:rsidRDefault="00D00CAF" w:rsidP="009969D1">
      <w:pPr>
        <w:spacing w:line="240" w:lineRule="auto"/>
        <w:jc w:val="both"/>
      </w:pPr>
      <w:r w:rsidRPr="00546F77">
        <w:t>The application</w:t>
      </w:r>
      <w:r w:rsidR="0011347B" w:rsidRPr="00546F77">
        <w:t xml:space="preserve"> submitted to the awarding body</w:t>
      </w:r>
      <w:r w:rsidRPr="00546F77">
        <w:t xml:space="preserve"> includes:</w:t>
      </w:r>
    </w:p>
    <w:p w14:paraId="75A33658" w14:textId="15A68894" w:rsidR="00D00CAF" w:rsidRPr="00546F77" w:rsidRDefault="00D00CAF" w:rsidP="009969D1">
      <w:pPr>
        <w:pStyle w:val="ListParagraph"/>
        <w:numPr>
          <w:ilvl w:val="0"/>
          <w:numId w:val="11"/>
        </w:numPr>
        <w:spacing w:line="240" w:lineRule="auto"/>
        <w:jc w:val="both"/>
      </w:pPr>
      <w:r w:rsidRPr="00546F77">
        <w:t xml:space="preserve">A completed self-assessment report, </w:t>
      </w:r>
      <w:r w:rsidR="004053E6">
        <w:t>based on</w:t>
      </w:r>
      <w:r w:rsidRPr="00546F77">
        <w:t xml:space="preserve"> the</w:t>
      </w:r>
      <w:r w:rsidR="004053E6">
        <w:t xml:space="preserve"> recommended</w:t>
      </w:r>
      <w:r w:rsidRPr="00546F77">
        <w:t xml:space="preserve"> template provided in Annex </w:t>
      </w:r>
      <w:proofErr w:type="gramStart"/>
      <w:r w:rsidRPr="00546F77">
        <w:t>2;</w:t>
      </w:r>
      <w:proofErr w:type="gramEnd"/>
      <w:r w:rsidRPr="00546F77">
        <w:t xml:space="preserve"> </w:t>
      </w:r>
    </w:p>
    <w:p w14:paraId="1168C136" w14:textId="55C3497C" w:rsidR="00D00CAF" w:rsidRPr="00546F77" w:rsidRDefault="00D00CAF" w:rsidP="009969D1">
      <w:pPr>
        <w:pStyle w:val="ListParagraph"/>
        <w:numPr>
          <w:ilvl w:val="0"/>
          <w:numId w:val="11"/>
        </w:numPr>
        <w:spacing w:line="240" w:lineRule="auto"/>
        <w:jc w:val="both"/>
      </w:pPr>
      <w:r w:rsidRPr="00546F77">
        <w:t>A portfolio of supporting evidence (detailed in Annex 3).</w:t>
      </w:r>
    </w:p>
    <w:p w14:paraId="3075E3A5" w14:textId="77777777" w:rsidR="00306D18" w:rsidRDefault="00D00CAF" w:rsidP="009969D1">
      <w:pPr>
        <w:spacing w:line="240" w:lineRule="auto"/>
        <w:jc w:val="both"/>
      </w:pPr>
      <w:r w:rsidRPr="00546F77">
        <w:t xml:space="preserve">Joint programmes must demonstrate </w:t>
      </w:r>
      <w:r w:rsidR="098FBD9C" w:rsidRPr="00546F77">
        <w:t>genuine</w:t>
      </w:r>
      <w:r w:rsidRPr="00546F77">
        <w:t xml:space="preserve"> commitment</w:t>
      </w:r>
      <w:r w:rsidR="500B227D" w:rsidRPr="00546F77">
        <w:t xml:space="preserve"> through</w:t>
      </w:r>
      <w:r w:rsidR="00954B7E" w:rsidRPr="00546F77">
        <w:t xml:space="preserve"> </w:t>
      </w:r>
      <w:r w:rsidRPr="00546F77">
        <w:t>concrete plans</w:t>
      </w:r>
      <w:r w:rsidR="00642E95" w:rsidRPr="00546F77">
        <w:t>, actions</w:t>
      </w:r>
      <w:r w:rsidR="009E059A" w:rsidRPr="00546F77">
        <w:t>, or</w:t>
      </w:r>
      <w:r w:rsidR="00BA1F1E" w:rsidRPr="00546F77">
        <w:t xml:space="preserve"> policies</w:t>
      </w:r>
      <w:r w:rsidRPr="00546F77">
        <w:t xml:space="preserve"> to fulfil the label criteria</w:t>
      </w:r>
      <w:r w:rsidR="00642E95" w:rsidRPr="00546F77">
        <w:t xml:space="preserve"> </w:t>
      </w:r>
      <w:r w:rsidR="2CC065A8" w:rsidRPr="00546F77">
        <w:t>relevant</w:t>
      </w:r>
      <w:r w:rsidR="00642E95" w:rsidRPr="00546F77">
        <w:t xml:space="preserve"> to </w:t>
      </w:r>
      <w:r w:rsidR="009F59A2" w:rsidRPr="00546F77">
        <w:t xml:space="preserve">their </w:t>
      </w:r>
      <w:r w:rsidR="423B1ADF" w:rsidRPr="00546F77">
        <w:t xml:space="preserve">stage </w:t>
      </w:r>
      <w:r w:rsidR="009F59A2" w:rsidRPr="00546F77">
        <w:t>of implementation</w:t>
      </w:r>
      <w:r w:rsidRPr="00546F77">
        <w:t>.</w:t>
      </w:r>
    </w:p>
    <w:p w14:paraId="5D14AE98" w14:textId="77777777" w:rsidR="00545E16" w:rsidRDefault="00545E16" w:rsidP="009969D1">
      <w:pPr>
        <w:spacing w:line="240" w:lineRule="auto"/>
        <w:jc w:val="both"/>
      </w:pPr>
    </w:p>
    <w:p w14:paraId="58910098" w14:textId="3C15EEC6" w:rsidR="00A84AE0" w:rsidRPr="00B2711C" w:rsidRDefault="00A7393B" w:rsidP="00C35DDB">
      <w:pPr>
        <w:pStyle w:val="Heading4"/>
        <w:rPr>
          <w:color w:val="222222"/>
        </w:rPr>
      </w:pPr>
      <w:r w:rsidRPr="00B2711C">
        <w:lastRenderedPageBreak/>
        <w:t>Evidence</w:t>
      </w:r>
    </w:p>
    <w:p w14:paraId="6DD168AC" w14:textId="40F16CB5" w:rsidR="00A84AE0" w:rsidRPr="00546F77" w:rsidRDefault="00A84AE0" w:rsidP="009969D1">
      <w:pPr>
        <w:spacing w:line="240" w:lineRule="auto"/>
        <w:jc w:val="both"/>
      </w:pPr>
      <w:r w:rsidRPr="00546F77">
        <w:t xml:space="preserve">The assessment relies on existing documentation, avoiding requests for new or </w:t>
      </w:r>
      <w:r w:rsidR="004053E6">
        <w:t>overlapping</w:t>
      </w:r>
      <w:r w:rsidRPr="00546F77">
        <w:t xml:space="preserve"> materials when equivalent information is already available.</w:t>
      </w:r>
    </w:p>
    <w:p w14:paraId="15A970B8" w14:textId="77777777" w:rsidR="00A84AE0" w:rsidRPr="00546F77" w:rsidRDefault="00A84AE0" w:rsidP="009969D1">
      <w:pPr>
        <w:spacing w:line="240" w:lineRule="auto"/>
        <w:jc w:val="both"/>
      </w:pPr>
      <w:r w:rsidRPr="00546F77">
        <w:t>Evidence may include, as relevant:</w:t>
      </w:r>
    </w:p>
    <w:p w14:paraId="2055FB6B" w14:textId="6859AFA1" w:rsidR="00A84AE0" w:rsidRPr="00546F77" w:rsidRDefault="00A84AE0" w:rsidP="009969D1">
      <w:pPr>
        <w:pStyle w:val="ListParagraph"/>
        <w:numPr>
          <w:ilvl w:val="0"/>
          <w:numId w:val="12"/>
        </w:numPr>
        <w:spacing w:line="240" w:lineRule="auto"/>
        <w:jc w:val="both"/>
      </w:pPr>
      <w:r w:rsidRPr="00546F77">
        <w:t xml:space="preserve">Consortium </w:t>
      </w:r>
      <w:proofErr w:type="gramStart"/>
      <w:r w:rsidRPr="00546F77">
        <w:t>agreements;</w:t>
      </w:r>
      <w:proofErr w:type="gramEnd"/>
    </w:p>
    <w:p w14:paraId="1D9AF0AB" w14:textId="1CADC731" w:rsidR="00A84AE0" w:rsidRPr="00546F77" w:rsidRDefault="00A84AE0" w:rsidP="009969D1">
      <w:pPr>
        <w:pStyle w:val="ListParagraph"/>
        <w:numPr>
          <w:ilvl w:val="0"/>
          <w:numId w:val="12"/>
        </w:numPr>
        <w:spacing w:line="240" w:lineRule="auto"/>
        <w:jc w:val="both"/>
      </w:pPr>
      <w:r w:rsidRPr="00546F77">
        <w:t xml:space="preserve">External </w:t>
      </w:r>
      <w:r w:rsidR="00FA3F41" w:rsidRPr="00546F77">
        <w:t>review</w:t>
      </w:r>
      <w:r w:rsidRPr="00546F77">
        <w:t xml:space="preserve"> reports (produced </w:t>
      </w:r>
      <w:r w:rsidR="552FED5B" w:rsidRPr="00546F77">
        <w:t>during</w:t>
      </w:r>
      <w:r w:rsidRPr="00546F77">
        <w:t xml:space="preserve"> the European Approach</w:t>
      </w:r>
      <w:r w:rsidR="3BA0F0A2" w:rsidRPr="00546F77">
        <w:t xml:space="preserve"> procedure</w:t>
      </w:r>
      <w:proofErr w:type="gramStart"/>
      <w:r w:rsidRPr="00546F77">
        <w:t>);</w:t>
      </w:r>
      <w:proofErr w:type="gramEnd"/>
    </w:p>
    <w:p w14:paraId="5C0F9DD2" w14:textId="4C07BAF1" w:rsidR="00A84AE0" w:rsidRPr="00546F77" w:rsidRDefault="41855CC5" w:rsidP="009969D1">
      <w:pPr>
        <w:pStyle w:val="ListParagraph"/>
        <w:numPr>
          <w:ilvl w:val="0"/>
          <w:numId w:val="12"/>
        </w:numPr>
        <w:spacing w:line="240" w:lineRule="auto"/>
        <w:jc w:val="both"/>
      </w:pPr>
      <w:r w:rsidRPr="00546F77">
        <w:t xml:space="preserve">Internal </w:t>
      </w:r>
      <w:r w:rsidR="3BE13CFD" w:rsidRPr="00546F77">
        <w:t>QA</w:t>
      </w:r>
      <w:r w:rsidRPr="00546F77">
        <w:t xml:space="preserve"> documentation of the joint programme</w:t>
      </w:r>
      <w:r w:rsidR="00FA3F41" w:rsidRPr="00546F77">
        <w:t xml:space="preserve"> </w:t>
      </w:r>
      <w:r w:rsidR="00B3181F" w:rsidRPr="00546F77">
        <w:t>(</w:t>
      </w:r>
      <w:r w:rsidR="00FA3F41" w:rsidRPr="00546F77">
        <w:t xml:space="preserve">including </w:t>
      </w:r>
      <w:r w:rsidR="10276B24" w:rsidRPr="00546F77">
        <w:t>evaluation</w:t>
      </w:r>
      <w:r w:rsidR="00FA3F41" w:rsidRPr="00546F77">
        <w:t xml:space="preserve"> against the standards of the European Approach</w:t>
      </w:r>
      <w:proofErr w:type="gramStart"/>
      <w:r w:rsidR="00B3181F" w:rsidRPr="00546F77">
        <w:t>)</w:t>
      </w:r>
      <w:r w:rsidRPr="00546F77">
        <w:t>;</w:t>
      </w:r>
      <w:proofErr w:type="gramEnd"/>
    </w:p>
    <w:p w14:paraId="5E2668FD" w14:textId="57E0176A" w:rsidR="00A84AE0" w:rsidRPr="00546F77" w:rsidRDefault="00A84AE0" w:rsidP="009969D1">
      <w:pPr>
        <w:pStyle w:val="ListParagraph"/>
        <w:numPr>
          <w:ilvl w:val="0"/>
          <w:numId w:val="12"/>
        </w:numPr>
        <w:spacing w:line="240" w:lineRule="auto"/>
        <w:jc w:val="both"/>
      </w:pPr>
      <w:r w:rsidRPr="00546F77">
        <w:t>Evidence drawn from HEI consortium</w:t>
      </w:r>
      <w:r w:rsidR="00E31DD1" w:rsidRPr="00546F77">
        <w:t>-</w:t>
      </w:r>
      <w:r w:rsidR="004D732C" w:rsidRPr="00546F77">
        <w:t>level</w:t>
      </w:r>
      <w:r w:rsidRPr="00546F77">
        <w:t xml:space="preserve"> frameworks</w:t>
      </w:r>
      <w:r w:rsidR="00060680" w:rsidRPr="00546F77">
        <w:t xml:space="preserve"> (e.g.</w:t>
      </w:r>
      <w:r w:rsidR="007D35ED" w:rsidRPr="00546F77">
        <w:t>,</w:t>
      </w:r>
      <w:r w:rsidR="00060680" w:rsidRPr="00546F77">
        <w:t xml:space="preserve"> </w:t>
      </w:r>
      <w:r w:rsidR="1EAF6DE1" w:rsidRPr="00546F77">
        <w:t>European Universit</w:t>
      </w:r>
      <w:r w:rsidR="00063B9F" w:rsidRPr="00546F77">
        <w:t>ies</w:t>
      </w:r>
      <w:r w:rsidR="1EAF6DE1" w:rsidRPr="00546F77">
        <w:t xml:space="preserve"> </w:t>
      </w:r>
      <w:r w:rsidR="00063B9F" w:rsidRPr="00546F77">
        <w:t>a</w:t>
      </w:r>
      <w:r w:rsidR="00060680" w:rsidRPr="00546F77">
        <w:t>lliance</w:t>
      </w:r>
      <w:r w:rsidR="5066F4DA" w:rsidRPr="00546F77">
        <w:t>-</w:t>
      </w:r>
      <w:r w:rsidR="00060680" w:rsidRPr="00546F77">
        <w:t>level agreements)</w:t>
      </w:r>
      <w:r w:rsidRPr="00546F77">
        <w:t xml:space="preserve">, where </w:t>
      </w:r>
      <w:proofErr w:type="gramStart"/>
      <w:r w:rsidRPr="00546F77">
        <w:t>applicable;</w:t>
      </w:r>
      <w:proofErr w:type="gramEnd"/>
    </w:p>
    <w:p w14:paraId="02969ABD" w14:textId="10825CF6" w:rsidR="00A84AE0" w:rsidRPr="00546F77" w:rsidRDefault="00AF02D7" w:rsidP="009969D1">
      <w:pPr>
        <w:pStyle w:val="ListParagraph"/>
        <w:numPr>
          <w:ilvl w:val="0"/>
          <w:numId w:val="12"/>
        </w:numPr>
        <w:spacing w:line="240" w:lineRule="auto"/>
        <w:jc w:val="both"/>
      </w:pPr>
      <w:r w:rsidRPr="00546F77">
        <w:t>I</w:t>
      </w:r>
      <w:r w:rsidR="00A84AE0" w:rsidRPr="00546F77">
        <w:t xml:space="preserve">nput from designated programme representatives, coordinators, academic staff, students or other relevant </w:t>
      </w:r>
      <w:proofErr w:type="gramStart"/>
      <w:r w:rsidR="00A84AE0" w:rsidRPr="00546F77">
        <w:t>stakeholders</w:t>
      </w:r>
      <w:r w:rsidR="003D6FDF" w:rsidRPr="00546F77">
        <w:t>;</w:t>
      </w:r>
      <w:proofErr w:type="gramEnd"/>
    </w:p>
    <w:p w14:paraId="14B67061" w14:textId="24851C9C" w:rsidR="51B6F417" w:rsidRPr="00546F77" w:rsidRDefault="004053E6" w:rsidP="009969D1">
      <w:pPr>
        <w:pStyle w:val="ListParagraph"/>
        <w:numPr>
          <w:ilvl w:val="0"/>
          <w:numId w:val="12"/>
        </w:numPr>
        <w:spacing w:line="240" w:lineRule="auto"/>
        <w:jc w:val="both"/>
      </w:pPr>
      <w:r>
        <w:t>Information gathered during a s</w:t>
      </w:r>
      <w:r w:rsidR="20B4034F" w:rsidRPr="00546F77">
        <w:t xml:space="preserve">ite visit, </w:t>
      </w:r>
      <w:r w:rsidR="005F58BD" w:rsidRPr="00546F77">
        <w:t>as appropriate</w:t>
      </w:r>
      <w:r w:rsidR="00457166" w:rsidRPr="00546F77">
        <w:t>.</w:t>
      </w:r>
      <w:r w:rsidR="005F58BD" w:rsidRPr="00546F77">
        <w:t xml:space="preserve"> </w:t>
      </w:r>
      <w:r w:rsidR="00457166" w:rsidRPr="00546F77">
        <w:t>I</w:t>
      </w:r>
      <w:r w:rsidR="005F58BD" w:rsidRPr="00546F77">
        <w:t>t is not mandatory for a standalone assessment</w:t>
      </w:r>
      <w:r w:rsidR="20B4034F" w:rsidRPr="00546F77">
        <w:t xml:space="preserve">. </w:t>
      </w:r>
    </w:p>
    <w:p w14:paraId="0E8F2D29" w14:textId="77777777" w:rsidR="00306D18" w:rsidRPr="00546F77" w:rsidRDefault="148BD7C7" w:rsidP="009969D1">
      <w:pPr>
        <w:spacing w:line="240" w:lineRule="auto"/>
        <w:jc w:val="both"/>
      </w:pPr>
      <w:r w:rsidRPr="00546F77">
        <w:t xml:space="preserve">Additional </w:t>
      </w:r>
      <w:r w:rsidR="5C3ED183" w:rsidRPr="00546F77">
        <w:t>i</w:t>
      </w:r>
      <w:r w:rsidR="00A84AE0" w:rsidRPr="00546F77">
        <w:t xml:space="preserve">ndicative sources of evidence are </w:t>
      </w:r>
      <w:r w:rsidR="00390284" w:rsidRPr="00546F77">
        <w:t xml:space="preserve">listed </w:t>
      </w:r>
      <w:r w:rsidR="00A84AE0" w:rsidRPr="00546F77">
        <w:t xml:space="preserve">in Annex 3. </w:t>
      </w:r>
    </w:p>
    <w:p w14:paraId="77F9FD83" w14:textId="79C17AC1" w:rsidR="00986E70" w:rsidRPr="00B2711C" w:rsidRDefault="00A7393B" w:rsidP="00C35DDB">
      <w:pPr>
        <w:pStyle w:val="Heading4"/>
        <w:rPr>
          <w:color w:val="222222"/>
        </w:rPr>
      </w:pPr>
      <w:r w:rsidRPr="00B2711C">
        <w:t xml:space="preserve">External assessment panel </w:t>
      </w:r>
    </w:p>
    <w:p w14:paraId="2C9088C1" w14:textId="072BA8DB" w:rsidR="007301D9" w:rsidRPr="00546F77" w:rsidRDefault="0850A78D" w:rsidP="009969D1">
      <w:pPr>
        <w:spacing w:line="240" w:lineRule="auto"/>
        <w:jc w:val="both"/>
      </w:pPr>
      <w:r w:rsidRPr="00546F77">
        <w:t>To maintain independence and objectivity</w:t>
      </w:r>
      <w:r w:rsidR="0035224A" w:rsidRPr="00546F77">
        <w:t>,</w:t>
      </w:r>
      <w:r w:rsidRPr="00546F77">
        <w:t xml:space="preserve"> t</w:t>
      </w:r>
      <w:r w:rsidR="007301D9" w:rsidRPr="00546F77">
        <w:t xml:space="preserve">he assessment is conducted by an </w:t>
      </w:r>
      <w:r w:rsidR="34B50D39" w:rsidRPr="00546F77">
        <w:t>external</w:t>
      </w:r>
      <w:r w:rsidR="007301D9" w:rsidRPr="00546F77">
        <w:t xml:space="preserve"> </w:t>
      </w:r>
      <w:r w:rsidR="00EC37C9" w:rsidRPr="00546F77">
        <w:t>assessment panel</w:t>
      </w:r>
      <w:r w:rsidR="007301D9" w:rsidRPr="00546F77">
        <w:t xml:space="preserve"> </w:t>
      </w:r>
      <w:r w:rsidR="000B3403" w:rsidRPr="00546F77">
        <w:t xml:space="preserve">of peer experts </w:t>
      </w:r>
      <w:r w:rsidR="007301D9" w:rsidRPr="00546F77">
        <w:t>with no conflicts of interest, appointed by the awarding QA agency</w:t>
      </w:r>
      <w:r w:rsidR="289947F8" w:rsidRPr="00546F77">
        <w:t>.</w:t>
      </w:r>
      <w:r w:rsidR="007301D9" w:rsidRPr="00546F77">
        <w:t xml:space="preserve"> </w:t>
      </w:r>
    </w:p>
    <w:p w14:paraId="3FDB1D52" w14:textId="769CE4AD" w:rsidR="007301D9" w:rsidRPr="00546F77" w:rsidRDefault="007301D9" w:rsidP="009969D1">
      <w:pPr>
        <w:spacing w:line="240" w:lineRule="auto"/>
        <w:jc w:val="both"/>
      </w:pPr>
      <w:r w:rsidRPr="00546F77">
        <w:t xml:space="preserve">Where the assessment </w:t>
      </w:r>
      <w:r w:rsidR="00237326" w:rsidRPr="00546F77">
        <w:t xml:space="preserve">takes place </w:t>
      </w:r>
      <w:r w:rsidR="004F45AE" w:rsidRPr="00546F77">
        <w:t>simultaneously with a</w:t>
      </w:r>
      <w:r w:rsidRPr="00546F77">
        <w:t xml:space="preserve"> European Approach</w:t>
      </w:r>
      <w:r w:rsidR="004F45AE" w:rsidRPr="00546F77">
        <w:t xml:space="preserve"> evaluation</w:t>
      </w:r>
      <w:r w:rsidR="007813CA" w:rsidRPr="00546F77">
        <w:t xml:space="preserve"> </w:t>
      </w:r>
      <w:r w:rsidR="009A78DA" w:rsidRPr="00546F77">
        <w:t>procedure</w:t>
      </w:r>
      <w:r w:rsidRPr="00546F77">
        <w:t xml:space="preserve">, the same </w:t>
      </w:r>
      <w:r w:rsidR="00C470E7" w:rsidRPr="00546F77">
        <w:t xml:space="preserve">external </w:t>
      </w:r>
      <w:r w:rsidR="00A86DB4" w:rsidRPr="00546F77">
        <w:t xml:space="preserve">assessment </w:t>
      </w:r>
      <w:r w:rsidRPr="00546F77">
        <w:t xml:space="preserve">panel verifies compliance with the </w:t>
      </w:r>
      <w:r w:rsidR="1AB44367" w:rsidRPr="00546F77">
        <w:t>J</w:t>
      </w:r>
      <w:r w:rsidRPr="00546F77">
        <w:t xml:space="preserve">oint European </w:t>
      </w:r>
      <w:r w:rsidR="0E586289" w:rsidRPr="00546F77">
        <w:t>D</w:t>
      </w:r>
      <w:r w:rsidRPr="00546F77">
        <w:t xml:space="preserve">egree </w:t>
      </w:r>
      <w:r w:rsidR="40942C87" w:rsidRPr="00546F77">
        <w:t>L</w:t>
      </w:r>
      <w:r w:rsidRPr="00546F77">
        <w:t>abel criteria, thereby avoiding duplication of procedures.</w:t>
      </w:r>
    </w:p>
    <w:p w14:paraId="19B4D088" w14:textId="77777777" w:rsidR="00306D18" w:rsidRPr="00546F77" w:rsidRDefault="007301D9" w:rsidP="009969D1">
      <w:pPr>
        <w:spacing w:line="240" w:lineRule="auto"/>
        <w:jc w:val="both"/>
      </w:pPr>
      <w:r w:rsidRPr="00546F77">
        <w:t xml:space="preserve">Where the assessment is conducted as standalone, the </w:t>
      </w:r>
      <w:r w:rsidR="00D50C88" w:rsidRPr="00546F77">
        <w:t>external assessment panel</w:t>
      </w:r>
      <w:r w:rsidRPr="00546F77">
        <w:t xml:space="preserve"> comprises at least three international</w:t>
      </w:r>
      <w:r w:rsidR="00B73B0C" w:rsidRPr="00546F77">
        <w:t xml:space="preserve"> peer</w:t>
      </w:r>
      <w:r w:rsidRPr="00546F77">
        <w:t xml:space="preserve"> experts, including a student </w:t>
      </w:r>
      <w:r w:rsidR="00195040" w:rsidRPr="00546F77">
        <w:t xml:space="preserve">member, as </w:t>
      </w:r>
      <w:r w:rsidR="00090510" w:rsidRPr="00546F77">
        <w:t>required by</w:t>
      </w:r>
      <w:r w:rsidR="00195040" w:rsidRPr="00546F77">
        <w:t xml:space="preserve"> the ESG</w:t>
      </w:r>
      <w:r w:rsidR="000B5B80" w:rsidRPr="00546F77">
        <w:rPr>
          <w:rStyle w:val="FootnoteReference"/>
          <w:rFonts w:cs="Arial"/>
          <w:szCs w:val="24"/>
        </w:rPr>
        <w:footnoteReference w:id="16"/>
      </w:r>
      <w:r w:rsidRPr="00546F77">
        <w:t xml:space="preserve">. </w:t>
      </w:r>
    </w:p>
    <w:p w14:paraId="3F122589" w14:textId="73C64E40" w:rsidR="00986E70" w:rsidRPr="00B2711C" w:rsidRDefault="0034312B" w:rsidP="00C35DDB">
      <w:pPr>
        <w:pStyle w:val="Heading4"/>
      </w:pPr>
      <w:r w:rsidRPr="00B2711C">
        <w:t>Assessment methodology</w:t>
      </w:r>
    </w:p>
    <w:p w14:paraId="4FCE42FF" w14:textId="024155F7" w:rsidR="00D91AAF" w:rsidRPr="00546F77" w:rsidRDefault="00D91AAF" w:rsidP="009969D1">
      <w:pPr>
        <w:spacing w:line="240" w:lineRule="auto"/>
        <w:jc w:val="both"/>
      </w:pPr>
      <w:r w:rsidRPr="00546F77">
        <w:t xml:space="preserve">The external assessment panel reviews the application package and evaluates compliance with each criterion of the </w:t>
      </w:r>
      <w:r w:rsidR="00137318" w:rsidRPr="00546F77">
        <w:t>J</w:t>
      </w:r>
      <w:r w:rsidRPr="00546F77">
        <w:t xml:space="preserve">oint European </w:t>
      </w:r>
      <w:r w:rsidR="497E02C8" w:rsidRPr="00546F77">
        <w:t>D</w:t>
      </w:r>
      <w:r w:rsidRPr="00546F77">
        <w:t xml:space="preserve">egree </w:t>
      </w:r>
      <w:r w:rsidR="00137318" w:rsidRPr="00546F77">
        <w:t>L</w:t>
      </w:r>
      <w:r w:rsidRPr="00546F77">
        <w:t xml:space="preserve">abel. Criteria already </w:t>
      </w:r>
      <w:r w:rsidR="007C055B" w:rsidRPr="00546F77">
        <w:t>positively assessed</w:t>
      </w:r>
      <w:r w:rsidR="00912FAB" w:rsidRPr="00546F77">
        <w:rPr>
          <w:rStyle w:val="FootnoteReference"/>
          <w:rFonts w:cs="Arial"/>
          <w:szCs w:val="24"/>
        </w:rPr>
        <w:footnoteReference w:id="17"/>
      </w:r>
      <w:r w:rsidRPr="00546F77">
        <w:t xml:space="preserve"> through an evaluation </w:t>
      </w:r>
      <w:r w:rsidR="73068646" w:rsidRPr="00546F77">
        <w:t>using</w:t>
      </w:r>
      <w:r w:rsidRPr="00546F77">
        <w:t xml:space="preserve"> the European Approach </w:t>
      </w:r>
      <w:r w:rsidR="4FBA8624" w:rsidRPr="00546F77">
        <w:t>procedure</w:t>
      </w:r>
      <w:r w:rsidRPr="00546F77">
        <w:t xml:space="preserve"> are automatically considered as fulfilled and are not re</w:t>
      </w:r>
      <w:r w:rsidR="005D2EE5" w:rsidRPr="00546F77">
        <w:t>-</w:t>
      </w:r>
      <w:r w:rsidRPr="00546F77">
        <w:t>assessed.</w:t>
      </w:r>
    </w:p>
    <w:p w14:paraId="330E61FA" w14:textId="4180CD0A" w:rsidR="00986E70" w:rsidRPr="00546F77" w:rsidRDefault="00986E70" w:rsidP="009969D1">
      <w:pPr>
        <w:spacing w:line="240" w:lineRule="auto"/>
        <w:jc w:val="both"/>
      </w:pPr>
      <w:r w:rsidRPr="00546F77">
        <w:t xml:space="preserve">The assessment follows a </w:t>
      </w:r>
      <w:r w:rsidRPr="00546F77">
        <w:rPr>
          <w:b/>
          <w:color w:val="19174E"/>
        </w:rPr>
        <w:t xml:space="preserve">binary pass/fail </w:t>
      </w:r>
      <w:r w:rsidR="008F4027" w:rsidRPr="00546F77">
        <w:rPr>
          <w:b/>
          <w:color w:val="19174E"/>
        </w:rPr>
        <w:t>approach</w:t>
      </w:r>
      <w:r w:rsidRPr="00546F77">
        <w:t xml:space="preserve">: </w:t>
      </w:r>
    </w:p>
    <w:p w14:paraId="49D185F1" w14:textId="77777777" w:rsidR="00986E70" w:rsidRPr="00546F77" w:rsidRDefault="00986E70" w:rsidP="009969D1">
      <w:pPr>
        <w:pStyle w:val="ListParagraph"/>
        <w:numPr>
          <w:ilvl w:val="0"/>
          <w:numId w:val="5"/>
        </w:numPr>
        <w:spacing w:line="240" w:lineRule="auto"/>
        <w:ind w:left="720" w:hanging="363"/>
        <w:jc w:val="both"/>
        <w:rPr>
          <w:rFonts w:cs="Arial"/>
          <w:szCs w:val="24"/>
        </w:rPr>
      </w:pPr>
      <w:r w:rsidRPr="00421D76">
        <w:rPr>
          <w:rFonts w:cs="Arial"/>
          <w:szCs w:val="24"/>
        </w:rPr>
        <w:t>Each</w:t>
      </w:r>
      <w:r w:rsidRPr="00546F77">
        <w:rPr>
          <w:rFonts w:cs="Arial"/>
          <w:szCs w:val="24"/>
        </w:rPr>
        <w:t xml:space="preserve"> criterion is determined to be either met or not met. </w:t>
      </w:r>
    </w:p>
    <w:p w14:paraId="060C4B64" w14:textId="4C08891B" w:rsidR="00986E70" w:rsidRPr="00546F77" w:rsidRDefault="5813B18F" w:rsidP="009969D1">
      <w:pPr>
        <w:pStyle w:val="ListParagraph"/>
        <w:numPr>
          <w:ilvl w:val="0"/>
          <w:numId w:val="5"/>
        </w:numPr>
        <w:spacing w:line="240" w:lineRule="auto"/>
        <w:ind w:left="720" w:hanging="363"/>
        <w:jc w:val="both"/>
        <w:rPr>
          <w:rFonts w:cs="Arial"/>
          <w:szCs w:val="24"/>
        </w:rPr>
      </w:pPr>
      <w:r w:rsidRPr="00546F77">
        <w:rPr>
          <w:rFonts w:cs="Arial"/>
          <w:szCs w:val="24"/>
        </w:rPr>
        <w:t xml:space="preserve">All criteria </w:t>
      </w:r>
      <w:r w:rsidR="003224B6" w:rsidRPr="00546F77">
        <w:rPr>
          <w:rFonts w:cs="Arial"/>
          <w:szCs w:val="24"/>
        </w:rPr>
        <w:t>must</w:t>
      </w:r>
      <w:r w:rsidRPr="00546F77">
        <w:rPr>
          <w:rFonts w:cs="Arial"/>
          <w:szCs w:val="24"/>
        </w:rPr>
        <w:t xml:space="preserve"> be met for the label to be awarded. </w:t>
      </w:r>
    </w:p>
    <w:p w14:paraId="20B4F0D4" w14:textId="452EDEC3" w:rsidR="00986E70" w:rsidRPr="00546F77" w:rsidRDefault="5813B18F" w:rsidP="009969D1">
      <w:pPr>
        <w:spacing w:line="240" w:lineRule="auto"/>
        <w:jc w:val="both"/>
      </w:pPr>
      <w:r w:rsidRPr="00546F77">
        <w:t xml:space="preserve">Applying </w:t>
      </w:r>
      <w:r w:rsidR="00A32680" w:rsidRPr="00546F77">
        <w:t xml:space="preserve">objective </w:t>
      </w:r>
      <w:r w:rsidRPr="00546F77">
        <w:t xml:space="preserve">judgement, the </w:t>
      </w:r>
      <w:r w:rsidR="005C1B14" w:rsidRPr="00546F77">
        <w:t xml:space="preserve">external assessment panel </w:t>
      </w:r>
      <w:r w:rsidR="70314B2D" w:rsidRPr="00546F77">
        <w:t xml:space="preserve">assesses </w:t>
      </w:r>
      <w:r w:rsidRPr="00546F77">
        <w:t xml:space="preserve">whether the </w:t>
      </w:r>
      <w:r w:rsidR="4380EBDC" w:rsidRPr="00546F77">
        <w:t>provided</w:t>
      </w:r>
      <w:r w:rsidR="0E8EB554" w:rsidRPr="00546F77">
        <w:t xml:space="preserve"> </w:t>
      </w:r>
      <w:r w:rsidRPr="00546F77">
        <w:t>evidence</w:t>
      </w:r>
      <w:r w:rsidR="00986E70" w:rsidRPr="00546F77" w:rsidDel="5813B18F">
        <w:t xml:space="preserve"> </w:t>
      </w:r>
      <w:r w:rsidRPr="00546F77">
        <w:t xml:space="preserve">sufficiently </w:t>
      </w:r>
      <w:r w:rsidR="55234912" w:rsidRPr="00546F77">
        <w:t xml:space="preserve">and credibly </w:t>
      </w:r>
      <w:r w:rsidR="4D783524" w:rsidRPr="00546F77">
        <w:t>demonstrates</w:t>
      </w:r>
      <w:r w:rsidRPr="00546F77">
        <w:t xml:space="preserve"> compliance, considering the programme's nature,</w:t>
      </w:r>
      <w:r w:rsidR="002A2E5F" w:rsidRPr="00546F77">
        <w:t xml:space="preserve"> scope,</w:t>
      </w:r>
      <w:r w:rsidRPr="00546F77">
        <w:t xml:space="preserve"> disciplinary context</w:t>
      </w:r>
      <w:r w:rsidR="6D514291" w:rsidRPr="00546F77">
        <w:t>,</w:t>
      </w:r>
      <w:r w:rsidRPr="00546F77">
        <w:t xml:space="preserve"> and </w:t>
      </w:r>
      <w:r w:rsidR="00B67F26" w:rsidRPr="00546F77">
        <w:t xml:space="preserve">qualification </w:t>
      </w:r>
      <w:r w:rsidRPr="00546F77">
        <w:t xml:space="preserve">level (EQF 6, 7, or 8). This operational guide specifies the minimum requirements for meeting each criterion (see </w:t>
      </w:r>
      <w:r w:rsidR="00E47BB9" w:rsidRPr="00546F77">
        <w:t>S</w:t>
      </w:r>
      <w:r w:rsidRPr="00546F77">
        <w:t xml:space="preserve">ection 3). </w:t>
      </w:r>
    </w:p>
    <w:p w14:paraId="4FF0DD25" w14:textId="67A05BAE" w:rsidR="00D91AAF" w:rsidRPr="00546F77" w:rsidRDefault="00D91AAF" w:rsidP="009969D1">
      <w:pPr>
        <w:spacing w:line="240" w:lineRule="auto"/>
        <w:jc w:val="both"/>
      </w:pPr>
      <w:r w:rsidRPr="00546F77">
        <w:t>A</w:t>
      </w:r>
      <w:r w:rsidR="00E9740A" w:rsidRPr="00546F77">
        <w:t xml:space="preserve"> physical or online</w:t>
      </w:r>
      <w:r w:rsidRPr="00546F77">
        <w:t xml:space="preserve"> site visit is not mandatory for </w:t>
      </w:r>
      <w:r w:rsidR="00FE1DF7" w:rsidRPr="00546F77">
        <w:t>assessing</w:t>
      </w:r>
      <w:r w:rsidRPr="00546F77">
        <w:t xml:space="preserve"> compliance with the criteria of the </w:t>
      </w:r>
      <w:r w:rsidR="00137318" w:rsidRPr="00546F77">
        <w:t>J</w:t>
      </w:r>
      <w:r w:rsidRPr="00546F77">
        <w:t xml:space="preserve">oint European </w:t>
      </w:r>
      <w:r w:rsidR="00137318" w:rsidRPr="00546F77">
        <w:t>D</w:t>
      </w:r>
      <w:r w:rsidRPr="00546F77">
        <w:t xml:space="preserve">egree </w:t>
      </w:r>
      <w:r w:rsidR="00137318" w:rsidRPr="00546F77">
        <w:t>L</w:t>
      </w:r>
      <w:r w:rsidRPr="00546F77">
        <w:t>abel</w:t>
      </w:r>
      <w:r w:rsidR="004D6E04" w:rsidRPr="00546F77">
        <w:t xml:space="preserve"> when the assessment is conducted as a stand-alone procedure. Howe</w:t>
      </w:r>
      <w:r w:rsidR="00211232" w:rsidRPr="00546F77">
        <w:t xml:space="preserve">ver, </w:t>
      </w:r>
      <w:r w:rsidRPr="00546F77">
        <w:t xml:space="preserve">the site visit </w:t>
      </w:r>
      <w:r w:rsidR="00DA6501" w:rsidRPr="00546F77">
        <w:t>conducted</w:t>
      </w:r>
      <w:r w:rsidRPr="00546F77">
        <w:t xml:space="preserve"> </w:t>
      </w:r>
      <w:r w:rsidR="39EDA226" w:rsidRPr="00546F77">
        <w:t>during</w:t>
      </w:r>
      <w:r w:rsidRPr="00546F77">
        <w:t xml:space="preserve"> </w:t>
      </w:r>
      <w:r w:rsidR="00A9794E" w:rsidRPr="00546F77">
        <w:t xml:space="preserve">QA procedures, including </w:t>
      </w:r>
      <w:r w:rsidRPr="00546F77">
        <w:t xml:space="preserve">the European Approach evaluation </w:t>
      </w:r>
      <w:r w:rsidR="3D951F99" w:rsidRPr="00546F77">
        <w:t>procedure</w:t>
      </w:r>
      <w:r w:rsidRPr="00546F77">
        <w:t xml:space="preserve"> can be used to inform the assessment. </w:t>
      </w:r>
    </w:p>
    <w:p w14:paraId="4EF184E3" w14:textId="6BB42318" w:rsidR="00FF203C" w:rsidRPr="00546F77" w:rsidRDefault="004B1E73" w:rsidP="009969D1">
      <w:pPr>
        <w:spacing w:line="240" w:lineRule="auto"/>
        <w:jc w:val="both"/>
      </w:pPr>
      <w:r w:rsidRPr="00546F77">
        <w:lastRenderedPageBreak/>
        <w:t>If needed</w:t>
      </w:r>
      <w:r w:rsidR="00CF6890" w:rsidRPr="00546F77">
        <w:t xml:space="preserve">, </w:t>
      </w:r>
      <w:r w:rsidR="00A312CF" w:rsidRPr="00546F77">
        <w:t xml:space="preserve">an online discussion with representatives of </w:t>
      </w:r>
      <w:r w:rsidR="00083C62" w:rsidRPr="00546F77">
        <w:t>consortium partners</w:t>
      </w:r>
      <w:r w:rsidR="00A312CF" w:rsidRPr="00546F77">
        <w:t xml:space="preserve"> can be organised </w:t>
      </w:r>
      <w:r w:rsidR="00182CE6" w:rsidRPr="00546F77">
        <w:t xml:space="preserve">upon request </w:t>
      </w:r>
      <w:r w:rsidR="0013570C" w:rsidRPr="00546F77">
        <w:t>by</w:t>
      </w:r>
      <w:r w:rsidR="00182CE6" w:rsidRPr="00546F77">
        <w:t xml:space="preserve"> the external assessment panel </w:t>
      </w:r>
      <w:r w:rsidR="00A312CF" w:rsidRPr="00546F77">
        <w:t xml:space="preserve">to </w:t>
      </w:r>
      <w:r w:rsidR="0C0F5898" w:rsidRPr="00546F77">
        <w:t>cl</w:t>
      </w:r>
      <w:r w:rsidR="00083F8B" w:rsidRPr="00546F77">
        <w:t>a</w:t>
      </w:r>
      <w:r w:rsidR="0C0F5898" w:rsidRPr="00546F77">
        <w:t>rify</w:t>
      </w:r>
      <w:r w:rsidR="00A312CF" w:rsidRPr="00546F77">
        <w:t xml:space="preserve"> possible gaps in the application.</w:t>
      </w:r>
    </w:p>
    <w:p w14:paraId="55EE513D" w14:textId="77777777" w:rsidR="00306D18" w:rsidRPr="00546F77" w:rsidRDefault="00FA589D" w:rsidP="009969D1">
      <w:pPr>
        <w:spacing w:line="240" w:lineRule="auto"/>
        <w:jc w:val="both"/>
      </w:pPr>
      <w:r w:rsidRPr="00546F77">
        <w:t xml:space="preserve">Upon completing the assessment, </w:t>
      </w:r>
      <w:r w:rsidR="621666BF" w:rsidRPr="00546F77">
        <w:t xml:space="preserve">the panel drafts </w:t>
      </w:r>
      <w:r w:rsidRPr="00546F77">
        <w:t xml:space="preserve">a report </w:t>
      </w:r>
      <w:r w:rsidR="4B051ACD" w:rsidRPr="00546F77">
        <w:t xml:space="preserve">describing the </w:t>
      </w:r>
      <w:r w:rsidR="00591131" w:rsidRPr="00546F77">
        <w:t xml:space="preserve">assessment results </w:t>
      </w:r>
      <w:r w:rsidR="4B051ACD" w:rsidRPr="00546F77">
        <w:t xml:space="preserve">for each criterion </w:t>
      </w:r>
      <w:r w:rsidR="00591131" w:rsidRPr="00546F77">
        <w:t xml:space="preserve">and </w:t>
      </w:r>
      <w:r w:rsidR="3443AB51" w:rsidRPr="00546F77">
        <w:t>recommending</w:t>
      </w:r>
      <w:r w:rsidRPr="00546F77">
        <w:t xml:space="preserve"> whether the programme should be awarded the </w:t>
      </w:r>
      <w:r w:rsidR="00137318" w:rsidRPr="00546F77">
        <w:t>J</w:t>
      </w:r>
      <w:r w:rsidRPr="00546F77">
        <w:t xml:space="preserve">oint European </w:t>
      </w:r>
      <w:r w:rsidR="00137318" w:rsidRPr="00546F77">
        <w:t>D</w:t>
      </w:r>
      <w:r w:rsidRPr="00546F77">
        <w:t xml:space="preserve">egree </w:t>
      </w:r>
      <w:r w:rsidR="00137318" w:rsidRPr="00546F77">
        <w:t>L</w:t>
      </w:r>
      <w:r w:rsidRPr="00546F77">
        <w:t>abel.</w:t>
      </w:r>
      <w:r w:rsidR="00B5104F" w:rsidRPr="00546F77">
        <w:t xml:space="preserve"> </w:t>
      </w:r>
      <w:r w:rsidR="07F1D4E4" w:rsidRPr="00546F77">
        <w:t xml:space="preserve">Should there be shortcomings in the application or the evidence provided, the panel may issue </w:t>
      </w:r>
      <w:r w:rsidR="724ABE27" w:rsidRPr="00546F77">
        <w:t>suggestions</w:t>
      </w:r>
      <w:r w:rsidR="07F1D4E4" w:rsidRPr="00546F77">
        <w:t xml:space="preserve"> to </w:t>
      </w:r>
      <w:r w:rsidR="1A0DEC2B" w:rsidRPr="00546F77">
        <w:t xml:space="preserve">address </w:t>
      </w:r>
      <w:r w:rsidR="07F1D4E4" w:rsidRPr="00546F77">
        <w:t>those shortcomings</w:t>
      </w:r>
      <w:r w:rsidRPr="00546F77">
        <w:t>.</w:t>
      </w:r>
    </w:p>
    <w:p w14:paraId="291D4B1A" w14:textId="6F98D9F4" w:rsidR="00986E70" w:rsidRPr="00B2711C" w:rsidRDefault="0034312B" w:rsidP="00C35DDB">
      <w:pPr>
        <w:pStyle w:val="Heading4"/>
        <w:rPr>
          <w:color w:val="222222"/>
        </w:rPr>
      </w:pPr>
      <w:r w:rsidRPr="00B2711C">
        <w:t>Decision-making and outcome</w:t>
      </w:r>
    </w:p>
    <w:p w14:paraId="35AF75E6" w14:textId="21A74CBD" w:rsidR="00656AD4" w:rsidRPr="00546F77" w:rsidRDefault="00CF0356" w:rsidP="005D4B93">
      <w:pPr>
        <w:spacing w:line="240" w:lineRule="auto"/>
        <w:jc w:val="both"/>
      </w:pPr>
      <w:r w:rsidRPr="00546F77">
        <w:t xml:space="preserve">The external assessment panel sends the assessment report to the </w:t>
      </w:r>
      <w:r w:rsidR="001A3FC7" w:rsidRPr="00546F77">
        <w:t>coordinating consortium partner</w:t>
      </w:r>
      <w:r w:rsidR="000C3529" w:rsidRPr="00546F77">
        <w:t xml:space="preserve"> for a factual check.</w:t>
      </w:r>
      <w:r w:rsidR="000A0F5E" w:rsidRPr="00546F77">
        <w:t xml:space="preserve"> The revised assessment report, </w:t>
      </w:r>
      <w:proofErr w:type="gramStart"/>
      <w:r w:rsidR="1F0DE7F3" w:rsidRPr="00546F77">
        <w:t>taking into account</w:t>
      </w:r>
      <w:proofErr w:type="gramEnd"/>
      <w:r w:rsidR="000A0F5E" w:rsidRPr="00546F77">
        <w:t xml:space="preserve"> corrections, if any, is submitted</w:t>
      </w:r>
      <w:r w:rsidR="001D5393" w:rsidRPr="00546F77">
        <w:t xml:space="preserve"> by the external assessment panel</w:t>
      </w:r>
      <w:r w:rsidR="000A0F5E" w:rsidRPr="00546F77">
        <w:t xml:space="preserve"> to the awa</w:t>
      </w:r>
      <w:r w:rsidR="00AC5BC7" w:rsidRPr="00546F77">
        <w:t xml:space="preserve">rding </w:t>
      </w:r>
      <w:r w:rsidR="00B36C4A" w:rsidRPr="00546F77">
        <w:t>body</w:t>
      </w:r>
      <w:r w:rsidR="00AC5BC7" w:rsidRPr="00546F77">
        <w:t>.</w:t>
      </w:r>
      <w:r w:rsidR="00656AD4" w:rsidRPr="00546F77">
        <w:t xml:space="preserve"> </w:t>
      </w:r>
    </w:p>
    <w:p w14:paraId="35C17078" w14:textId="3BD45EB0" w:rsidR="00CF0356" w:rsidRPr="00546F77" w:rsidRDefault="00656AD4" w:rsidP="009969D1">
      <w:pPr>
        <w:spacing w:before="0" w:line="240" w:lineRule="auto"/>
        <w:jc w:val="both"/>
      </w:pPr>
      <w:r w:rsidRPr="00546F77">
        <w:t xml:space="preserve">The awarding </w:t>
      </w:r>
      <w:r w:rsidR="00B36C4A" w:rsidRPr="00546F77">
        <w:t>body</w:t>
      </w:r>
      <w:r w:rsidRPr="00546F77">
        <w:t xml:space="preserve"> </w:t>
      </w:r>
      <w:r w:rsidR="0EEED715" w:rsidRPr="00546F77">
        <w:t>then</w:t>
      </w:r>
      <w:r w:rsidRPr="00546F77">
        <w:t xml:space="preserve"> </w:t>
      </w:r>
      <w:r w:rsidR="7E7095B8" w:rsidRPr="00546F77">
        <w:t>has t</w:t>
      </w:r>
      <w:r w:rsidR="5363D86D" w:rsidRPr="00546F77">
        <w:t>hree</w:t>
      </w:r>
      <w:r w:rsidR="7E7095B8" w:rsidRPr="00546F77">
        <w:t xml:space="preserve"> options</w:t>
      </w:r>
      <w:r w:rsidRPr="00546F77">
        <w:t>:</w:t>
      </w:r>
    </w:p>
    <w:p w14:paraId="67A76321" w14:textId="0A396409" w:rsidR="00656AD4" w:rsidRPr="00421D76" w:rsidRDefault="4DD7D776" w:rsidP="009969D1">
      <w:pPr>
        <w:pStyle w:val="ListParagraph"/>
        <w:numPr>
          <w:ilvl w:val="0"/>
          <w:numId w:val="6"/>
        </w:numPr>
        <w:spacing w:before="0" w:line="240" w:lineRule="auto"/>
        <w:ind w:left="720" w:hanging="363"/>
        <w:jc w:val="both"/>
        <w:rPr>
          <w:rFonts w:cs="Arial"/>
          <w:szCs w:val="24"/>
        </w:rPr>
      </w:pPr>
      <w:r w:rsidRPr="00421D76">
        <w:rPr>
          <w:rFonts w:cs="Arial"/>
          <w:szCs w:val="24"/>
        </w:rPr>
        <w:t>If all the criteria are met, t</w:t>
      </w:r>
      <w:r w:rsidR="3CB602F9" w:rsidRPr="00421D76">
        <w:rPr>
          <w:rFonts w:cs="Arial"/>
          <w:szCs w:val="24"/>
        </w:rPr>
        <w:t>o</w:t>
      </w:r>
      <w:r w:rsidRPr="00421D76">
        <w:rPr>
          <w:rFonts w:cs="Arial"/>
          <w:szCs w:val="24"/>
        </w:rPr>
        <w:t xml:space="preserve"> </w:t>
      </w:r>
      <w:r w:rsidR="5F748CD2" w:rsidRPr="00421D76">
        <w:rPr>
          <w:rFonts w:cs="Arial"/>
          <w:szCs w:val="24"/>
        </w:rPr>
        <w:t>a</w:t>
      </w:r>
      <w:r w:rsidR="00656AD4" w:rsidRPr="00421D76">
        <w:rPr>
          <w:rFonts w:cs="Arial"/>
          <w:szCs w:val="24"/>
        </w:rPr>
        <w:t xml:space="preserve">ward the label </w:t>
      </w:r>
      <w:r w:rsidR="00246C05" w:rsidRPr="00421D76">
        <w:rPr>
          <w:rFonts w:cs="Arial"/>
          <w:szCs w:val="24"/>
        </w:rPr>
        <w:t xml:space="preserve">based on the recommendation of the external assessment </w:t>
      </w:r>
      <w:proofErr w:type="gramStart"/>
      <w:r w:rsidR="00246C05" w:rsidRPr="00421D76">
        <w:rPr>
          <w:rFonts w:cs="Arial"/>
          <w:szCs w:val="24"/>
        </w:rPr>
        <w:t>panel</w:t>
      </w:r>
      <w:r w:rsidR="006E5926" w:rsidRPr="00421D76">
        <w:rPr>
          <w:rFonts w:cs="Arial"/>
          <w:szCs w:val="24"/>
        </w:rPr>
        <w:t>;</w:t>
      </w:r>
      <w:proofErr w:type="gramEnd"/>
    </w:p>
    <w:p w14:paraId="670FA0DB" w14:textId="1C205408" w:rsidR="00530219" w:rsidRPr="00421D76" w:rsidRDefault="64CC94EA" w:rsidP="009969D1">
      <w:pPr>
        <w:pStyle w:val="ListParagraph"/>
        <w:numPr>
          <w:ilvl w:val="0"/>
          <w:numId w:val="6"/>
        </w:numPr>
        <w:spacing w:before="0" w:line="240" w:lineRule="auto"/>
        <w:ind w:left="720" w:hanging="363"/>
        <w:jc w:val="both"/>
        <w:rPr>
          <w:rFonts w:cs="Arial"/>
          <w:szCs w:val="24"/>
        </w:rPr>
      </w:pPr>
      <w:r w:rsidRPr="00421D76">
        <w:rPr>
          <w:rFonts w:cs="Arial"/>
          <w:szCs w:val="24"/>
        </w:rPr>
        <w:t xml:space="preserve">If some criteria are not met, not to award the label, as per the recommendation of the external assessment </w:t>
      </w:r>
      <w:proofErr w:type="gramStart"/>
      <w:r w:rsidRPr="00421D76">
        <w:rPr>
          <w:rFonts w:cs="Arial"/>
          <w:szCs w:val="24"/>
        </w:rPr>
        <w:t>panel;</w:t>
      </w:r>
      <w:proofErr w:type="gramEnd"/>
    </w:p>
    <w:p w14:paraId="48E87772" w14:textId="3A007AF4" w:rsidR="006E5926" w:rsidRPr="00421D76" w:rsidRDefault="627835A1" w:rsidP="009969D1">
      <w:pPr>
        <w:pStyle w:val="ListParagraph"/>
        <w:numPr>
          <w:ilvl w:val="0"/>
          <w:numId w:val="6"/>
        </w:numPr>
        <w:spacing w:before="0" w:line="240" w:lineRule="auto"/>
        <w:ind w:left="720" w:hanging="363"/>
        <w:jc w:val="both"/>
        <w:rPr>
          <w:rFonts w:cs="Arial"/>
          <w:szCs w:val="24"/>
        </w:rPr>
      </w:pPr>
      <w:r w:rsidRPr="00421D76">
        <w:rPr>
          <w:rFonts w:cs="Arial"/>
          <w:szCs w:val="24"/>
        </w:rPr>
        <w:t>If shortcomings are identified, to a</w:t>
      </w:r>
      <w:r w:rsidR="006227CB" w:rsidRPr="00421D76">
        <w:rPr>
          <w:rFonts w:cs="Arial"/>
          <w:szCs w:val="24"/>
        </w:rPr>
        <w:t>sk for clarifications and/or additional evidence</w:t>
      </w:r>
      <w:r w:rsidR="00A3400D" w:rsidRPr="00421D76">
        <w:rPr>
          <w:rFonts w:cs="Arial"/>
          <w:szCs w:val="24"/>
        </w:rPr>
        <w:t xml:space="preserve">, or </w:t>
      </w:r>
      <w:r w:rsidR="32F92A8E" w:rsidRPr="00421D76">
        <w:rPr>
          <w:rFonts w:cs="Arial"/>
          <w:szCs w:val="24"/>
        </w:rPr>
        <w:t>to ask</w:t>
      </w:r>
      <w:r w:rsidR="00A3400D" w:rsidRPr="00421D76">
        <w:rPr>
          <w:rFonts w:cs="Arial"/>
          <w:szCs w:val="24"/>
        </w:rPr>
        <w:t xml:space="preserve"> the consortium to </w:t>
      </w:r>
      <w:r w:rsidR="00107758" w:rsidRPr="00421D76">
        <w:rPr>
          <w:rFonts w:cs="Arial"/>
          <w:szCs w:val="24"/>
        </w:rPr>
        <w:t xml:space="preserve">implement </w:t>
      </w:r>
      <w:r w:rsidR="70A8EF68" w:rsidRPr="00421D76">
        <w:rPr>
          <w:rFonts w:cs="Arial"/>
          <w:szCs w:val="24"/>
        </w:rPr>
        <w:t xml:space="preserve">the </w:t>
      </w:r>
      <w:r w:rsidR="2EAD3703" w:rsidRPr="00421D76">
        <w:rPr>
          <w:rFonts w:cs="Arial"/>
          <w:szCs w:val="24"/>
        </w:rPr>
        <w:t>suggestions</w:t>
      </w:r>
      <w:r w:rsidR="025CA0D7" w:rsidRPr="00421D76">
        <w:rPr>
          <w:rFonts w:cs="Arial"/>
          <w:szCs w:val="24"/>
        </w:rPr>
        <w:t xml:space="preserve"> of the panel</w:t>
      </w:r>
      <w:r w:rsidR="00107758" w:rsidRPr="00421D76">
        <w:rPr>
          <w:rFonts w:cs="Arial"/>
          <w:szCs w:val="24"/>
        </w:rPr>
        <w:t xml:space="preserve"> and correct the application</w:t>
      </w:r>
      <w:r w:rsidR="0011276B" w:rsidRPr="00421D76">
        <w:rPr>
          <w:rFonts w:cs="Arial"/>
          <w:szCs w:val="24"/>
        </w:rPr>
        <w:t xml:space="preserve"> </w:t>
      </w:r>
      <w:r w:rsidR="002F140C" w:rsidRPr="00421D76">
        <w:rPr>
          <w:rFonts w:cs="Arial"/>
          <w:szCs w:val="24"/>
        </w:rPr>
        <w:t>with</w:t>
      </w:r>
      <w:r w:rsidR="0011276B" w:rsidRPr="00421D76">
        <w:rPr>
          <w:rFonts w:cs="Arial"/>
          <w:szCs w:val="24"/>
        </w:rPr>
        <w:t xml:space="preserve">in a set </w:t>
      </w:r>
      <w:proofErr w:type="gramStart"/>
      <w:r w:rsidR="0011276B" w:rsidRPr="00421D76">
        <w:rPr>
          <w:rFonts w:cs="Arial"/>
          <w:szCs w:val="24"/>
        </w:rPr>
        <w:t>period of time</w:t>
      </w:r>
      <w:proofErr w:type="gramEnd"/>
      <w:r w:rsidR="109FA64C" w:rsidRPr="00421D76">
        <w:rPr>
          <w:rFonts w:cs="Arial"/>
          <w:szCs w:val="24"/>
        </w:rPr>
        <w:t>.</w:t>
      </w:r>
    </w:p>
    <w:p w14:paraId="27E1B8F5" w14:textId="13F61099" w:rsidR="0015321B" w:rsidRPr="00546F77" w:rsidRDefault="7621BD21" w:rsidP="009969D1">
      <w:pPr>
        <w:spacing w:before="0" w:line="240" w:lineRule="auto"/>
        <w:jc w:val="both"/>
      </w:pPr>
      <w:r w:rsidRPr="00546F77">
        <w:t>In the case of the third option, t</w:t>
      </w:r>
      <w:r w:rsidR="002F4588" w:rsidRPr="00546F77">
        <w:t xml:space="preserve">he external assessment panel considers the additional </w:t>
      </w:r>
      <w:r w:rsidR="00846B3A" w:rsidRPr="00546F77">
        <w:t xml:space="preserve">evidence or </w:t>
      </w:r>
      <w:r w:rsidR="005050FF" w:rsidRPr="00546F77">
        <w:t>clarifications</w:t>
      </w:r>
      <w:r w:rsidR="002F4588" w:rsidRPr="00546F77">
        <w:t xml:space="preserve"> pro</w:t>
      </w:r>
      <w:r w:rsidR="001646FE" w:rsidRPr="00546F77">
        <w:t>vided</w:t>
      </w:r>
      <w:r w:rsidR="00846B3A" w:rsidRPr="00546F77">
        <w:t xml:space="preserve"> by the </w:t>
      </w:r>
      <w:r w:rsidR="00315A98" w:rsidRPr="00546F77">
        <w:t>coordinating consortium partner</w:t>
      </w:r>
      <w:r w:rsidR="00B86791" w:rsidRPr="00546F77">
        <w:t>,</w:t>
      </w:r>
      <w:r w:rsidR="000C4A9A" w:rsidRPr="00546F77">
        <w:t xml:space="preserve"> revises the assessment report</w:t>
      </w:r>
      <w:r w:rsidR="00B86791" w:rsidRPr="00546F77">
        <w:t xml:space="preserve"> and re-submits it to the awa</w:t>
      </w:r>
      <w:r w:rsidR="00B36C4A" w:rsidRPr="00546F77">
        <w:t>rding body</w:t>
      </w:r>
      <w:r w:rsidR="005343EA" w:rsidRPr="00546F77">
        <w:t>.</w:t>
      </w:r>
      <w:r w:rsidR="00065216" w:rsidRPr="00546F77">
        <w:t xml:space="preserve"> The awarding body </w:t>
      </w:r>
      <w:r w:rsidR="00A22FDC" w:rsidRPr="00546F77">
        <w:t xml:space="preserve">then </w:t>
      </w:r>
      <w:r w:rsidR="0099787C" w:rsidRPr="00546F77">
        <w:t>takes the final decision on whether the label is awarded or not awarded.</w:t>
      </w:r>
    </w:p>
    <w:p w14:paraId="4973D10F" w14:textId="77777777" w:rsidR="00306D18" w:rsidRPr="00546F77" w:rsidRDefault="249464D4" w:rsidP="009969D1">
      <w:pPr>
        <w:spacing w:before="0" w:line="240" w:lineRule="auto"/>
        <w:jc w:val="both"/>
      </w:pPr>
      <w:r w:rsidRPr="00546F77">
        <w:t xml:space="preserve">The award of the label is communicated to the applicant </w:t>
      </w:r>
      <w:r w:rsidR="005F26C1" w:rsidRPr="00546F77">
        <w:t>using the</w:t>
      </w:r>
      <w:r w:rsidRPr="00546F77">
        <w:t xml:space="preserve"> template provided in Annex 4.</w:t>
      </w:r>
    </w:p>
    <w:p w14:paraId="60302A01" w14:textId="0DB73B8A" w:rsidR="00986E70" w:rsidRPr="00B2711C" w:rsidRDefault="0034312B" w:rsidP="007C429F">
      <w:pPr>
        <w:pStyle w:val="Heading4"/>
        <w:keepNext/>
        <w:rPr>
          <w:color w:val="222222"/>
        </w:rPr>
      </w:pPr>
      <w:r w:rsidRPr="00B2711C">
        <w:t>Financial and administrative arrangements</w:t>
      </w:r>
    </w:p>
    <w:p w14:paraId="42C5920D" w14:textId="244B68E9" w:rsidR="00986E70" w:rsidRPr="00546F77" w:rsidRDefault="00986E70" w:rsidP="005D4B93">
      <w:pPr>
        <w:spacing w:line="240" w:lineRule="auto"/>
        <w:jc w:val="both"/>
        <w:rPr>
          <w:rFonts w:cs="Arial"/>
          <w:szCs w:val="24"/>
        </w:rPr>
      </w:pPr>
      <w:r w:rsidRPr="00546F77">
        <w:rPr>
          <w:rFonts w:cs="Arial"/>
          <w:szCs w:val="24"/>
        </w:rPr>
        <w:t>Each QA agency determines its own pricing in accordance with its national framework and practices. Fees</w:t>
      </w:r>
      <w:r w:rsidR="00A92A60" w:rsidRPr="00546F77">
        <w:rPr>
          <w:rFonts w:cs="Arial"/>
          <w:szCs w:val="24"/>
        </w:rPr>
        <w:t>, if any,</w:t>
      </w:r>
      <w:r w:rsidRPr="00546F77">
        <w:rPr>
          <w:rFonts w:cs="Arial"/>
          <w:szCs w:val="24"/>
        </w:rPr>
        <w:t xml:space="preserve"> must be reasonable, proportionate, transparent</w:t>
      </w:r>
      <w:r w:rsidR="00AD11D3" w:rsidRPr="00546F77">
        <w:rPr>
          <w:rFonts w:cs="Arial"/>
          <w:szCs w:val="24"/>
        </w:rPr>
        <w:t xml:space="preserve"> and </w:t>
      </w:r>
      <w:r w:rsidR="23855E78" w:rsidRPr="00546F77">
        <w:rPr>
          <w:rFonts w:cs="Arial"/>
          <w:szCs w:val="24"/>
        </w:rPr>
        <w:t xml:space="preserve">disclosed </w:t>
      </w:r>
      <w:r w:rsidR="00AD11D3" w:rsidRPr="00546F77">
        <w:rPr>
          <w:rFonts w:cs="Arial"/>
          <w:szCs w:val="24"/>
        </w:rPr>
        <w:t>in advance.</w:t>
      </w:r>
    </w:p>
    <w:p w14:paraId="587CB530" w14:textId="4528CB89" w:rsidR="00EA64FF" w:rsidRDefault="00986E70" w:rsidP="009969D1">
      <w:pPr>
        <w:spacing w:before="0" w:line="240" w:lineRule="auto"/>
        <w:jc w:val="both"/>
        <w:rPr>
          <w:rFonts w:cs="Arial"/>
          <w:szCs w:val="24"/>
        </w:rPr>
      </w:pPr>
      <w:r w:rsidRPr="00546F77">
        <w:rPr>
          <w:rFonts w:cs="Arial"/>
          <w:szCs w:val="24"/>
        </w:rPr>
        <w:t xml:space="preserve">Wherever possible, the costs related to the assessment of the </w:t>
      </w:r>
      <w:r w:rsidR="3470FBE0" w:rsidRPr="00546F77">
        <w:rPr>
          <w:rFonts w:cs="Arial"/>
          <w:szCs w:val="24"/>
        </w:rPr>
        <w:t>J</w:t>
      </w:r>
      <w:r w:rsidRPr="00546F77">
        <w:rPr>
          <w:rFonts w:cs="Arial"/>
          <w:szCs w:val="24"/>
        </w:rPr>
        <w:t xml:space="preserve">oint European </w:t>
      </w:r>
      <w:r w:rsidR="69035CC9" w:rsidRPr="00546F77">
        <w:rPr>
          <w:rFonts w:cs="Arial"/>
          <w:szCs w:val="24"/>
        </w:rPr>
        <w:t>D</w:t>
      </w:r>
      <w:r w:rsidRPr="00546F77">
        <w:rPr>
          <w:rFonts w:cs="Arial"/>
          <w:szCs w:val="24"/>
        </w:rPr>
        <w:t xml:space="preserve">egree </w:t>
      </w:r>
      <w:r w:rsidR="086E3C30" w:rsidRPr="00546F77">
        <w:rPr>
          <w:rFonts w:cs="Arial"/>
          <w:szCs w:val="24"/>
        </w:rPr>
        <w:t>L</w:t>
      </w:r>
      <w:r w:rsidRPr="00546F77">
        <w:rPr>
          <w:rFonts w:cs="Arial"/>
          <w:szCs w:val="24"/>
        </w:rPr>
        <w:t xml:space="preserve">abel </w:t>
      </w:r>
      <w:r w:rsidR="003979B2" w:rsidRPr="00546F77">
        <w:rPr>
          <w:rFonts w:cs="Arial"/>
          <w:szCs w:val="24"/>
        </w:rPr>
        <w:t xml:space="preserve">may </w:t>
      </w:r>
      <w:r w:rsidRPr="00546F77">
        <w:rPr>
          <w:rFonts w:cs="Arial"/>
          <w:szCs w:val="24"/>
        </w:rPr>
        <w:t>be in</w:t>
      </w:r>
      <w:r w:rsidR="003979B2" w:rsidRPr="00546F77">
        <w:rPr>
          <w:rFonts w:cs="Arial"/>
          <w:szCs w:val="24"/>
        </w:rPr>
        <w:t>tegrated</w:t>
      </w:r>
      <w:r w:rsidRPr="00546F77">
        <w:rPr>
          <w:rFonts w:cs="Arial"/>
          <w:szCs w:val="24"/>
        </w:rPr>
        <w:t xml:space="preserve"> </w:t>
      </w:r>
      <w:r w:rsidR="00F4132B" w:rsidRPr="00546F77">
        <w:rPr>
          <w:rFonts w:cs="Arial"/>
          <w:szCs w:val="24"/>
        </w:rPr>
        <w:t xml:space="preserve">with </w:t>
      </w:r>
      <w:r w:rsidRPr="00546F77">
        <w:rPr>
          <w:rFonts w:cs="Arial"/>
          <w:szCs w:val="24"/>
        </w:rPr>
        <w:t xml:space="preserve">the costs of the evaluation </w:t>
      </w:r>
      <w:r w:rsidR="1A080D39" w:rsidRPr="00546F77">
        <w:rPr>
          <w:rFonts w:cs="Arial"/>
          <w:szCs w:val="24"/>
        </w:rPr>
        <w:t>using</w:t>
      </w:r>
      <w:r w:rsidRPr="00546F77">
        <w:rPr>
          <w:rFonts w:cs="Arial"/>
          <w:szCs w:val="24"/>
        </w:rPr>
        <w:t xml:space="preserve"> the European Approach </w:t>
      </w:r>
      <w:r w:rsidR="4003DC79" w:rsidRPr="00546F77">
        <w:rPr>
          <w:rFonts w:cs="Arial"/>
          <w:szCs w:val="24"/>
        </w:rPr>
        <w:t xml:space="preserve">procedure </w:t>
      </w:r>
      <w:r w:rsidRPr="00546F77">
        <w:rPr>
          <w:rFonts w:cs="Arial"/>
          <w:szCs w:val="24"/>
        </w:rPr>
        <w:t xml:space="preserve">to </w:t>
      </w:r>
      <w:r w:rsidR="009674FD" w:rsidRPr="00546F77">
        <w:rPr>
          <w:rFonts w:cs="Arial"/>
          <w:szCs w:val="24"/>
        </w:rPr>
        <w:t xml:space="preserve">minimise </w:t>
      </w:r>
      <w:r w:rsidRPr="00546F77">
        <w:rPr>
          <w:rFonts w:cs="Arial"/>
          <w:szCs w:val="24"/>
        </w:rPr>
        <w:t>financial or administrative burden.</w:t>
      </w:r>
    </w:p>
    <w:p w14:paraId="4612978C" w14:textId="1DD34A90" w:rsidR="00C35DDB" w:rsidRPr="00DE0DAD" w:rsidRDefault="00986E70" w:rsidP="0026322B">
      <w:pPr>
        <w:pStyle w:val="Heading3"/>
      </w:pPr>
      <w:bookmarkStart w:id="51" w:name="_Toc230958028"/>
      <w:r w:rsidRPr="00DE0DAD">
        <w:t xml:space="preserve">Assessment </w:t>
      </w:r>
      <w:r w:rsidR="5C2A8A9E" w:rsidRPr="00DE0DAD">
        <w:t xml:space="preserve">and award </w:t>
      </w:r>
      <w:r w:rsidR="00974CC4" w:rsidRPr="00DE0DAD">
        <w:t>by a</w:t>
      </w:r>
      <w:r w:rsidRPr="00DE0DAD">
        <w:t xml:space="preserve"> self-accrediting HEI</w:t>
      </w:r>
      <w:bookmarkEnd w:id="51"/>
    </w:p>
    <w:p w14:paraId="69F00F39" w14:textId="7F539F48" w:rsidR="00986E70" w:rsidRPr="00B2711C" w:rsidRDefault="00C35DDB" w:rsidP="00C35DDB">
      <w:pPr>
        <w:pStyle w:val="Heading4"/>
      </w:pPr>
      <w:r w:rsidRPr="00B2711C">
        <w:t>SCOPE AND ELIGIBILITY</w:t>
      </w:r>
    </w:p>
    <w:p w14:paraId="08A06822" w14:textId="3EA13161" w:rsidR="007D409D" w:rsidRPr="00546F77" w:rsidRDefault="00680062" w:rsidP="005D4B93">
      <w:pPr>
        <w:spacing w:line="240" w:lineRule="auto"/>
        <w:jc w:val="both"/>
      </w:pPr>
      <w:r w:rsidRPr="00546F77">
        <w:t xml:space="preserve">This procedure applies to consortia of self-accrediting HEIs wishing to </w:t>
      </w:r>
      <w:r w:rsidR="00E31582" w:rsidRPr="00546F77">
        <w:t>receive</w:t>
      </w:r>
      <w:r w:rsidRPr="00546F77">
        <w:t xml:space="preserve"> the </w:t>
      </w:r>
      <w:r w:rsidR="00137318" w:rsidRPr="00546F77">
        <w:t>J</w:t>
      </w:r>
      <w:r w:rsidRPr="00546F77">
        <w:t xml:space="preserve">oint European </w:t>
      </w:r>
      <w:r w:rsidR="00137318" w:rsidRPr="00546F77">
        <w:t>D</w:t>
      </w:r>
      <w:r w:rsidRPr="00546F77">
        <w:t xml:space="preserve">egree </w:t>
      </w:r>
      <w:r w:rsidR="00137318" w:rsidRPr="00546F77">
        <w:t>L</w:t>
      </w:r>
      <w:r w:rsidRPr="00546F77">
        <w:t xml:space="preserve">abel </w:t>
      </w:r>
      <w:r w:rsidR="00E31582" w:rsidRPr="00546F77">
        <w:t>for</w:t>
      </w:r>
      <w:r w:rsidRPr="00546F77">
        <w:t xml:space="preserve"> </w:t>
      </w:r>
      <w:r w:rsidR="008F3EC5" w:rsidRPr="00546F77">
        <w:t>their</w:t>
      </w:r>
      <w:r w:rsidR="00AA641B" w:rsidRPr="00546F77">
        <w:t xml:space="preserve"> </w:t>
      </w:r>
      <w:r w:rsidRPr="00546F77">
        <w:t xml:space="preserve">joint programme without requesting an external </w:t>
      </w:r>
      <w:r w:rsidR="006E74E0" w:rsidRPr="00546F77">
        <w:t xml:space="preserve">assessment </w:t>
      </w:r>
      <w:r w:rsidRPr="00546F77">
        <w:t>of the programme by a QA</w:t>
      </w:r>
      <w:r w:rsidR="00A37F1E" w:rsidRPr="00546F77">
        <w:t xml:space="preserve"> agency.</w:t>
      </w:r>
    </w:p>
    <w:p w14:paraId="40B853E4" w14:textId="1E318AE1" w:rsidR="00306D18" w:rsidRDefault="004053E6" w:rsidP="00DE0DAD">
      <w:pPr>
        <w:spacing w:before="0" w:line="240" w:lineRule="auto"/>
        <w:jc w:val="both"/>
      </w:pPr>
      <w:r>
        <w:t>A d</w:t>
      </w:r>
      <w:r w:rsidR="00D23BC4" w:rsidRPr="00546F77">
        <w:t>egree-awarding s</w:t>
      </w:r>
      <w:r w:rsidR="004939C1" w:rsidRPr="00546F77">
        <w:t xml:space="preserve">elf-accrediting HEI </w:t>
      </w:r>
      <w:r w:rsidR="0055427F" w:rsidRPr="00546F77">
        <w:t>based</w:t>
      </w:r>
      <w:r w:rsidR="00C562E8" w:rsidRPr="00546F77">
        <w:t xml:space="preserve"> </w:t>
      </w:r>
      <w:r w:rsidR="0055427F" w:rsidRPr="00546F77">
        <w:t>in the EU</w:t>
      </w:r>
      <w:r>
        <w:t xml:space="preserve"> or EEA EFTA States (Iceland, Liechtenstein, Norway)</w:t>
      </w:r>
      <w:r w:rsidR="0055427F" w:rsidRPr="00546F77">
        <w:t xml:space="preserve"> </w:t>
      </w:r>
      <w:r w:rsidR="004939C1" w:rsidRPr="00546F77">
        <w:t xml:space="preserve">can act as </w:t>
      </w:r>
      <w:r w:rsidR="10467658" w:rsidRPr="00546F77">
        <w:t xml:space="preserve">an </w:t>
      </w:r>
      <w:r w:rsidR="7D21251A" w:rsidRPr="00546F77">
        <w:t>awarding</w:t>
      </w:r>
      <w:r w:rsidR="004939C1" w:rsidRPr="00546F77">
        <w:t xml:space="preserve"> body </w:t>
      </w:r>
      <w:r w:rsidR="00F964CF" w:rsidRPr="00546F77">
        <w:t xml:space="preserve">and assess compliance with the criteria </w:t>
      </w:r>
      <w:r w:rsidR="0055427F" w:rsidRPr="00546F77">
        <w:t>for the</w:t>
      </w:r>
      <w:r w:rsidR="007F5A0B" w:rsidRPr="00546F77">
        <w:t xml:space="preserve"> </w:t>
      </w:r>
      <w:r w:rsidR="00FB5FB3" w:rsidRPr="00546F77">
        <w:t>J</w:t>
      </w:r>
      <w:r w:rsidR="007F5A0B" w:rsidRPr="00546F77">
        <w:t xml:space="preserve">oint European </w:t>
      </w:r>
      <w:r w:rsidR="00FB5FB3" w:rsidRPr="00546F77">
        <w:t>D</w:t>
      </w:r>
      <w:r w:rsidR="007F5A0B" w:rsidRPr="00546F77">
        <w:t xml:space="preserve">egree </w:t>
      </w:r>
      <w:r w:rsidR="00FB5FB3" w:rsidRPr="00546F77">
        <w:t>L</w:t>
      </w:r>
      <w:r w:rsidR="00DA0199" w:rsidRPr="00546F77">
        <w:t>abel</w:t>
      </w:r>
      <w:r w:rsidR="007F5A0B" w:rsidRPr="00546F77">
        <w:t xml:space="preserve"> </w:t>
      </w:r>
      <w:r w:rsidR="00706CAD" w:rsidRPr="00546F77">
        <w:t xml:space="preserve">for </w:t>
      </w:r>
      <w:r w:rsidR="0D73C33B" w:rsidRPr="00546F77">
        <w:t xml:space="preserve">a </w:t>
      </w:r>
      <w:r w:rsidR="00706CAD" w:rsidRPr="00546F77">
        <w:t>joint</w:t>
      </w:r>
      <w:r w:rsidR="008F3EC5" w:rsidRPr="00546F77">
        <w:t xml:space="preserve"> programme</w:t>
      </w:r>
      <w:r w:rsidR="008C2BF2" w:rsidRPr="00546F77">
        <w:t xml:space="preserve"> </w:t>
      </w:r>
      <w:r w:rsidR="4C682986" w:rsidRPr="00546F77">
        <w:t xml:space="preserve">offered by the consortium </w:t>
      </w:r>
      <w:r>
        <w:t>it is</w:t>
      </w:r>
      <w:r w:rsidR="4C682986" w:rsidRPr="00546F77">
        <w:t xml:space="preserve"> part of</w:t>
      </w:r>
      <w:r w:rsidR="08A8E38F" w:rsidRPr="00546F77">
        <w:t>,</w:t>
      </w:r>
      <w:r w:rsidR="00F6463F" w:rsidRPr="00546F77">
        <w:t xml:space="preserve"> if </w:t>
      </w:r>
      <w:r>
        <w:t>it was</w:t>
      </w:r>
      <w:r w:rsidR="00F6463F" w:rsidRPr="00546F77">
        <w:t xml:space="preserve"> </w:t>
      </w:r>
      <w:r w:rsidR="07DBFFA0" w:rsidRPr="00546F77">
        <w:t xml:space="preserve">ex-ante </w:t>
      </w:r>
      <w:r w:rsidR="00F6463F" w:rsidRPr="00546F77">
        <w:t>externally validated</w:t>
      </w:r>
      <w:r w:rsidR="60091236" w:rsidRPr="00546F77">
        <w:t xml:space="preserve"> to do so</w:t>
      </w:r>
      <w:r w:rsidR="2B1F60B1" w:rsidRPr="00546F77">
        <w:t>.</w:t>
      </w:r>
    </w:p>
    <w:p w14:paraId="4E12ACEE" w14:textId="4F46141D" w:rsidR="0045436D" w:rsidRPr="00B2711C" w:rsidRDefault="00C35DDB" w:rsidP="00C35DDB">
      <w:pPr>
        <w:pStyle w:val="Heading4"/>
        <w:rPr>
          <w:color w:val="222222"/>
        </w:rPr>
      </w:pPr>
      <w:r w:rsidRPr="00B2711C">
        <w:t>EX-ANTE EXTERNAL VALIDATION</w:t>
      </w:r>
    </w:p>
    <w:p w14:paraId="1BF33626" w14:textId="79CAC361" w:rsidR="00633EF4" w:rsidRPr="00546F77" w:rsidRDefault="00633EF4" w:rsidP="005D4B93">
      <w:pPr>
        <w:spacing w:line="240" w:lineRule="auto"/>
        <w:jc w:val="both"/>
      </w:pPr>
      <w:r w:rsidRPr="00546F77">
        <w:t>Th</w:t>
      </w:r>
      <w:r w:rsidR="007047FD" w:rsidRPr="00546F77">
        <w:t>e</w:t>
      </w:r>
      <w:r w:rsidRPr="00546F77">
        <w:t xml:space="preserve"> </w:t>
      </w:r>
      <w:r w:rsidR="00770730" w:rsidRPr="00546F77">
        <w:t xml:space="preserve">ex-ante external </w:t>
      </w:r>
      <w:r w:rsidRPr="00546F77">
        <w:t>validation</w:t>
      </w:r>
      <w:r w:rsidR="009D7574" w:rsidRPr="00546F77">
        <w:t xml:space="preserve"> is carried out by an EU</w:t>
      </w:r>
      <w:r w:rsidR="004053E6">
        <w:t xml:space="preserve"> or EEA EFTA States (Iceland, Liechtenstein, Norway)</w:t>
      </w:r>
      <w:r w:rsidR="009D7574" w:rsidRPr="00546F77">
        <w:t>-based EQAR-registered QA agency</w:t>
      </w:r>
      <w:r w:rsidR="00A26DFB" w:rsidRPr="00546F77">
        <w:t xml:space="preserve"> to ensure that the </w:t>
      </w:r>
      <w:r w:rsidR="00FF2FEE" w:rsidRPr="00546F77">
        <w:t xml:space="preserve">self-accrediting </w:t>
      </w:r>
      <w:r w:rsidR="00FF2FEE" w:rsidRPr="00546F77">
        <w:lastRenderedPageBreak/>
        <w:t>HEI</w:t>
      </w:r>
      <w:r w:rsidR="00EB31EF" w:rsidRPr="00546F77">
        <w:t xml:space="preserve"> </w:t>
      </w:r>
      <w:r w:rsidR="004053E6">
        <w:t xml:space="preserve">can </w:t>
      </w:r>
      <w:r w:rsidR="00587118" w:rsidRPr="00546F77">
        <w:t>asses</w:t>
      </w:r>
      <w:r w:rsidR="00A46EAA" w:rsidRPr="00546F77">
        <w:t>s the compliance with the criteria</w:t>
      </w:r>
      <w:r w:rsidR="00DD5796" w:rsidRPr="00546F77">
        <w:t xml:space="preserve"> </w:t>
      </w:r>
      <w:r w:rsidR="00A46EAA" w:rsidRPr="00546F77">
        <w:t>for</w:t>
      </w:r>
      <w:r w:rsidR="00DD5796" w:rsidRPr="00546F77">
        <w:t xml:space="preserve"> the </w:t>
      </w:r>
      <w:r w:rsidR="5E16FDF8" w:rsidRPr="00546F77">
        <w:t>J</w:t>
      </w:r>
      <w:r w:rsidR="00DD5796" w:rsidRPr="00546F77">
        <w:t xml:space="preserve">oint </w:t>
      </w:r>
      <w:r w:rsidR="0802B0AB" w:rsidRPr="00546F77">
        <w:t>E</w:t>
      </w:r>
      <w:r w:rsidR="00DD5796" w:rsidRPr="00546F77">
        <w:t xml:space="preserve">uropean </w:t>
      </w:r>
      <w:r w:rsidR="2D9D7B99" w:rsidRPr="00546F77">
        <w:t>D</w:t>
      </w:r>
      <w:r w:rsidR="00DD5796" w:rsidRPr="00546F77">
        <w:t xml:space="preserve">egree </w:t>
      </w:r>
      <w:r w:rsidR="11CE89A2" w:rsidRPr="00546F77">
        <w:t>L</w:t>
      </w:r>
      <w:r w:rsidR="00DD5796" w:rsidRPr="00546F77">
        <w:t>abel</w:t>
      </w:r>
      <w:r w:rsidR="00A46EAA" w:rsidRPr="00546F77">
        <w:t xml:space="preserve"> in line with this operational guide</w:t>
      </w:r>
      <w:r w:rsidR="009D7574" w:rsidRPr="00546F77">
        <w:t>. It</w:t>
      </w:r>
      <w:r w:rsidRPr="00546F77">
        <w:t xml:space="preserve"> may be conducted as a standalone exercise or in conjunction with an institutional accreditation</w:t>
      </w:r>
      <w:r w:rsidR="00D41072" w:rsidRPr="00546F77">
        <w:t xml:space="preserve"> or review</w:t>
      </w:r>
      <w:r w:rsidRPr="00546F77">
        <w:t>, where compatible with national or regional arrangements</w:t>
      </w:r>
      <w:r w:rsidR="00337240" w:rsidRPr="00546F77">
        <w:t xml:space="preserve">. The validity </w:t>
      </w:r>
      <w:r w:rsidR="002E0C93" w:rsidRPr="00546F77">
        <w:t xml:space="preserve">corresponds to </w:t>
      </w:r>
      <w:r w:rsidR="005F0C17" w:rsidRPr="00546F77">
        <w:t>the duration for which the HEI ho</w:t>
      </w:r>
      <w:r w:rsidR="5C3544AD" w:rsidRPr="00546F77">
        <w:t>l</w:t>
      </w:r>
      <w:r w:rsidR="005F0C17" w:rsidRPr="00546F77">
        <w:t xml:space="preserve">ds self-accrediting </w:t>
      </w:r>
      <w:r w:rsidR="004B5AAE" w:rsidRPr="00546F77">
        <w:t>rights</w:t>
      </w:r>
      <w:r w:rsidR="00337240" w:rsidRPr="00546F77">
        <w:t>.</w:t>
      </w:r>
    </w:p>
    <w:p w14:paraId="5C71071A" w14:textId="6278CBD9" w:rsidR="00633EF4" w:rsidRPr="00546F77" w:rsidRDefault="00633EF4" w:rsidP="00DE0DAD">
      <w:pPr>
        <w:spacing w:before="0" w:line="240" w:lineRule="auto"/>
        <w:jc w:val="both"/>
      </w:pPr>
      <w:r w:rsidRPr="00546F77">
        <w:t xml:space="preserve">The </w:t>
      </w:r>
      <w:r w:rsidR="0031128D" w:rsidRPr="00546F77">
        <w:t xml:space="preserve">QA agency </w:t>
      </w:r>
      <w:r w:rsidR="7D2B27E2" w:rsidRPr="00546F77">
        <w:t>conducts</w:t>
      </w:r>
      <w:r w:rsidR="009B74D2" w:rsidRPr="00546F77">
        <w:t xml:space="preserve"> t</w:t>
      </w:r>
      <w:r w:rsidRPr="00546F77">
        <w:t xml:space="preserve">he </w:t>
      </w:r>
      <w:r w:rsidR="00770730" w:rsidRPr="00546F77">
        <w:t xml:space="preserve">ex-ante external </w:t>
      </w:r>
      <w:r w:rsidR="00B21538" w:rsidRPr="00546F77">
        <w:t xml:space="preserve">validation </w:t>
      </w:r>
      <w:r w:rsidR="009B74D2" w:rsidRPr="00546F77">
        <w:t xml:space="preserve">in line with its </w:t>
      </w:r>
      <w:r w:rsidR="00FB460A" w:rsidRPr="00546F77">
        <w:t>practice</w:t>
      </w:r>
      <w:r w:rsidR="64F4D332" w:rsidRPr="00546F77">
        <w:t>s</w:t>
      </w:r>
      <w:r w:rsidR="00FB460A" w:rsidRPr="00546F77">
        <w:t xml:space="preserve"> and</w:t>
      </w:r>
      <w:r w:rsidR="00690C21" w:rsidRPr="00546F77">
        <w:t xml:space="preserve"> relevant national frameworks.</w:t>
      </w:r>
      <w:r w:rsidR="00D62BC1" w:rsidRPr="00546F77">
        <w:t xml:space="preserve"> It</w:t>
      </w:r>
      <w:r w:rsidR="00B21538" w:rsidRPr="00546F77">
        <w:t xml:space="preserve"> </w:t>
      </w:r>
      <w:r w:rsidRPr="00546F77">
        <w:t>must cover at least the following elements:</w:t>
      </w:r>
    </w:p>
    <w:p w14:paraId="2CBB60D5" w14:textId="692DA442" w:rsidR="00633EF4" w:rsidRPr="00546F77" w:rsidRDefault="00633EF4" w:rsidP="00DE0DAD">
      <w:pPr>
        <w:pStyle w:val="ListParagraph"/>
        <w:numPr>
          <w:ilvl w:val="0"/>
          <w:numId w:val="13"/>
        </w:numPr>
        <w:spacing w:before="0" w:line="240" w:lineRule="auto"/>
        <w:jc w:val="both"/>
      </w:pPr>
      <w:r w:rsidRPr="00546F77">
        <w:t>The HEI</w:t>
      </w:r>
      <w:r w:rsidR="00580B60" w:rsidRPr="00546F77">
        <w:t>’</w:t>
      </w:r>
      <w:r w:rsidRPr="00546F77">
        <w:t xml:space="preserve">s operational capacity to </w:t>
      </w:r>
      <w:r w:rsidR="000B7839" w:rsidRPr="00546F77">
        <w:t xml:space="preserve">apply </w:t>
      </w:r>
      <w:r w:rsidR="00640766" w:rsidRPr="00546F77">
        <w:t>the standards</w:t>
      </w:r>
      <w:r w:rsidRPr="00546F77">
        <w:t xml:space="preserve"> of the European </w:t>
      </w:r>
      <w:proofErr w:type="gramStart"/>
      <w:r w:rsidRPr="00546F77">
        <w:t>Approach;</w:t>
      </w:r>
      <w:proofErr w:type="gramEnd"/>
    </w:p>
    <w:p w14:paraId="2B7E8659" w14:textId="345BAA73" w:rsidR="00633EF4" w:rsidRPr="00546F77" w:rsidRDefault="00633EF4" w:rsidP="00DE0DAD">
      <w:pPr>
        <w:pStyle w:val="ListParagraph"/>
        <w:numPr>
          <w:ilvl w:val="0"/>
          <w:numId w:val="13"/>
        </w:numPr>
        <w:spacing w:before="0" w:line="240" w:lineRule="auto"/>
        <w:jc w:val="both"/>
      </w:pPr>
      <w:r w:rsidRPr="00546F77">
        <w:t>Clear and documented procedures for assessment, decision-making</w:t>
      </w:r>
      <w:r w:rsidR="00F04231" w:rsidRPr="00546F77">
        <w:t>,</w:t>
      </w:r>
      <w:r w:rsidRPr="00546F77">
        <w:t xml:space="preserve"> and </w:t>
      </w:r>
      <w:r w:rsidR="00021A0B" w:rsidRPr="00546F77">
        <w:t xml:space="preserve">post-assessment </w:t>
      </w:r>
      <w:proofErr w:type="gramStart"/>
      <w:r w:rsidR="00021A0B" w:rsidRPr="00546F77">
        <w:t>provisions</w:t>
      </w:r>
      <w:r w:rsidRPr="00546F77">
        <w:t>;</w:t>
      </w:r>
      <w:proofErr w:type="gramEnd"/>
    </w:p>
    <w:p w14:paraId="2FF4DC4D" w14:textId="73FF202D" w:rsidR="00633EF4" w:rsidRPr="00546F77" w:rsidRDefault="00633EF4" w:rsidP="00DE0DAD">
      <w:pPr>
        <w:pStyle w:val="ListParagraph"/>
        <w:numPr>
          <w:ilvl w:val="0"/>
          <w:numId w:val="13"/>
        </w:numPr>
        <w:spacing w:before="0" w:line="240" w:lineRule="auto"/>
        <w:jc w:val="both"/>
      </w:pPr>
      <w:r w:rsidRPr="00546F77">
        <w:t>Arrangements for transparency, follow-up, handling of complaints</w:t>
      </w:r>
      <w:r w:rsidR="5E7E6BDF" w:rsidRPr="00546F77">
        <w:t>,</w:t>
      </w:r>
      <w:r w:rsidRPr="00546F77">
        <w:t xml:space="preserve"> and </w:t>
      </w:r>
      <w:proofErr w:type="gramStart"/>
      <w:r w:rsidRPr="00546F77">
        <w:t>appeals;</w:t>
      </w:r>
      <w:proofErr w:type="gramEnd"/>
    </w:p>
    <w:p w14:paraId="5FB432E3" w14:textId="551A139B" w:rsidR="00633EF4" w:rsidRPr="00546F77" w:rsidRDefault="00633EF4" w:rsidP="00DE0DAD">
      <w:pPr>
        <w:pStyle w:val="ListParagraph"/>
        <w:numPr>
          <w:ilvl w:val="0"/>
          <w:numId w:val="13"/>
        </w:numPr>
        <w:spacing w:before="0" w:line="240" w:lineRule="auto"/>
        <w:jc w:val="both"/>
      </w:pPr>
      <w:r w:rsidRPr="00546F77">
        <w:t xml:space="preserve">Arrangements to </w:t>
      </w:r>
      <w:r w:rsidR="00A73C74" w:rsidRPr="00546F77">
        <w:t xml:space="preserve">ensure </w:t>
      </w:r>
      <w:r w:rsidR="00570198" w:rsidRPr="00546F77">
        <w:t xml:space="preserve">objectivity </w:t>
      </w:r>
      <w:r w:rsidRPr="00546F77">
        <w:t xml:space="preserve">of the </w:t>
      </w:r>
      <w:r w:rsidR="00FC395B" w:rsidRPr="00546F77">
        <w:t>J</w:t>
      </w:r>
      <w:r w:rsidRPr="00546F77">
        <w:t xml:space="preserve">oint European </w:t>
      </w:r>
      <w:r w:rsidR="00FC395B" w:rsidRPr="00546F77">
        <w:t>D</w:t>
      </w:r>
      <w:r w:rsidRPr="00546F77">
        <w:t xml:space="preserve">egree </w:t>
      </w:r>
      <w:r w:rsidR="006D4158" w:rsidRPr="00546F77">
        <w:t>L</w:t>
      </w:r>
      <w:r w:rsidRPr="00546F77">
        <w:t xml:space="preserve">abel awarding process and </w:t>
      </w:r>
      <w:r w:rsidR="4C8F7B66" w:rsidRPr="00546F77">
        <w:t xml:space="preserve">policies against </w:t>
      </w:r>
      <w:r w:rsidRPr="00546F77">
        <w:t>conflicts of interest.</w:t>
      </w:r>
    </w:p>
    <w:p w14:paraId="004DEB77" w14:textId="277977FA" w:rsidR="00306D18" w:rsidRPr="00546F77" w:rsidRDefault="7F618FB2" w:rsidP="00DE0DAD">
      <w:pPr>
        <w:spacing w:before="0" w:line="240" w:lineRule="auto"/>
        <w:jc w:val="both"/>
      </w:pPr>
      <w:r w:rsidRPr="00546F77">
        <w:t xml:space="preserve">Relevant national authorities should be informed of HEIs that have received such </w:t>
      </w:r>
      <w:r w:rsidR="00E118D5" w:rsidRPr="00546F77">
        <w:t xml:space="preserve">validation </w:t>
      </w:r>
      <w:r w:rsidRPr="00546F77">
        <w:t xml:space="preserve">within their </w:t>
      </w:r>
      <w:r w:rsidR="7ECEB327" w:rsidRPr="00546F77">
        <w:t xml:space="preserve">respective </w:t>
      </w:r>
      <w:r w:rsidR="00E366D6" w:rsidRPr="00546F77">
        <w:t>higher education</w:t>
      </w:r>
      <w:r w:rsidRPr="00546F77">
        <w:t xml:space="preserve"> sys</w:t>
      </w:r>
      <w:r w:rsidR="562E5CC6" w:rsidRPr="00546F77">
        <w:t>tem</w:t>
      </w:r>
      <w:r w:rsidRPr="00546F77">
        <w:t>.</w:t>
      </w:r>
    </w:p>
    <w:p w14:paraId="003AA3BF" w14:textId="45B9B47D" w:rsidR="00986E70" w:rsidRPr="00B2711C" w:rsidRDefault="0034312B" w:rsidP="00C35DDB">
      <w:pPr>
        <w:pStyle w:val="Heading4"/>
        <w:rPr>
          <w:color w:val="222222"/>
        </w:rPr>
      </w:pPr>
      <w:r w:rsidRPr="00B2711C">
        <w:t>Self-assessment</w:t>
      </w:r>
    </w:p>
    <w:p w14:paraId="535382ED" w14:textId="6DC1125B" w:rsidR="00306D18" w:rsidRPr="00546F77" w:rsidRDefault="00986E70" w:rsidP="005D4B93">
      <w:pPr>
        <w:spacing w:line="240" w:lineRule="auto"/>
        <w:jc w:val="both"/>
      </w:pPr>
      <w:r w:rsidRPr="00546F77">
        <w:t xml:space="preserve">The consortium prepares a self-assessment report </w:t>
      </w:r>
      <w:r w:rsidR="004053E6">
        <w:t>based on</w:t>
      </w:r>
      <w:r w:rsidRPr="00546F77">
        <w:t xml:space="preserve"> the</w:t>
      </w:r>
      <w:r w:rsidR="004053E6">
        <w:t xml:space="preserve"> recommended</w:t>
      </w:r>
      <w:r w:rsidRPr="00546F77">
        <w:t xml:space="preserve"> template provided in Annex 2</w:t>
      </w:r>
      <w:r w:rsidR="00203DE9" w:rsidRPr="00546F77">
        <w:t xml:space="preserve"> and supplies an evidence portfolio </w:t>
      </w:r>
      <w:r w:rsidR="008E5827" w:rsidRPr="00546F77">
        <w:t>(see</w:t>
      </w:r>
      <w:r w:rsidR="00E662E4" w:rsidRPr="00546F77">
        <w:t xml:space="preserve"> Annex 3 for indicative sources of evidence)</w:t>
      </w:r>
      <w:r w:rsidR="00BB49FA" w:rsidRPr="00546F77">
        <w:t xml:space="preserve"> to the HEI acting as awarding body</w:t>
      </w:r>
      <w:r w:rsidRPr="00546F77">
        <w:t>.</w:t>
      </w:r>
    </w:p>
    <w:p w14:paraId="5DB43FB5" w14:textId="1835643F" w:rsidR="00986E70" w:rsidRPr="00B2711C" w:rsidRDefault="0034312B" w:rsidP="00C35DDB">
      <w:pPr>
        <w:pStyle w:val="Heading4"/>
        <w:rPr>
          <w:color w:val="222222"/>
        </w:rPr>
      </w:pPr>
      <w:r w:rsidRPr="00B2711C">
        <w:t>Evidence</w:t>
      </w:r>
    </w:p>
    <w:p w14:paraId="020D3196" w14:textId="0585D95B" w:rsidR="00F901A1" w:rsidRPr="00546F77" w:rsidRDefault="5813B18F" w:rsidP="005D4B93">
      <w:pPr>
        <w:spacing w:after="0" w:line="240" w:lineRule="auto"/>
        <w:jc w:val="both"/>
      </w:pPr>
      <w:r w:rsidRPr="00546F77">
        <w:t xml:space="preserve">The assessment relies on existing </w:t>
      </w:r>
      <w:r w:rsidR="00944832" w:rsidRPr="00546F77">
        <w:t xml:space="preserve">resources </w:t>
      </w:r>
      <w:r w:rsidRPr="00546F77">
        <w:t xml:space="preserve">produced within the consortium’s internal </w:t>
      </w:r>
      <w:r w:rsidR="5C01F01C" w:rsidRPr="00546F77">
        <w:t>QA</w:t>
      </w:r>
      <w:r w:rsidRPr="00546F77">
        <w:t xml:space="preserve"> system </w:t>
      </w:r>
      <w:r w:rsidR="00F901A1" w:rsidRPr="00546F77">
        <w:t>(</w:t>
      </w:r>
      <w:r w:rsidRPr="00546F77">
        <w:t>aligned with the ESG and the standards of the European Approach</w:t>
      </w:r>
      <w:r w:rsidR="00F901A1" w:rsidRPr="00546F77">
        <w:t>)</w:t>
      </w:r>
    </w:p>
    <w:p w14:paraId="265870E5" w14:textId="77777777" w:rsidR="00F901A1" w:rsidRPr="00546F77" w:rsidRDefault="00F901A1" w:rsidP="006D4693">
      <w:pPr>
        <w:spacing w:before="0" w:after="0" w:line="240" w:lineRule="auto"/>
        <w:jc w:val="both"/>
      </w:pPr>
      <w:r w:rsidRPr="00546F77">
        <w:t>This may include, as relevant: </w:t>
      </w:r>
    </w:p>
    <w:p w14:paraId="435105B2" w14:textId="27869520" w:rsidR="00F901A1" w:rsidRPr="00546F77" w:rsidRDefault="00F901A1" w:rsidP="006D4693">
      <w:pPr>
        <w:pStyle w:val="ListParagraph"/>
        <w:numPr>
          <w:ilvl w:val="0"/>
          <w:numId w:val="14"/>
        </w:numPr>
        <w:spacing w:line="240" w:lineRule="auto"/>
        <w:jc w:val="both"/>
      </w:pPr>
      <w:r w:rsidRPr="00546F77">
        <w:t>Consortium </w:t>
      </w:r>
      <w:proofErr w:type="gramStart"/>
      <w:r w:rsidRPr="00546F77">
        <w:t>agreement;</w:t>
      </w:r>
      <w:proofErr w:type="gramEnd"/>
      <w:r w:rsidRPr="00546F77">
        <w:t> </w:t>
      </w:r>
    </w:p>
    <w:p w14:paraId="76686952" w14:textId="77777777" w:rsidR="00F901A1" w:rsidRPr="00546F77" w:rsidRDefault="00F901A1" w:rsidP="006D4693">
      <w:pPr>
        <w:pStyle w:val="ListParagraph"/>
        <w:numPr>
          <w:ilvl w:val="0"/>
          <w:numId w:val="14"/>
        </w:numPr>
        <w:spacing w:line="240" w:lineRule="auto"/>
        <w:jc w:val="both"/>
      </w:pPr>
      <w:r w:rsidRPr="00546F77">
        <w:t xml:space="preserve">External or internal evaluation </w:t>
      </w:r>
      <w:proofErr w:type="gramStart"/>
      <w:r w:rsidRPr="00546F77">
        <w:t>reports;</w:t>
      </w:r>
      <w:proofErr w:type="gramEnd"/>
      <w:r w:rsidRPr="00546F77">
        <w:t> </w:t>
      </w:r>
    </w:p>
    <w:p w14:paraId="187F0315" w14:textId="77777777" w:rsidR="00F901A1" w:rsidRPr="00546F77" w:rsidRDefault="00F901A1" w:rsidP="006D4693">
      <w:pPr>
        <w:pStyle w:val="ListParagraph"/>
        <w:numPr>
          <w:ilvl w:val="0"/>
          <w:numId w:val="14"/>
        </w:numPr>
        <w:spacing w:line="240" w:lineRule="auto"/>
        <w:jc w:val="both"/>
      </w:pPr>
      <w:r w:rsidRPr="00546F77">
        <w:t xml:space="preserve">Internal QA documentation of the joint </w:t>
      </w:r>
      <w:proofErr w:type="gramStart"/>
      <w:r w:rsidRPr="00546F77">
        <w:t>programme;</w:t>
      </w:r>
      <w:proofErr w:type="gramEnd"/>
      <w:r w:rsidRPr="00546F77">
        <w:t> </w:t>
      </w:r>
    </w:p>
    <w:p w14:paraId="7764922F" w14:textId="6E090DAD" w:rsidR="00F901A1" w:rsidRPr="00546F77" w:rsidRDefault="00F901A1" w:rsidP="006D4693">
      <w:pPr>
        <w:pStyle w:val="ListParagraph"/>
        <w:numPr>
          <w:ilvl w:val="0"/>
          <w:numId w:val="14"/>
        </w:numPr>
        <w:spacing w:line="240" w:lineRule="auto"/>
        <w:jc w:val="both"/>
      </w:pPr>
      <w:r w:rsidRPr="00546F77">
        <w:t>Evidence drawn from HEI consortium-level frameworks</w:t>
      </w:r>
      <w:r w:rsidR="4EF67C4A" w:rsidRPr="00546F77">
        <w:t xml:space="preserve"> (e.g</w:t>
      </w:r>
      <w:r w:rsidR="00FB0641" w:rsidRPr="00546F77">
        <w:t>.,</w:t>
      </w:r>
      <w:r w:rsidR="4EF67C4A" w:rsidRPr="00546F77">
        <w:t xml:space="preserve"> European University Alliance-level agreements)</w:t>
      </w:r>
      <w:r w:rsidRPr="00546F77">
        <w:t xml:space="preserve">, where </w:t>
      </w:r>
      <w:proofErr w:type="gramStart"/>
      <w:r w:rsidRPr="00546F77">
        <w:t>applicable;</w:t>
      </w:r>
      <w:proofErr w:type="gramEnd"/>
      <w:r w:rsidRPr="00546F77">
        <w:t> </w:t>
      </w:r>
    </w:p>
    <w:p w14:paraId="2FFA62D7" w14:textId="2F666009" w:rsidR="00F901A1" w:rsidRPr="00546F77" w:rsidRDefault="00F901A1" w:rsidP="006D4693">
      <w:pPr>
        <w:pStyle w:val="ListParagraph"/>
        <w:numPr>
          <w:ilvl w:val="0"/>
          <w:numId w:val="14"/>
        </w:numPr>
        <w:spacing w:line="240" w:lineRule="auto"/>
        <w:jc w:val="both"/>
      </w:pPr>
      <w:r w:rsidRPr="00546F77">
        <w:t>Input from designated programme representatives, coordinators, academic staff, students or other relevant stakeholders</w:t>
      </w:r>
      <w:r w:rsidR="00647302" w:rsidRPr="00546F77">
        <w:t>.</w:t>
      </w:r>
    </w:p>
    <w:p w14:paraId="0E866A03" w14:textId="77777777" w:rsidR="00306D18" w:rsidRPr="00546F77" w:rsidRDefault="5813B18F" w:rsidP="006D4693">
      <w:pPr>
        <w:spacing w:before="0" w:line="240" w:lineRule="auto"/>
        <w:jc w:val="both"/>
      </w:pPr>
      <w:r w:rsidRPr="00546F77">
        <w:t xml:space="preserve">Indicative sources of evidence are listed in </w:t>
      </w:r>
      <w:r w:rsidR="477B62E9" w:rsidRPr="00546F77">
        <w:t>Annex</w:t>
      </w:r>
      <w:r w:rsidRPr="00546F77">
        <w:t xml:space="preserve"> 3.</w:t>
      </w:r>
    </w:p>
    <w:p w14:paraId="105965DB" w14:textId="3D66097A" w:rsidR="00986E70" w:rsidRPr="00B2711C" w:rsidRDefault="0034312B" w:rsidP="00C35DDB">
      <w:pPr>
        <w:pStyle w:val="Heading4"/>
        <w:rPr>
          <w:color w:val="222222"/>
        </w:rPr>
      </w:pPr>
      <w:r w:rsidRPr="00B2711C">
        <w:t>External assessment panel</w:t>
      </w:r>
    </w:p>
    <w:p w14:paraId="0F842F1C" w14:textId="77777777" w:rsidR="00306D18" w:rsidRPr="00546F77" w:rsidRDefault="00F978EA" w:rsidP="005D4B93">
      <w:pPr>
        <w:spacing w:line="240" w:lineRule="auto"/>
        <w:jc w:val="both"/>
        <w:rPr>
          <w:rFonts w:cs="Arial"/>
          <w:szCs w:val="24"/>
        </w:rPr>
      </w:pPr>
      <w:r w:rsidRPr="00546F77">
        <w:rPr>
          <w:rFonts w:cs="Arial"/>
          <w:szCs w:val="24"/>
        </w:rPr>
        <w:t xml:space="preserve">The assessment is conducted by an external </w:t>
      </w:r>
      <w:r w:rsidR="009B22E3" w:rsidRPr="00546F77">
        <w:rPr>
          <w:rFonts w:cs="Arial"/>
          <w:szCs w:val="24"/>
        </w:rPr>
        <w:t>assessment panel</w:t>
      </w:r>
      <w:r w:rsidRPr="00546F77">
        <w:rPr>
          <w:rFonts w:cs="Arial"/>
          <w:szCs w:val="24"/>
        </w:rPr>
        <w:t xml:space="preserve"> with no conflicts of interest, appointed by the awarding </w:t>
      </w:r>
      <w:r w:rsidR="00023F15" w:rsidRPr="00546F77">
        <w:rPr>
          <w:rFonts w:cs="Arial"/>
          <w:szCs w:val="24"/>
        </w:rPr>
        <w:t>HEI</w:t>
      </w:r>
      <w:r w:rsidRPr="00546F77">
        <w:rPr>
          <w:rFonts w:cs="Arial"/>
          <w:szCs w:val="24"/>
        </w:rPr>
        <w:t xml:space="preserve"> to ensure independence and objectivity</w:t>
      </w:r>
      <w:r w:rsidR="00123140" w:rsidRPr="00546F77">
        <w:rPr>
          <w:rFonts w:cs="Arial"/>
          <w:szCs w:val="24"/>
        </w:rPr>
        <w:t xml:space="preserve">, following the same requirements and procedure as for </w:t>
      </w:r>
      <w:r w:rsidR="5BF042CA" w:rsidRPr="00546F77">
        <w:rPr>
          <w:rFonts w:cs="Arial"/>
          <w:szCs w:val="24"/>
        </w:rPr>
        <w:t>assessments</w:t>
      </w:r>
      <w:r w:rsidR="00123140" w:rsidRPr="00546F77">
        <w:rPr>
          <w:rFonts w:cs="Arial"/>
          <w:szCs w:val="24"/>
        </w:rPr>
        <w:t xml:space="preserve"> </w:t>
      </w:r>
      <w:r w:rsidR="001E3075" w:rsidRPr="00546F77">
        <w:rPr>
          <w:rFonts w:cs="Arial"/>
          <w:szCs w:val="24"/>
        </w:rPr>
        <w:t xml:space="preserve">conducted </w:t>
      </w:r>
      <w:r w:rsidR="00123140" w:rsidRPr="00546F77">
        <w:rPr>
          <w:rFonts w:cs="Arial"/>
          <w:szCs w:val="24"/>
        </w:rPr>
        <w:t>by a QA agency</w:t>
      </w:r>
      <w:r w:rsidR="0088213E" w:rsidRPr="00546F77">
        <w:rPr>
          <w:rFonts w:cs="Arial"/>
          <w:szCs w:val="24"/>
        </w:rPr>
        <w:t xml:space="preserve"> (</w:t>
      </w:r>
      <w:r w:rsidR="008D4C03" w:rsidRPr="00546F77">
        <w:rPr>
          <w:rFonts w:cs="Arial"/>
          <w:szCs w:val="24"/>
        </w:rPr>
        <w:t>s</w:t>
      </w:r>
      <w:r w:rsidR="0088213E" w:rsidRPr="00546F77">
        <w:rPr>
          <w:rFonts w:cs="Arial"/>
          <w:szCs w:val="24"/>
        </w:rPr>
        <w:t>ee</w:t>
      </w:r>
      <w:r w:rsidR="00795AAB" w:rsidRPr="00546F77">
        <w:rPr>
          <w:rFonts w:cs="Arial"/>
          <w:szCs w:val="24"/>
        </w:rPr>
        <w:t xml:space="preserve"> the corresponding subsection under 2.3.1)</w:t>
      </w:r>
      <w:r w:rsidRPr="00546F77">
        <w:rPr>
          <w:rFonts w:cs="Arial"/>
          <w:szCs w:val="24"/>
        </w:rPr>
        <w:t xml:space="preserve">. </w:t>
      </w:r>
    </w:p>
    <w:p w14:paraId="6E477B3B" w14:textId="1A8F88EA" w:rsidR="00986E70" w:rsidRPr="00B2711C" w:rsidRDefault="0034312B" w:rsidP="00C35DDB">
      <w:pPr>
        <w:pStyle w:val="Heading4"/>
        <w:rPr>
          <w:rFonts w:cs="Arial"/>
          <w:color w:val="222222"/>
        </w:rPr>
      </w:pPr>
      <w:r w:rsidRPr="00B2711C">
        <w:t>Assessment methodology</w:t>
      </w:r>
    </w:p>
    <w:p w14:paraId="3BF9E458" w14:textId="4524B8B4" w:rsidR="00306D18" w:rsidRDefault="00986E70" w:rsidP="005D4B93">
      <w:pPr>
        <w:spacing w:line="240" w:lineRule="auto"/>
        <w:jc w:val="both"/>
      </w:pPr>
      <w:r w:rsidRPr="00546F77">
        <w:t>The procedure</w:t>
      </w:r>
      <w:r w:rsidR="00CC2B16" w:rsidRPr="00546F77">
        <w:t xml:space="preserve"> f</w:t>
      </w:r>
      <w:r w:rsidRPr="00546F77">
        <w:t>ollows a binary pass/fail approach for each criterion</w:t>
      </w:r>
      <w:r w:rsidR="00612E84" w:rsidRPr="00546F77">
        <w:t>, and all the criteria must be met for the label to be awarded</w:t>
      </w:r>
      <w:r w:rsidR="00B17D3A" w:rsidRPr="00546F77">
        <w:t>.</w:t>
      </w:r>
      <w:r w:rsidR="0055482F" w:rsidRPr="00546F77">
        <w:t xml:space="preserve"> The same </w:t>
      </w:r>
      <w:r w:rsidR="00520349" w:rsidRPr="00546F77">
        <w:t xml:space="preserve">steps and principles </w:t>
      </w:r>
      <w:r w:rsidR="12B8DE8F" w:rsidRPr="00546F77">
        <w:t xml:space="preserve">should be followed </w:t>
      </w:r>
      <w:r w:rsidR="00520349" w:rsidRPr="00546F77">
        <w:t xml:space="preserve">as when the assessment is </w:t>
      </w:r>
      <w:r w:rsidR="73B6022B" w:rsidRPr="00546F77">
        <w:t>conducted</w:t>
      </w:r>
      <w:r w:rsidR="002B7082" w:rsidRPr="00546F77">
        <w:t xml:space="preserve"> by a QA agency (</w:t>
      </w:r>
      <w:r w:rsidR="003D2081" w:rsidRPr="00546F77">
        <w:t>as detailed in the</w:t>
      </w:r>
      <w:r w:rsidR="002B7082" w:rsidRPr="00546F77">
        <w:t xml:space="preserve"> </w:t>
      </w:r>
      <w:r w:rsidR="0008307C" w:rsidRPr="00546F77">
        <w:t>corresponding subsection under 2.3.1)</w:t>
      </w:r>
      <w:r w:rsidR="00545E16">
        <w:t>.</w:t>
      </w:r>
    </w:p>
    <w:p w14:paraId="3D27F6C3" w14:textId="77777777" w:rsidR="005D4B93" w:rsidRDefault="005D4B93" w:rsidP="005D4B93">
      <w:pPr>
        <w:spacing w:line="240" w:lineRule="auto"/>
        <w:jc w:val="both"/>
      </w:pPr>
    </w:p>
    <w:p w14:paraId="47E2CBD4" w14:textId="77777777" w:rsidR="005D4B93" w:rsidRDefault="005D4B93" w:rsidP="005D4B93">
      <w:pPr>
        <w:spacing w:line="240" w:lineRule="auto"/>
        <w:jc w:val="both"/>
      </w:pPr>
    </w:p>
    <w:p w14:paraId="03C8D45E" w14:textId="29A1B718" w:rsidR="00986E70" w:rsidRPr="00B2711C" w:rsidRDefault="0034312B" w:rsidP="00C35DDB">
      <w:pPr>
        <w:pStyle w:val="Heading4"/>
        <w:rPr>
          <w:color w:val="222222"/>
        </w:rPr>
      </w:pPr>
      <w:r w:rsidRPr="00B2711C">
        <w:lastRenderedPageBreak/>
        <w:t>Decision-making and outcome</w:t>
      </w:r>
    </w:p>
    <w:p w14:paraId="498A9C14" w14:textId="403D6D1F" w:rsidR="00373640" w:rsidRPr="00546F77" w:rsidRDefault="00986E70" w:rsidP="005D4B93">
      <w:pPr>
        <w:spacing w:line="240" w:lineRule="auto"/>
        <w:jc w:val="both"/>
        <w:rPr>
          <w:rFonts w:cs="Arial"/>
          <w:szCs w:val="24"/>
        </w:rPr>
      </w:pPr>
      <w:r w:rsidRPr="00546F77">
        <w:rPr>
          <w:rFonts w:cs="Arial"/>
          <w:szCs w:val="24"/>
        </w:rPr>
        <w:t xml:space="preserve">The decision to award the </w:t>
      </w:r>
      <w:r w:rsidR="0080109F" w:rsidRPr="00546F77">
        <w:rPr>
          <w:rFonts w:cs="Arial"/>
          <w:szCs w:val="24"/>
        </w:rPr>
        <w:t>J</w:t>
      </w:r>
      <w:r w:rsidRPr="00546F77">
        <w:rPr>
          <w:rFonts w:cs="Arial"/>
          <w:szCs w:val="24"/>
        </w:rPr>
        <w:t xml:space="preserve">oint European </w:t>
      </w:r>
      <w:r w:rsidR="0080109F" w:rsidRPr="00546F77">
        <w:rPr>
          <w:rFonts w:cs="Arial"/>
          <w:szCs w:val="24"/>
        </w:rPr>
        <w:t>D</w:t>
      </w:r>
      <w:r w:rsidRPr="00546F77">
        <w:rPr>
          <w:rFonts w:cs="Arial"/>
          <w:szCs w:val="24"/>
        </w:rPr>
        <w:t xml:space="preserve">egree </w:t>
      </w:r>
      <w:r w:rsidR="0080109F" w:rsidRPr="00546F77">
        <w:rPr>
          <w:rFonts w:cs="Arial"/>
          <w:szCs w:val="24"/>
        </w:rPr>
        <w:t>L</w:t>
      </w:r>
      <w:r w:rsidRPr="00546F77">
        <w:rPr>
          <w:rFonts w:cs="Arial"/>
          <w:szCs w:val="24"/>
        </w:rPr>
        <w:t xml:space="preserve">abel is made by the </w:t>
      </w:r>
      <w:r w:rsidR="0097425E" w:rsidRPr="00546F77">
        <w:rPr>
          <w:rFonts w:cs="Arial"/>
          <w:szCs w:val="24"/>
        </w:rPr>
        <w:t xml:space="preserve">awarding body following the same process </w:t>
      </w:r>
      <w:r w:rsidR="291E74C0" w:rsidRPr="00546F77">
        <w:rPr>
          <w:rFonts w:cs="Arial"/>
          <w:szCs w:val="24"/>
        </w:rPr>
        <w:t>as described in section 2.3.1.,</w:t>
      </w:r>
      <w:r w:rsidR="0097425E" w:rsidRPr="00546F77">
        <w:rPr>
          <w:rFonts w:cs="Arial"/>
          <w:szCs w:val="24"/>
        </w:rPr>
        <w:t xml:space="preserve"> </w:t>
      </w:r>
      <w:r w:rsidR="0040577E" w:rsidRPr="00546F77">
        <w:rPr>
          <w:rFonts w:cs="Arial"/>
          <w:szCs w:val="24"/>
        </w:rPr>
        <w:t xml:space="preserve">including </w:t>
      </w:r>
      <w:r w:rsidR="244D5A3F" w:rsidRPr="00546F77">
        <w:rPr>
          <w:rFonts w:cs="Arial"/>
          <w:szCs w:val="24"/>
        </w:rPr>
        <w:t xml:space="preserve">the </w:t>
      </w:r>
      <w:r w:rsidR="0040577E" w:rsidRPr="00546F77">
        <w:rPr>
          <w:rFonts w:cs="Arial"/>
          <w:szCs w:val="24"/>
        </w:rPr>
        <w:t>submission of</w:t>
      </w:r>
      <w:r w:rsidR="00373640" w:rsidRPr="00546F77">
        <w:rPr>
          <w:rFonts w:cs="Arial"/>
          <w:szCs w:val="24"/>
        </w:rPr>
        <w:t xml:space="preserve"> corrections and additional evidence </w:t>
      </w:r>
      <w:r w:rsidR="0040577E" w:rsidRPr="00546F77">
        <w:rPr>
          <w:rFonts w:cs="Arial"/>
          <w:szCs w:val="24"/>
        </w:rPr>
        <w:t>to the external assessment panel</w:t>
      </w:r>
      <w:r w:rsidRPr="00546F77">
        <w:rPr>
          <w:rFonts w:cs="Arial"/>
          <w:szCs w:val="24"/>
        </w:rPr>
        <w:t xml:space="preserve">. </w:t>
      </w:r>
    </w:p>
    <w:p w14:paraId="3EB319FC" w14:textId="6A3594FD" w:rsidR="0034312B" w:rsidRPr="00546F77" w:rsidRDefault="00986E70" w:rsidP="006D4693">
      <w:pPr>
        <w:spacing w:before="0" w:line="240" w:lineRule="auto"/>
        <w:jc w:val="both"/>
        <w:rPr>
          <w:rFonts w:cs="Arial"/>
          <w:szCs w:val="24"/>
        </w:rPr>
      </w:pPr>
      <w:r w:rsidRPr="00546F77">
        <w:rPr>
          <w:rFonts w:cs="Arial"/>
          <w:szCs w:val="24"/>
        </w:rPr>
        <w:t>The</w:t>
      </w:r>
      <w:r w:rsidR="000F42F5" w:rsidRPr="00546F77">
        <w:rPr>
          <w:rFonts w:cs="Arial"/>
          <w:szCs w:val="24"/>
        </w:rPr>
        <w:t xml:space="preserve"> awarding body transmits </w:t>
      </w:r>
      <w:r w:rsidR="00E31E07" w:rsidRPr="00546F77">
        <w:rPr>
          <w:rFonts w:cs="Arial"/>
          <w:szCs w:val="24"/>
        </w:rPr>
        <w:t>the decision</w:t>
      </w:r>
      <w:r w:rsidRPr="00546F77">
        <w:rPr>
          <w:rFonts w:cs="Arial"/>
          <w:szCs w:val="24"/>
        </w:rPr>
        <w:t xml:space="preserve"> to the QA agency that carried out the ex</w:t>
      </w:r>
      <w:r w:rsidR="00926188" w:rsidRPr="00546F77">
        <w:rPr>
          <w:rFonts w:cs="Arial"/>
          <w:szCs w:val="24"/>
        </w:rPr>
        <w:t>-</w:t>
      </w:r>
      <w:r w:rsidRPr="00546F77">
        <w:rPr>
          <w:rFonts w:cs="Arial"/>
          <w:szCs w:val="24"/>
        </w:rPr>
        <w:t xml:space="preserve">ante external </w:t>
      </w:r>
      <w:r w:rsidR="000F38AD" w:rsidRPr="00546F77">
        <w:rPr>
          <w:rFonts w:cs="Arial"/>
          <w:szCs w:val="24"/>
        </w:rPr>
        <w:t>validation</w:t>
      </w:r>
      <w:r w:rsidR="000E5025" w:rsidRPr="00546F77">
        <w:rPr>
          <w:rFonts w:cs="Arial"/>
          <w:szCs w:val="24"/>
        </w:rPr>
        <w:t xml:space="preserve"> of the awarding HEI</w:t>
      </w:r>
      <w:r w:rsidR="005A7D5C" w:rsidRPr="00546F77">
        <w:rPr>
          <w:rFonts w:cs="Arial"/>
          <w:szCs w:val="24"/>
        </w:rPr>
        <w:t xml:space="preserve"> for </w:t>
      </w:r>
      <w:r w:rsidR="00E401BF" w:rsidRPr="00546F77">
        <w:rPr>
          <w:rFonts w:cs="Arial"/>
          <w:szCs w:val="24"/>
        </w:rPr>
        <w:t>record-keeping and publication</w:t>
      </w:r>
      <w:r w:rsidR="00755EF6" w:rsidRPr="00546F77">
        <w:rPr>
          <w:rFonts w:cs="Arial"/>
          <w:szCs w:val="24"/>
        </w:rPr>
        <w:t xml:space="preserve"> (see section 2.4.1)</w:t>
      </w:r>
      <w:r w:rsidRPr="00546F77">
        <w:rPr>
          <w:rFonts w:cs="Arial"/>
          <w:szCs w:val="24"/>
        </w:rPr>
        <w:t>.</w:t>
      </w:r>
    </w:p>
    <w:p w14:paraId="38FD6F01" w14:textId="16CC8167" w:rsidR="00603851" w:rsidRPr="00546F77" w:rsidRDefault="00603851" w:rsidP="00306D18">
      <w:pPr>
        <w:pStyle w:val="Heading2"/>
        <w:numPr>
          <w:ilvl w:val="1"/>
          <w:numId w:val="10"/>
        </w:numPr>
        <w:spacing w:after="0"/>
      </w:pPr>
      <w:bookmarkStart w:id="52" w:name="_Toc222991850"/>
      <w:bookmarkStart w:id="53" w:name="_Toc223076219"/>
      <w:bookmarkStart w:id="54" w:name="_Toc222991851"/>
      <w:bookmarkStart w:id="55" w:name="_Toc223076220"/>
      <w:bookmarkStart w:id="56" w:name="_Toc222991852"/>
      <w:bookmarkStart w:id="57" w:name="_Toc223076221"/>
      <w:bookmarkStart w:id="58" w:name="_Toc222991853"/>
      <w:bookmarkStart w:id="59" w:name="_Toc223076222"/>
      <w:bookmarkStart w:id="60" w:name="_Toc222991854"/>
      <w:bookmarkStart w:id="61" w:name="_Toc223076223"/>
      <w:bookmarkStart w:id="62" w:name="_Toc222991855"/>
      <w:bookmarkStart w:id="63" w:name="_Toc223076224"/>
      <w:bookmarkStart w:id="64" w:name="_Toc222991856"/>
      <w:bookmarkStart w:id="65" w:name="_Toc223076225"/>
      <w:bookmarkStart w:id="66" w:name="_Toc222991857"/>
      <w:bookmarkStart w:id="67" w:name="_Toc223076226"/>
      <w:bookmarkStart w:id="68" w:name="_Toc222991858"/>
      <w:bookmarkStart w:id="69" w:name="_Toc223076227"/>
      <w:bookmarkStart w:id="70" w:name="_Toc222991859"/>
      <w:bookmarkStart w:id="71" w:name="_Toc223076228"/>
      <w:bookmarkStart w:id="72" w:name="_Toc222991930"/>
      <w:bookmarkStart w:id="73" w:name="_Toc223076299"/>
      <w:bookmarkStart w:id="74" w:name="_Toc222991933"/>
      <w:bookmarkStart w:id="75" w:name="_Toc223076302"/>
      <w:bookmarkStart w:id="76" w:name="_Toc222991936"/>
      <w:bookmarkStart w:id="77" w:name="_Toc223076305"/>
      <w:bookmarkStart w:id="78" w:name="_Toc222991939"/>
      <w:bookmarkStart w:id="79" w:name="_Toc223076308"/>
      <w:bookmarkStart w:id="80" w:name="_Toc222991940"/>
      <w:bookmarkStart w:id="81" w:name="_Toc223076309"/>
      <w:bookmarkStart w:id="82" w:name="_Toc222991941"/>
      <w:bookmarkStart w:id="83" w:name="_Toc223076310"/>
      <w:bookmarkStart w:id="84" w:name="_Toc222991943"/>
      <w:bookmarkStart w:id="85" w:name="_Toc223076312"/>
      <w:bookmarkStart w:id="86" w:name="_Toc217081397"/>
      <w:bookmarkStart w:id="87" w:name="_Toc222991944"/>
      <w:bookmarkStart w:id="88" w:name="_Toc223076313"/>
      <w:bookmarkStart w:id="89" w:name="_Toc222991945"/>
      <w:bookmarkStart w:id="90" w:name="_Toc223076314"/>
      <w:bookmarkStart w:id="91" w:name="_Toc222991948"/>
      <w:bookmarkStart w:id="92" w:name="_Toc223076317"/>
      <w:bookmarkStart w:id="93" w:name="_Toc222991949"/>
      <w:bookmarkStart w:id="94" w:name="_Toc223076318"/>
      <w:bookmarkStart w:id="95" w:name="_Toc222991951"/>
      <w:bookmarkStart w:id="96" w:name="_Toc223076320"/>
      <w:bookmarkStart w:id="97" w:name="_Toc222923670"/>
      <w:bookmarkStart w:id="98" w:name="_Toc222991952"/>
      <w:bookmarkStart w:id="99" w:name="_Toc223076321"/>
      <w:bookmarkStart w:id="100" w:name="_Toc222923671"/>
      <w:bookmarkStart w:id="101" w:name="_Toc222991953"/>
      <w:bookmarkStart w:id="102" w:name="_Toc223076322"/>
      <w:bookmarkStart w:id="103" w:name="_Toc222991969"/>
      <w:bookmarkStart w:id="104" w:name="_Toc223076338"/>
      <w:bookmarkStart w:id="105" w:name="_Toc218684749"/>
      <w:bookmarkStart w:id="106" w:name="_Toc218688735"/>
      <w:bookmarkStart w:id="107" w:name="_Toc218695005"/>
      <w:bookmarkStart w:id="108" w:name="_Toc222923679"/>
      <w:bookmarkStart w:id="109" w:name="_Toc222991970"/>
      <w:bookmarkStart w:id="110" w:name="_Toc223076339"/>
      <w:bookmarkStart w:id="111" w:name="_Toc222923680"/>
      <w:bookmarkStart w:id="112" w:name="_Toc222991971"/>
      <w:bookmarkStart w:id="113" w:name="_Toc223076340"/>
      <w:bookmarkStart w:id="114" w:name="_Toc222923681"/>
      <w:bookmarkStart w:id="115" w:name="_Toc222991972"/>
      <w:bookmarkStart w:id="116" w:name="_Toc223076341"/>
      <w:bookmarkStart w:id="117" w:name="_Toc222923682"/>
      <w:bookmarkStart w:id="118" w:name="_Toc222991973"/>
      <w:bookmarkStart w:id="119" w:name="_Toc223076342"/>
      <w:bookmarkStart w:id="120" w:name="_Toc222923683"/>
      <w:bookmarkStart w:id="121" w:name="_Toc222991974"/>
      <w:bookmarkStart w:id="122" w:name="_Toc223076343"/>
      <w:bookmarkStart w:id="123" w:name="_Toc222923684"/>
      <w:bookmarkStart w:id="124" w:name="_Toc222991975"/>
      <w:bookmarkStart w:id="125" w:name="_Toc223076344"/>
      <w:bookmarkStart w:id="126" w:name="_Toc222923685"/>
      <w:bookmarkStart w:id="127" w:name="_Toc222991976"/>
      <w:bookmarkStart w:id="128" w:name="_Toc223076345"/>
      <w:bookmarkStart w:id="129" w:name="_Toc222923686"/>
      <w:bookmarkStart w:id="130" w:name="_Toc222991977"/>
      <w:bookmarkStart w:id="131" w:name="_Toc223076346"/>
      <w:bookmarkStart w:id="132" w:name="_Toc222923687"/>
      <w:bookmarkStart w:id="133" w:name="_Toc222991978"/>
      <w:bookmarkStart w:id="134" w:name="_Toc223076347"/>
      <w:bookmarkStart w:id="135" w:name="_Toc222923688"/>
      <w:bookmarkStart w:id="136" w:name="_Toc222991979"/>
      <w:bookmarkStart w:id="137" w:name="_Toc223076348"/>
      <w:bookmarkStart w:id="138" w:name="_Toc222923689"/>
      <w:bookmarkStart w:id="139" w:name="_Toc222991980"/>
      <w:bookmarkStart w:id="140" w:name="_Toc223076349"/>
      <w:bookmarkStart w:id="141" w:name="_Toc222923690"/>
      <w:bookmarkStart w:id="142" w:name="_Toc222991981"/>
      <w:bookmarkStart w:id="143" w:name="_Toc223076350"/>
      <w:bookmarkStart w:id="144" w:name="_Toc222923691"/>
      <w:bookmarkStart w:id="145" w:name="_Toc222991982"/>
      <w:bookmarkStart w:id="146" w:name="_Toc223076351"/>
      <w:bookmarkStart w:id="147" w:name="_Toc222923692"/>
      <w:bookmarkStart w:id="148" w:name="_Toc222991983"/>
      <w:bookmarkStart w:id="149" w:name="_Toc223076352"/>
      <w:bookmarkStart w:id="150" w:name="_Toc222923693"/>
      <w:bookmarkStart w:id="151" w:name="_Toc222991984"/>
      <w:bookmarkStart w:id="152" w:name="_Toc223076353"/>
      <w:bookmarkStart w:id="153" w:name="_Toc222923694"/>
      <w:bookmarkStart w:id="154" w:name="_Toc222991985"/>
      <w:bookmarkStart w:id="155" w:name="_Toc223076354"/>
      <w:bookmarkStart w:id="156" w:name="_Toc222923695"/>
      <w:bookmarkStart w:id="157" w:name="_Toc222991986"/>
      <w:bookmarkStart w:id="158" w:name="_Toc223076355"/>
      <w:bookmarkStart w:id="159" w:name="_Toc222923696"/>
      <w:bookmarkStart w:id="160" w:name="_Toc222991987"/>
      <w:bookmarkStart w:id="161" w:name="_Toc223076356"/>
      <w:bookmarkStart w:id="162" w:name="_Toc222923697"/>
      <w:bookmarkStart w:id="163" w:name="_Toc222991988"/>
      <w:bookmarkStart w:id="164" w:name="_Toc223076357"/>
      <w:bookmarkStart w:id="165" w:name="_Toc222923698"/>
      <w:bookmarkStart w:id="166" w:name="_Toc222991989"/>
      <w:bookmarkStart w:id="167" w:name="_Toc223076358"/>
      <w:bookmarkStart w:id="168" w:name="_Toc222923699"/>
      <w:bookmarkStart w:id="169" w:name="_Toc222991990"/>
      <w:bookmarkStart w:id="170" w:name="_Toc223076359"/>
      <w:bookmarkStart w:id="171" w:name="_Toc222923700"/>
      <w:bookmarkStart w:id="172" w:name="_Toc222991991"/>
      <w:bookmarkStart w:id="173" w:name="_Toc223076360"/>
      <w:bookmarkStart w:id="174" w:name="_Toc222923701"/>
      <w:bookmarkStart w:id="175" w:name="_Toc222991992"/>
      <w:bookmarkStart w:id="176" w:name="_Toc223076361"/>
      <w:bookmarkStart w:id="177" w:name="_Toc222923702"/>
      <w:bookmarkStart w:id="178" w:name="_Toc222991993"/>
      <w:bookmarkStart w:id="179" w:name="_Toc223076362"/>
      <w:bookmarkStart w:id="180" w:name="_Toc222923703"/>
      <w:bookmarkStart w:id="181" w:name="_Toc222991994"/>
      <w:bookmarkStart w:id="182" w:name="_Toc223076363"/>
      <w:bookmarkStart w:id="183" w:name="_Toc222923704"/>
      <w:bookmarkStart w:id="184" w:name="_Toc222991995"/>
      <w:bookmarkStart w:id="185" w:name="_Toc223076364"/>
      <w:bookmarkStart w:id="186" w:name="_Toc222923705"/>
      <w:bookmarkStart w:id="187" w:name="_Toc222991996"/>
      <w:bookmarkStart w:id="188" w:name="_Toc223076365"/>
      <w:bookmarkStart w:id="189" w:name="_Toc222923706"/>
      <w:bookmarkStart w:id="190" w:name="_Toc222991997"/>
      <w:bookmarkStart w:id="191" w:name="_Toc223076366"/>
      <w:bookmarkStart w:id="192" w:name="_Toc222923707"/>
      <w:bookmarkStart w:id="193" w:name="_Toc222991998"/>
      <w:bookmarkStart w:id="194" w:name="_Toc223076367"/>
      <w:bookmarkStart w:id="195" w:name="_Toc222923708"/>
      <w:bookmarkStart w:id="196" w:name="_Toc222991999"/>
      <w:bookmarkStart w:id="197" w:name="_Toc223076368"/>
      <w:bookmarkStart w:id="198" w:name="_Toc222923709"/>
      <w:bookmarkStart w:id="199" w:name="_Toc222992000"/>
      <w:bookmarkStart w:id="200" w:name="_Toc223076369"/>
      <w:bookmarkStart w:id="201" w:name="_Toc222923710"/>
      <w:bookmarkStart w:id="202" w:name="_Toc222992001"/>
      <w:bookmarkStart w:id="203" w:name="_Toc223076370"/>
      <w:bookmarkStart w:id="204" w:name="_Toc222923711"/>
      <w:bookmarkStart w:id="205" w:name="_Toc222992002"/>
      <w:bookmarkStart w:id="206" w:name="_Toc223076371"/>
      <w:bookmarkStart w:id="207" w:name="_Toc222923712"/>
      <w:bookmarkStart w:id="208" w:name="_Toc222992003"/>
      <w:bookmarkStart w:id="209" w:name="_Toc223076372"/>
      <w:bookmarkStart w:id="210" w:name="_Toc222923713"/>
      <w:bookmarkStart w:id="211" w:name="_Toc222992004"/>
      <w:bookmarkStart w:id="212" w:name="_Toc223076373"/>
      <w:bookmarkStart w:id="213" w:name="_Toc222923714"/>
      <w:bookmarkStart w:id="214" w:name="_Toc222992005"/>
      <w:bookmarkStart w:id="215" w:name="_Toc223076374"/>
      <w:bookmarkStart w:id="216" w:name="_Toc222923715"/>
      <w:bookmarkStart w:id="217" w:name="_Toc222992006"/>
      <w:bookmarkStart w:id="218" w:name="_Toc223076375"/>
      <w:bookmarkStart w:id="219" w:name="_Toc222923716"/>
      <w:bookmarkStart w:id="220" w:name="_Toc222992007"/>
      <w:bookmarkStart w:id="221" w:name="_Toc223076376"/>
      <w:bookmarkStart w:id="222" w:name="_Toc222923717"/>
      <w:bookmarkStart w:id="223" w:name="_Toc222992008"/>
      <w:bookmarkStart w:id="224" w:name="_Toc223076377"/>
      <w:bookmarkStart w:id="225" w:name="_Toc222923718"/>
      <w:bookmarkStart w:id="226" w:name="_Toc222992009"/>
      <w:bookmarkStart w:id="227" w:name="_Toc223076378"/>
      <w:bookmarkStart w:id="228" w:name="_Toc222923719"/>
      <w:bookmarkStart w:id="229" w:name="_Toc222992010"/>
      <w:bookmarkStart w:id="230" w:name="_Toc223076379"/>
      <w:bookmarkStart w:id="231" w:name="_Toc222923720"/>
      <w:bookmarkStart w:id="232" w:name="_Toc222992011"/>
      <w:bookmarkStart w:id="233" w:name="_Toc223076380"/>
      <w:bookmarkStart w:id="234" w:name="_Toc222923721"/>
      <w:bookmarkStart w:id="235" w:name="_Toc222992012"/>
      <w:bookmarkStart w:id="236" w:name="_Toc223076381"/>
      <w:bookmarkStart w:id="237" w:name="_Toc222923722"/>
      <w:bookmarkStart w:id="238" w:name="_Toc222992013"/>
      <w:bookmarkStart w:id="239" w:name="_Toc223076382"/>
      <w:bookmarkStart w:id="240" w:name="_Toc222923723"/>
      <w:bookmarkStart w:id="241" w:name="_Toc222992014"/>
      <w:bookmarkStart w:id="242" w:name="_Toc223076383"/>
      <w:bookmarkStart w:id="243" w:name="_Toc222923724"/>
      <w:bookmarkStart w:id="244" w:name="_Toc222992015"/>
      <w:bookmarkStart w:id="245" w:name="_Toc223076384"/>
      <w:bookmarkStart w:id="246" w:name="_Toc217081405"/>
      <w:bookmarkStart w:id="247" w:name="_Toc218514901"/>
      <w:bookmarkStart w:id="248" w:name="_Toc230958029"/>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sidRPr="00546F77">
        <w:t>Post-</w:t>
      </w:r>
      <w:r w:rsidR="00CB002B" w:rsidRPr="00546F77">
        <w:t>assessment</w:t>
      </w:r>
      <w:r w:rsidR="00DE0F69" w:rsidRPr="00546F77">
        <w:t xml:space="preserve"> provisi</w:t>
      </w:r>
      <w:r w:rsidR="00446F19" w:rsidRPr="00546F77">
        <w:t>ons</w:t>
      </w:r>
      <w:bookmarkEnd w:id="246"/>
      <w:bookmarkEnd w:id="247"/>
      <w:bookmarkEnd w:id="248"/>
    </w:p>
    <w:p w14:paraId="65D3ED09" w14:textId="19C38FD1" w:rsidR="00255E53" w:rsidRPr="0026322B" w:rsidRDefault="05E88B53" w:rsidP="0026322B">
      <w:pPr>
        <w:pStyle w:val="Heading3"/>
      </w:pPr>
      <w:bookmarkStart w:id="249" w:name="_Toc223938248"/>
      <w:bookmarkStart w:id="250" w:name="_Toc223967608"/>
      <w:bookmarkStart w:id="251" w:name="_Toc217081404"/>
      <w:bookmarkStart w:id="252" w:name="_Toc218514900"/>
      <w:bookmarkStart w:id="253" w:name="_Toc230958030"/>
      <w:bookmarkEnd w:id="249"/>
      <w:bookmarkEnd w:id="250"/>
      <w:r w:rsidRPr="0026322B">
        <w:t>Publication, transparency</w:t>
      </w:r>
      <w:r w:rsidR="42D1A9E9" w:rsidRPr="0026322B">
        <w:t>, complaints</w:t>
      </w:r>
      <w:r w:rsidR="5409D0C0" w:rsidRPr="0026322B">
        <w:t>,</w:t>
      </w:r>
      <w:r w:rsidRPr="0026322B">
        <w:t xml:space="preserve"> and appeals</w:t>
      </w:r>
      <w:bookmarkEnd w:id="251"/>
      <w:bookmarkEnd w:id="252"/>
      <w:bookmarkEnd w:id="253"/>
      <w:r w:rsidRPr="0026322B">
        <w:t xml:space="preserve"> </w:t>
      </w:r>
    </w:p>
    <w:p w14:paraId="0E395C85" w14:textId="4C6BE614" w:rsidR="00255E53" w:rsidRPr="00546F77" w:rsidRDefault="00255E53" w:rsidP="0026322B">
      <w:pPr>
        <w:spacing w:after="0" w:line="240" w:lineRule="auto"/>
        <w:jc w:val="both"/>
      </w:pPr>
      <w:r w:rsidRPr="00546F77">
        <w:t xml:space="preserve">Each assessment results in </w:t>
      </w:r>
      <w:r w:rsidR="521D1844" w:rsidRPr="00546F77">
        <w:t>a</w:t>
      </w:r>
      <w:r w:rsidR="6EFB594E" w:rsidRPr="00546F77">
        <w:t>n</w:t>
      </w:r>
      <w:r w:rsidRPr="00546F77">
        <w:t xml:space="preserve"> assessment report prepared </w:t>
      </w:r>
      <w:r w:rsidR="6A8D652C" w:rsidRPr="00546F77">
        <w:t xml:space="preserve">by the </w:t>
      </w:r>
      <w:r w:rsidR="00DE54A9" w:rsidRPr="00546F77">
        <w:t>exter</w:t>
      </w:r>
      <w:r w:rsidR="007E4591" w:rsidRPr="00546F77">
        <w:t>n</w:t>
      </w:r>
      <w:r w:rsidR="00DE54A9" w:rsidRPr="00546F77">
        <w:t>al assessment panel</w:t>
      </w:r>
      <w:r w:rsidR="6A8D652C" w:rsidRPr="00546F77">
        <w:t xml:space="preserve"> </w:t>
      </w:r>
      <w:r w:rsidR="521D1844" w:rsidRPr="00546F77">
        <w:t>and</w:t>
      </w:r>
      <w:r w:rsidRPr="00546F77">
        <w:t xml:space="preserve"> published by the awarding body </w:t>
      </w:r>
      <w:r w:rsidR="20B6E1AA" w:rsidRPr="00546F77">
        <w:t>alongside</w:t>
      </w:r>
      <w:r w:rsidR="006D4072" w:rsidRPr="00546F77">
        <w:t xml:space="preserve"> </w:t>
      </w:r>
      <w:r w:rsidRPr="00546F77">
        <w:t xml:space="preserve">the final </w:t>
      </w:r>
      <w:r w:rsidR="1587BAE2" w:rsidRPr="00546F77">
        <w:t xml:space="preserve">award </w:t>
      </w:r>
      <w:r w:rsidR="59F73DFF" w:rsidRPr="00546F77">
        <w:t>decision</w:t>
      </w:r>
      <w:r w:rsidR="46E5B316" w:rsidRPr="00546F77">
        <w:t>.</w:t>
      </w:r>
      <w:r w:rsidRPr="00546F77">
        <w:t xml:space="preserve"> </w:t>
      </w:r>
    </w:p>
    <w:p w14:paraId="792290E9" w14:textId="02FF2957" w:rsidR="00255E53" w:rsidRPr="00546F77" w:rsidRDefault="002C670F" w:rsidP="0026322B">
      <w:pPr>
        <w:spacing w:after="0" w:line="240" w:lineRule="auto"/>
        <w:jc w:val="both"/>
      </w:pPr>
      <w:r w:rsidRPr="00546F77">
        <w:t>B</w:t>
      </w:r>
      <w:r w:rsidR="00EB4CB0" w:rsidRPr="00546F77">
        <w:t>oth positive and negative</w:t>
      </w:r>
      <w:r w:rsidR="001267F6" w:rsidRPr="00546F77">
        <w:t xml:space="preserve"> </w:t>
      </w:r>
      <w:r w:rsidR="66F7CC27" w:rsidRPr="00546F77">
        <w:t>award</w:t>
      </w:r>
      <w:r w:rsidR="00255E53" w:rsidRPr="00546F77">
        <w:t xml:space="preserve"> decisions</w:t>
      </w:r>
      <w:r w:rsidR="00EB4CB0" w:rsidRPr="00546F77">
        <w:t xml:space="preserve"> </w:t>
      </w:r>
      <w:r w:rsidR="00255E53" w:rsidRPr="00546F77">
        <w:t xml:space="preserve">and </w:t>
      </w:r>
      <w:r w:rsidR="67830398" w:rsidRPr="00546F77">
        <w:t>corresponding</w:t>
      </w:r>
      <w:r w:rsidR="685E8C5F" w:rsidRPr="00546F77">
        <w:t xml:space="preserve"> </w:t>
      </w:r>
      <w:r w:rsidR="00255E53" w:rsidRPr="00546F77">
        <w:t xml:space="preserve">assessment reports </w:t>
      </w:r>
      <w:r w:rsidR="00EB4CB0" w:rsidRPr="00546F77">
        <w:t xml:space="preserve">must </w:t>
      </w:r>
      <w:r w:rsidR="00255E53" w:rsidRPr="00546F77">
        <w:t xml:space="preserve">be </w:t>
      </w:r>
      <w:r w:rsidR="006B53D1" w:rsidRPr="00546F77">
        <w:t>published</w:t>
      </w:r>
      <w:r w:rsidR="00255E53" w:rsidRPr="00546F77">
        <w:t xml:space="preserve"> in the Database of External Quality Assurance Results (DEQAR)</w:t>
      </w:r>
      <w:r w:rsidR="00B24EA3" w:rsidRPr="00546F77">
        <w:rPr>
          <w:rStyle w:val="FootnoteReference"/>
          <w:rFonts w:cs="Arial"/>
          <w:szCs w:val="24"/>
        </w:rPr>
        <w:footnoteReference w:id="18"/>
      </w:r>
      <w:r w:rsidR="00255E53" w:rsidRPr="00546F77">
        <w:t>, in accordance with applicable arrangements.</w:t>
      </w:r>
      <w:r w:rsidR="00C45F8D" w:rsidRPr="00546F77">
        <w:t xml:space="preserve"> </w:t>
      </w:r>
      <w:r w:rsidR="005E120B" w:rsidRPr="00546F77">
        <w:t xml:space="preserve">Relevant national authorities should also </w:t>
      </w:r>
      <w:r w:rsidR="7857CC2A" w:rsidRPr="00546F77">
        <w:t>be informed</w:t>
      </w:r>
      <w:r w:rsidR="005E120B" w:rsidRPr="00546F77">
        <w:t xml:space="preserve"> of awarded </w:t>
      </w:r>
      <w:r w:rsidR="005B727A" w:rsidRPr="00546F77">
        <w:t xml:space="preserve">Joint </w:t>
      </w:r>
      <w:r w:rsidR="005E120B" w:rsidRPr="00546F77">
        <w:t xml:space="preserve">European </w:t>
      </w:r>
      <w:r w:rsidR="005B727A" w:rsidRPr="00546F77">
        <w:t>D</w:t>
      </w:r>
      <w:r w:rsidR="005E120B" w:rsidRPr="00546F77">
        <w:t xml:space="preserve">egree </w:t>
      </w:r>
      <w:r w:rsidR="005B727A" w:rsidRPr="00546F77">
        <w:t>L</w:t>
      </w:r>
      <w:r w:rsidR="005E120B" w:rsidRPr="00546F77">
        <w:t>abels.</w:t>
      </w:r>
    </w:p>
    <w:p w14:paraId="3E1E348E" w14:textId="0273F217" w:rsidR="00255E53" w:rsidRPr="00546F77" w:rsidRDefault="00255E53" w:rsidP="0026322B">
      <w:pPr>
        <w:spacing w:after="0" w:line="240" w:lineRule="auto"/>
        <w:jc w:val="both"/>
      </w:pPr>
      <w:r w:rsidRPr="00546F77">
        <w:t xml:space="preserve">In </w:t>
      </w:r>
      <w:r w:rsidR="00F4621F" w:rsidRPr="00546F77">
        <w:t xml:space="preserve">the </w:t>
      </w:r>
      <w:r w:rsidRPr="00546F77">
        <w:t xml:space="preserve">case of a negative decision, </w:t>
      </w:r>
      <w:r w:rsidR="005662AB" w:rsidRPr="00546F77">
        <w:t xml:space="preserve">the </w:t>
      </w:r>
      <w:r w:rsidR="00713949" w:rsidRPr="00546F77">
        <w:t>consorti</w:t>
      </w:r>
      <w:r w:rsidR="005662AB" w:rsidRPr="00546F77">
        <w:t>um</w:t>
      </w:r>
      <w:r w:rsidR="00713949" w:rsidRPr="00546F77">
        <w:t xml:space="preserve"> </w:t>
      </w:r>
      <w:r w:rsidR="00423479" w:rsidRPr="00546F77">
        <w:t>may not</w:t>
      </w:r>
      <w:r w:rsidRPr="00546F77">
        <w:t xml:space="preserve"> submit a new application for the same joint programme </w:t>
      </w:r>
      <w:r w:rsidR="00A60A61" w:rsidRPr="00546F77">
        <w:t xml:space="preserve">to the same or to a different QA </w:t>
      </w:r>
      <w:r w:rsidR="00AC5996" w:rsidRPr="00546F77">
        <w:t>a</w:t>
      </w:r>
      <w:r w:rsidR="00A60A61" w:rsidRPr="00546F77">
        <w:t>gency</w:t>
      </w:r>
      <w:r w:rsidR="00AC5996" w:rsidRPr="00546F77">
        <w:t xml:space="preserve"> </w:t>
      </w:r>
      <w:r w:rsidR="00C92974" w:rsidRPr="00546F77">
        <w:t xml:space="preserve">or self-accrediting HEI </w:t>
      </w:r>
      <w:r w:rsidR="77AD8F81" w:rsidRPr="00546F77">
        <w:t>within</w:t>
      </w:r>
      <w:r w:rsidR="00E4158F" w:rsidRPr="00546F77">
        <w:t xml:space="preserve"> </w:t>
      </w:r>
      <w:r w:rsidRPr="00546F77">
        <w:t>one year</w:t>
      </w:r>
      <w:r w:rsidR="2C4510CD" w:rsidRPr="00546F77">
        <w:t xml:space="preserve"> of the final decision</w:t>
      </w:r>
      <w:r w:rsidRPr="00546F77">
        <w:t>.</w:t>
      </w:r>
    </w:p>
    <w:p w14:paraId="1645C5CF" w14:textId="451883D9" w:rsidR="00060603" w:rsidRPr="00546F77" w:rsidRDefault="00255E53" w:rsidP="0026322B">
      <w:pPr>
        <w:spacing w:after="0" w:line="240" w:lineRule="auto"/>
        <w:jc w:val="both"/>
      </w:pPr>
      <w:r w:rsidRPr="00546F77">
        <w:t xml:space="preserve">The awarding body is responsible for </w:t>
      </w:r>
      <w:r w:rsidR="6F29E963" w:rsidRPr="00546F77">
        <w:t>de</w:t>
      </w:r>
      <w:r w:rsidR="7CBAC019" w:rsidRPr="00546F77">
        <w:t>fining</w:t>
      </w:r>
      <w:r w:rsidR="6F29E963" w:rsidRPr="00546F77">
        <w:t xml:space="preserve"> </w:t>
      </w:r>
      <w:r w:rsidR="00080AFF" w:rsidRPr="00546F77">
        <w:t>procedures for</w:t>
      </w:r>
      <w:r w:rsidR="0028765B" w:rsidRPr="00546F77">
        <w:t xml:space="preserve"> </w:t>
      </w:r>
      <w:r w:rsidRPr="00546F77">
        <w:t>administering formal complaints</w:t>
      </w:r>
      <w:r w:rsidR="00E2492E" w:rsidRPr="00546F77">
        <w:t xml:space="preserve"> </w:t>
      </w:r>
      <w:r w:rsidRPr="00546F77">
        <w:t>and appeal procedures</w:t>
      </w:r>
      <w:r w:rsidR="00DC6EA6" w:rsidRPr="00546F77">
        <w:t xml:space="preserve"> </w:t>
      </w:r>
      <w:r w:rsidR="003B57B2" w:rsidRPr="00546F77">
        <w:t xml:space="preserve">and </w:t>
      </w:r>
      <w:r w:rsidR="2FF6E358" w:rsidRPr="00546F77">
        <w:t>for</w:t>
      </w:r>
      <w:r w:rsidR="003B57B2" w:rsidRPr="00546F77">
        <w:t xml:space="preserve"> communicating the terms to the consortium</w:t>
      </w:r>
      <w:r w:rsidR="002121B0" w:rsidRPr="00546F77">
        <w:t xml:space="preserve"> </w:t>
      </w:r>
      <w:r w:rsidRPr="00546F77">
        <w:t>prior to the assessment.</w:t>
      </w:r>
    </w:p>
    <w:p w14:paraId="554F2583" w14:textId="579227C7" w:rsidR="0033723D" w:rsidRDefault="00A51BFF" w:rsidP="005D4B93">
      <w:pPr>
        <w:spacing w:line="240" w:lineRule="auto"/>
        <w:jc w:val="both"/>
      </w:pPr>
      <w:r w:rsidRPr="00546F77">
        <w:t>Complaints and appeals can be submitted by the consortium for both procedural issues and the award decision</w:t>
      </w:r>
      <w:r w:rsidR="0305A7EA" w:rsidRPr="00546F77">
        <w:t xml:space="preserve"> and </w:t>
      </w:r>
      <w:r w:rsidR="37ADE9F2" w:rsidRPr="00546F77">
        <w:t xml:space="preserve">will be handled by </w:t>
      </w:r>
      <w:r w:rsidR="0305A7EA" w:rsidRPr="00546F77">
        <w:t>the awarding body according to their existing internal procedures</w:t>
      </w:r>
      <w:r w:rsidRPr="00546F77">
        <w:t>.</w:t>
      </w:r>
    </w:p>
    <w:p w14:paraId="6782FBAD" w14:textId="272287BB" w:rsidR="00255E53" w:rsidRPr="00C35DDB" w:rsidRDefault="00255E53" w:rsidP="0026322B">
      <w:pPr>
        <w:pStyle w:val="Heading3"/>
      </w:pPr>
      <w:bookmarkStart w:id="254" w:name="_Toc230958031"/>
      <w:r w:rsidRPr="00C35DDB">
        <w:t>Validity</w:t>
      </w:r>
      <w:bookmarkEnd w:id="254"/>
    </w:p>
    <w:p w14:paraId="0E54F2B2" w14:textId="11053F12" w:rsidR="00EA64FF" w:rsidRDefault="000E632B" w:rsidP="005D4B93">
      <w:pPr>
        <w:spacing w:line="240" w:lineRule="auto"/>
        <w:jc w:val="both"/>
      </w:pPr>
      <w:r w:rsidRPr="00546F77">
        <w:t xml:space="preserve">The validity of the </w:t>
      </w:r>
      <w:r w:rsidR="004C6D72" w:rsidRPr="00546F77">
        <w:t>J</w:t>
      </w:r>
      <w:r w:rsidRPr="00546F77">
        <w:t xml:space="preserve">oint European </w:t>
      </w:r>
      <w:r w:rsidR="004C6D72" w:rsidRPr="00546F77">
        <w:t>D</w:t>
      </w:r>
      <w:r w:rsidRPr="00546F77">
        <w:t xml:space="preserve">egree </w:t>
      </w:r>
      <w:r w:rsidR="004C6D72" w:rsidRPr="00546F77">
        <w:t>L</w:t>
      </w:r>
      <w:r w:rsidRPr="00546F77">
        <w:t>abel is aligned with the accreditation cycle of the joint programme. The label is valid until the accreditation of the joint programme expires or a new QA evaluation is required.</w:t>
      </w:r>
    </w:p>
    <w:p w14:paraId="3C84BCCB" w14:textId="3A09B365" w:rsidR="000A67F8" w:rsidRPr="00546F77" w:rsidRDefault="000A67F8" w:rsidP="0026322B">
      <w:pPr>
        <w:pStyle w:val="Heading3"/>
      </w:pPr>
      <w:bookmarkStart w:id="255" w:name="_Toc222923728"/>
      <w:bookmarkStart w:id="256" w:name="_Toc222992019"/>
      <w:bookmarkStart w:id="257" w:name="_Toc223076388"/>
      <w:bookmarkStart w:id="258" w:name="_Toc222923729"/>
      <w:bookmarkStart w:id="259" w:name="_Toc222992020"/>
      <w:bookmarkStart w:id="260" w:name="_Toc223076389"/>
      <w:bookmarkStart w:id="261" w:name="_Toc222923730"/>
      <w:bookmarkStart w:id="262" w:name="_Toc222992021"/>
      <w:bookmarkStart w:id="263" w:name="_Toc223076390"/>
      <w:bookmarkStart w:id="264" w:name="_Toc222923731"/>
      <w:bookmarkStart w:id="265" w:name="_Toc222992022"/>
      <w:bookmarkStart w:id="266" w:name="_Toc223076391"/>
      <w:bookmarkStart w:id="267" w:name="_Toc222923732"/>
      <w:bookmarkStart w:id="268" w:name="_Toc222992023"/>
      <w:bookmarkStart w:id="269" w:name="_Toc223076392"/>
      <w:bookmarkStart w:id="270" w:name="_Toc222923733"/>
      <w:bookmarkStart w:id="271" w:name="_Toc222992024"/>
      <w:bookmarkStart w:id="272" w:name="_Toc223076393"/>
      <w:bookmarkStart w:id="273" w:name="_Toc222923734"/>
      <w:bookmarkStart w:id="274" w:name="_Toc222992025"/>
      <w:bookmarkStart w:id="275" w:name="_Toc223076394"/>
      <w:bookmarkStart w:id="276" w:name="_Toc222923735"/>
      <w:bookmarkStart w:id="277" w:name="_Toc222992026"/>
      <w:bookmarkStart w:id="278" w:name="_Toc223076395"/>
      <w:bookmarkStart w:id="279" w:name="_Toc222923736"/>
      <w:bookmarkStart w:id="280" w:name="_Toc222992027"/>
      <w:bookmarkStart w:id="281" w:name="_Toc223076396"/>
      <w:bookmarkStart w:id="282" w:name="_Toc222923737"/>
      <w:bookmarkStart w:id="283" w:name="_Toc222992028"/>
      <w:bookmarkStart w:id="284" w:name="_Toc223076397"/>
      <w:bookmarkStart w:id="285" w:name="_Toc230958032"/>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sidRPr="00546F77">
        <w:t>Corrective actions and withdrawal</w:t>
      </w:r>
      <w:bookmarkEnd w:id="285"/>
    </w:p>
    <w:p w14:paraId="4B4B98ED" w14:textId="6CB71E43" w:rsidR="000A67F8" w:rsidRPr="00546F77" w:rsidRDefault="000A67F8" w:rsidP="0026322B">
      <w:pPr>
        <w:spacing w:after="0" w:line="240" w:lineRule="auto"/>
        <w:jc w:val="both"/>
      </w:pPr>
      <w:r w:rsidRPr="00546F77">
        <w:t xml:space="preserve">The </w:t>
      </w:r>
      <w:r w:rsidR="004734D2" w:rsidRPr="00546F77">
        <w:t>J</w:t>
      </w:r>
      <w:r w:rsidRPr="00546F77">
        <w:t xml:space="preserve">oint European </w:t>
      </w:r>
      <w:r w:rsidR="004734D2" w:rsidRPr="00546F77">
        <w:t>D</w:t>
      </w:r>
      <w:r w:rsidRPr="00546F77">
        <w:t xml:space="preserve">egree </w:t>
      </w:r>
      <w:r w:rsidR="004734D2" w:rsidRPr="00546F77">
        <w:t>L</w:t>
      </w:r>
      <w:r w:rsidRPr="00546F77">
        <w:t xml:space="preserve">abel may be withdrawn </w:t>
      </w:r>
      <w:r w:rsidR="00DA530C" w:rsidRPr="00546F77">
        <w:t xml:space="preserve">in exceptional circumstances </w:t>
      </w:r>
      <w:r w:rsidRPr="00546F77">
        <w:t xml:space="preserve">during its validity period if substantiated evidence indicates that the </w:t>
      </w:r>
      <w:r w:rsidR="00131C6A" w:rsidRPr="00546F77">
        <w:t xml:space="preserve">joint </w:t>
      </w:r>
      <w:r w:rsidRPr="00546F77">
        <w:t xml:space="preserve">programme no longer complies with the label criteria. </w:t>
      </w:r>
      <w:r w:rsidR="7E7C44A5" w:rsidRPr="00546F77">
        <w:t xml:space="preserve">The </w:t>
      </w:r>
      <w:r w:rsidR="00B80DDA" w:rsidRPr="00546F77">
        <w:t>QA agency that awarded the label</w:t>
      </w:r>
      <w:r w:rsidR="00D303A6" w:rsidRPr="00546F77">
        <w:t xml:space="preserve">, or, in the case of </w:t>
      </w:r>
      <w:r w:rsidR="00050834" w:rsidRPr="00546F77">
        <w:t xml:space="preserve">labels awarded by self-accrediting HEIs, </w:t>
      </w:r>
      <w:r w:rsidR="00536E23" w:rsidRPr="00546F77">
        <w:t xml:space="preserve">the QA agency that </w:t>
      </w:r>
      <w:r w:rsidR="00BA6B20" w:rsidRPr="00546F77">
        <w:t>carried out the ex-ante external validation</w:t>
      </w:r>
      <w:r w:rsidR="000400DE" w:rsidRPr="00546F77">
        <w:t xml:space="preserve"> </w:t>
      </w:r>
      <w:r w:rsidR="00360B14" w:rsidRPr="00546F77">
        <w:t xml:space="preserve">may </w:t>
      </w:r>
      <w:r w:rsidR="7E7C44A5" w:rsidRPr="00546F77">
        <w:t>withdraw the label</w:t>
      </w:r>
      <w:r w:rsidR="67D4AE71" w:rsidRPr="00546F77">
        <w:t>, respecting at least the following minimal procedural steps</w:t>
      </w:r>
      <w:r w:rsidR="00275468" w:rsidRPr="00546F77">
        <w:t>:</w:t>
      </w:r>
      <w:r w:rsidR="7E7C44A5" w:rsidRPr="00546F77">
        <w:t xml:space="preserve"> </w:t>
      </w:r>
    </w:p>
    <w:p w14:paraId="2E36AC7E" w14:textId="188833A7" w:rsidR="000A67F8" w:rsidRPr="00546F77" w:rsidRDefault="000D22A4" w:rsidP="0026322B">
      <w:pPr>
        <w:numPr>
          <w:ilvl w:val="0"/>
          <w:numId w:val="1"/>
        </w:numPr>
        <w:spacing w:after="0" w:line="240" w:lineRule="auto"/>
        <w:jc w:val="both"/>
        <w:rPr>
          <w:rFonts w:cs="Arial"/>
          <w:szCs w:val="24"/>
        </w:rPr>
      </w:pPr>
      <w:r w:rsidRPr="00546F77">
        <w:rPr>
          <w:rFonts w:cs="Arial"/>
          <w:szCs w:val="24"/>
        </w:rPr>
        <w:t>T</w:t>
      </w:r>
      <w:r w:rsidR="6CFFC223" w:rsidRPr="00546F77">
        <w:rPr>
          <w:rFonts w:cs="Arial"/>
          <w:szCs w:val="24"/>
        </w:rPr>
        <w:t xml:space="preserve">he </w:t>
      </w:r>
      <w:r w:rsidR="00281566" w:rsidRPr="00546F77">
        <w:rPr>
          <w:rFonts w:cs="Arial"/>
          <w:szCs w:val="24"/>
        </w:rPr>
        <w:t>QA agency</w:t>
      </w:r>
      <w:r w:rsidRPr="00546F77">
        <w:rPr>
          <w:rFonts w:cs="Arial"/>
          <w:szCs w:val="24"/>
        </w:rPr>
        <w:t xml:space="preserve"> notifies the</w:t>
      </w:r>
      <w:r w:rsidR="003C2F2C" w:rsidRPr="00546F77">
        <w:rPr>
          <w:rFonts w:cs="Arial"/>
          <w:szCs w:val="24"/>
        </w:rPr>
        <w:t xml:space="preserve"> coordinating</w:t>
      </w:r>
      <w:r w:rsidRPr="00546F77">
        <w:rPr>
          <w:rFonts w:cs="Arial"/>
          <w:szCs w:val="24"/>
        </w:rPr>
        <w:t xml:space="preserve"> consortium</w:t>
      </w:r>
      <w:r w:rsidR="6CFFC223" w:rsidRPr="00546F77">
        <w:rPr>
          <w:rFonts w:cs="Arial"/>
          <w:szCs w:val="24"/>
        </w:rPr>
        <w:t xml:space="preserve"> </w:t>
      </w:r>
      <w:r w:rsidR="003C2F2C" w:rsidRPr="00546F77">
        <w:rPr>
          <w:rFonts w:cs="Arial"/>
          <w:szCs w:val="24"/>
        </w:rPr>
        <w:t xml:space="preserve">partner </w:t>
      </w:r>
      <w:r w:rsidR="6CFFC223" w:rsidRPr="00546F77">
        <w:rPr>
          <w:rFonts w:cs="Arial"/>
          <w:szCs w:val="24"/>
        </w:rPr>
        <w:t>of identified concerns.</w:t>
      </w:r>
    </w:p>
    <w:p w14:paraId="028422F0" w14:textId="47B6D18E" w:rsidR="000A67F8" w:rsidRPr="00546F77" w:rsidRDefault="000A67F8" w:rsidP="0026322B">
      <w:pPr>
        <w:numPr>
          <w:ilvl w:val="0"/>
          <w:numId w:val="1"/>
        </w:numPr>
        <w:spacing w:after="0" w:line="240" w:lineRule="auto"/>
        <w:jc w:val="both"/>
        <w:rPr>
          <w:rFonts w:cs="Arial"/>
          <w:szCs w:val="24"/>
        </w:rPr>
      </w:pPr>
      <w:r w:rsidRPr="00546F77">
        <w:rPr>
          <w:rFonts w:cs="Arial"/>
          <w:szCs w:val="24"/>
        </w:rPr>
        <w:t xml:space="preserve">The consortium is given the opportunity </w:t>
      </w:r>
      <w:r w:rsidR="007939D2" w:rsidRPr="00546F77">
        <w:rPr>
          <w:rFonts w:cs="Arial"/>
          <w:szCs w:val="24"/>
        </w:rPr>
        <w:t>to</w:t>
      </w:r>
      <w:r w:rsidR="00E058C6" w:rsidRPr="00546F77">
        <w:rPr>
          <w:rFonts w:cs="Arial"/>
          <w:szCs w:val="24"/>
        </w:rPr>
        <w:t xml:space="preserve"> respond to the claims</w:t>
      </w:r>
      <w:r w:rsidR="000441D5" w:rsidRPr="00546F77">
        <w:rPr>
          <w:rFonts w:cs="Arial"/>
          <w:szCs w:val="24"/>
        </w:rPr>
        <w:t xml:space="preserve"> by presenting evidence</w:t>
      </w:r>
      <w:r w:rsidR="00E058C6" w:rsidRPr="00546F77">
        <w:rPr>
          <w:rFonts w:cs="Arial"/>
          <w:szCs w:val="24"/>
        </w:rPr>
        <w:t xml:space="preserve"> and</w:t>
      </w:r>
      <w:r w:rsidRPr="00546F77">
        <w:rPr>
          <w:rFonts w:cs="Arial"/>
          <w:szCs w:val="24"/>
        </w:rPr>
        <w:t xml:space="preserve"> to implement corrective actions within a defined and proportionate timeframe</w:t>
      </w:r>
      <w:r w:rsidR="5BB2DFB3" w:rsidRPr="00546F77">
        <w:rPr>
          <w:rFonts w:cs="Arial"/>
          <w:szCs w:val="24"/>
        </w:rPr>
        <w:t xml:space="preserve">, </w:t>
      </w:r>
      <w:r w:rsidR="004053E6">
        <w:rPr>
          <w:rFonts w:cs="Arial"/>
          <w:szCs w:val="24"/>
        </w:rPr>
        <w:t xml:space="preserve">where appropriate and in accordance with the </w:t>
      </w:r>
      <w:r w:rsidR="00F0218F" w:rsidRPr="00546F77">
        <w:rPr>
          <w:rFonts w:cs="Arial"/>
          <w:szCs w:val="24"/>
        </w:rPr>
        <w:t>procedure defined by the awarding body</w:t>
      </w:r>
      <w:r w:rsidRPr="00546F77">
        <w:rPr>
          <w:rFonts w:cs="Arial"/>
          <w:szCs w:val="24"/>
        </w:rPr>
        <w:t>.</w:t>
      </w:r>
    </w:p>
    <w:p w14:paraId="15A1CD92" w14:textId="76F9D715" w:rsidR="00253AC5" w:rsidRPr="00546F77" w:rsidRDefault="00B06D4B" w:rsidP="0026322B">
      <w:pPr>
        <w:pStyle w:val="ListParagraph"/>
        <w:numPr>
          <w:ilvl w:val="0"/>
          <w:numId w:val="1"/>
        </w:numPr>
        <w:spacing w:after="0" w:line="240" w:lineRule="auto"/>
        <w:jc w:val="both"/>
        <w:rPr>
          <w:rFonts w:cs="Arial"/>
          <w:szCs w:val="24"/>
        </w:rPr>
      </w:pPr>
      <w:r w:rsidRPr="00546F77">
        <w:rPr>
          <w:rFonts w:cs="Arial"/>
          <w:szCs w:val="24"/>
        </w:rPr>
        <w:lastRenderedPageBreak/>
        <w:t>If t</w:t>
      </w:r>
      <w:r w:rsidR="1637A4D4" w:rsidRPr="00546F77">
        <w:rPr>
          <w:rFonts w:cs="Arial"/>
          <w:szCs w:val="24"/>
        </w:rPr>
        <w:t>he</w:t>
      </w:r>
      <w:r w:rsidR="000A67F8" w:rsidRPr="00546F77">
        <w:rPr>
          <w:rFonts w:cs="Arial"/>
          <w:szCs w:val="24"/>
        </w:rPr>
        <w:t xml:space="preserve"> </w:t>
      </w:r>
      <w:r w:rsidR="12D7C98D" w:rsidRPr="00546F77">
        <w:rPr>
          <w:rFonts w:cs="Arial"/>
          <w:szCs w:val="24"/>
        </w:rPr>
        <w:t>corrective</w:t>
      </w:r>
      <w:r w:rsidR="000A67F8" w:rsidRPr="00546F77">
        <w:rPr>
          <w:rFonts w:cs="Arial"/>
          <w:szCs w:val="24"/>
        </w:rPr>
        <w:t xml:space="preserve"> actions</w:t>
      </w:r>
      <w:r w:rsidR="12D7C98D" w:rsidRPr="00546F77">
        <w:rPr>
          <w:rFonts w:cs="Arial"/>
          <w:szCs w:val="24"/>
        </w:rPr>
        <w:t xml:space="preserve"> </w:t>
      </w:r>
      <w:r w:rsidR="000A67F8" w:rsidRPr="00546F77">
        <w:rPr>
          <w:rFonts w:cs="Arial"/>
          <w:szCs w:val="24"/>
        </w:rPr>
        <w:t>are not implemented</w:t>
      </w:r>
      <w:r w:rsidR="00AF6E64" w:rsidRPr="00546F77">
        <w:rPr>
          <w:rFonts w:cs="Arial"/>
          <w:szCs w:val="24"/>
        </w:rPr>
        <w:t xml:space="preserve"> by the consortium</w:t>
      </w:r>
      <w:r w:rsidR="000A67F8" w:rsidRPr="00546F77">
        <w:rPr>
          <w:rFonts w:cs="Arial"/>
          <w:szCs w:val="24"/>
        </w:rPr>
        <w:t xml:space="preserve"> or serious non-compliance persists</w:t>
      </w:r>
      <w:r w:rsidRPr="00546F77">
        <w:rPr>
          <w:rFonts w:cs="Arial"/>
          <w:szCs w:val="24"/>
        </w:rPr>
        <w:t>, the label may be withdrawn</w:t>
      </w:r>
      <w:r w:rsidR="00F5198E" w:rsidRPr="00546F77">
        <w:rPr>
          <w:rFonts w:cs="Arial"/>
          <w:szCs w:val="24"/>
        </w:rPr>
        <w:t xml:space="preserve"> by the QA agency</w:t>
      </w:r>
      <w:r w:rsidR="00253AC5" w:rsidRPr="00546F77">
        <w:rPr>
          <w:rFonts w:cs="Arial"/>
          <w:szCs w:val="24"/>
        </w:rPr>
        <w:t>.</w:t>
      </w:r>
    </w:p>
    <w:p w14:paraId="5BB67864" w14:textId="4703643A" w:rsidR="00310621" w:rsidRPr="00546F77" w:rsidRDefault="00310621" w:rsidP="0026322B">
      <w:pPr>
        <w:spacing w:after="0" w:line="240" w:lineRule="auto"/>
        <w:jc w:val="both"/>
        <w:rPr>
          <w:rFonts w:eastAsia="Yu Gothic"/>
          <w:color w:val="000000"/>
        </w:rPr>
      </w:pPr>
      <w:r w:rsidRPr="00546F77">
        <w:t xml:space="preserve">Students currently enrolled in the programme at the point of </w:t>
      </w:r>
      <w:r w:rsidR="003469BA" w:rsidRPr="00546F77">
        <w:t>withdrawal</w:t>
      </w:r>
      <w:r w:rsidR="002135CA" w:rsidRPr="00546F77">
        <w:t xml:space="preserve"> </w:t>
      </w:r>
      <w:r w:rsidR="003F78C5" w:rsidRPr="00546F77">
        <w:t>retain the right t</w:t>
      </w:r>
      <w:r w:rsidR="008B7060" w:rsidRPr="00546F77">
        <w:t>o</w:t>
      </w:r>
      <w:r w:rsidR="003F78C5" w:rsidRPr="00546F77">
        <w:t xml:space="preserve"> </w:t>
      </w:r>
      <w:r w:rsidR="009F2766" w:rsidRPr="00546F77">
        <w:t xml:space="preserve">have the label referenced </w:t>
      </w:r>
      <w:r w:rsidR="00CD30E1" w:rsidRPr="00546F77">
        <w:t xml:space="preserve">in their </w:t>
      </w:r>
      <w:r w:rsidR="00E664D8" w:rsidRPr="00546F77">
        <w:t>graduation</w:t>
      </w:r>
      <w:r w:rsidR="00D140DE" w:rsidRPr="00546F77">
        <w:t xml:space="preserve"> documents (</w:t>
      </w:r>
      <w:r w:rsidR="0086080B" w:rsidRPr="00546F77">
        <w:t>e.g</w:t>
      </w:r>
      <w:r w:rsidR="001C7B5A" w:rsidRPr="00546F77">
        <w:t>.</w:t>
      </w:r>
      <w:r w:rsidR="0086080B" w:rsidRPr="00546F77">
        <w:t xml:space="preserve"> </w:t>
      </w:r>
      <w:r w:rsidR="00846F43" w:rsidRPr="00546F77">
        <w:t xml:space="preserve">to receive a </w:t>
      </w:r>
      <w:r w:rsidR="00F01D4F" w:rsidRPr="00546F77">
        <w:t>J</w:t>
      </w:r>
      <w:r w:rsidR="00CD3419" w:rsidRPr="00546F77">
        <w:t xml:space="preserve">oint European </w:t>
      </w:r>
      <w:r w:rsidR="00F01D4F" w:rsidRPr="00546F77">
        <w:t>D</w:t>
      </w:r>
      <w:r w:rsidR="00CD3419" w:rsidRPr="00546F77">
        <w:t>egree</w:t>
      </w:r>
      <w:r w:rsidR="008B7060" w:rsidRPr="00546F77">
        <w:t xml:space="preserve"> </w:t>
      </w:r>
      <w:r w:rsidR="00F01D4F" w:rsidRPr="00546F77">
        <w:t>L</w:t>
      </w:r>
      <w:r w:rsidR="008B7060" w:rsidRPr="00546F77">
        <w:t xml:space="preserve">abel </w:t>
      </w:r>
      <w:r w:rsidR="00CD3419" w:rsidRPr="00546F77">
        <w:t>certificat</w:t>
      </w:r>
      <w:r w:rsidR="00846F43" w:rsidRPr="00546F77">
        <w:t xml:space="preserve">e or have the </w:t>
      </w:r>
      <w:r w:rsidR="00F01D4F" w:rsidRPr="00546F77">
        <w:t>J</w:t>
      </w:r>
      <w:r w:rsidR="0024057E" w:rsidRPr="00546F77">
        <w:t xml:space="preserve">oint European </w:t>
      </w:r>
      <w:r w:rsidR="00F01D4F" w:rsidRPr="00546F77">
        <w:t>D</w:t>
      </w:r>
      <w:r w:rsidR="0024057E" w:rsidRPr="00546F77">
        <w:t xml:space="preserve">egree </w:t>
      </w:r>
      <w:r w:rsidR="00F01D4F" w:rsidRPr="00546F77">
        <w:t>L</w:t>
      </w:r>
      <w:r w:rsidR="0024057E" w:rsidRPr="00546F77">
        <w:t>abel appearing on their joint degree and/or</w:t>
      </w:r>
      <w:r w:rsidR="00036E6A" w:rsidRPr="00546F77">
        <w:t xml:space="preserve"> diploma supplement)</w:t>
      </w:r>
      <w:r w:rsidR="000B4925" w:rsidRPr="00546F77">
        <w:t>.</w:t>
      </w:r>
    </w:p>
    <w:p w14:paraId="17EBF653" w14:textId="1664F98E" w:rsidR="000A67F8" w:rsidRPr="00546F77" w:rsidRDefault="000A67F8" w:rsidP="005D4B93">
      <w:pPr>
        <w:spacing w:line="240" w:lineRule="auto"/>
        <w:jc w:val="both"/>
      </w:pPr>
      <w:r w:rsidRPr="00546F77">
        <w:t>Any withdrawal decision must be reasoned</w:t>
      </w:r>
      <w:r w:rsidR="006A20C7" w:rsidRPr="00546F77">
        <w:t>,</w:t>
      </w:r>
      <w:r w:rsidRPr="00546F77">
        <w:t xml:space="preserve"> documented and reflected in publicly available information.</w:t>
      </w:r>
      <w:r w:rsidR="00920D8B" w:rsidRPr="00546F77">
        <w:t xml:space="preserve"> </w:t>
      </w:r>
      <w:r w:rsidR="77E8318B" w:rsidRPr="00546F77">
        <w:t xml:space="preserve">The </w:t>
      </w:r>
      <w:r w:rsidR="00F94E17" w:rsidRPr="00546F77">
        <w:t xml:space="preserve">QA </w:t>
      </w:r>
      <w:r w:rsidR="77E8318B" w:rsidRPr="00546F77">
        <w:t xml:space="preserve">agency </w:t>
      </w:r>
      <w:r w:rsidR="00251A81" w:rsidRPr="00546F77">
        <w:t xml:space="preserve">carrying out the withdrawal </w:t>
      </w:r>
      <w:r w:rsidR="77E8318B" w:rsidRPr="00546F77">
        <w:t>notifies</w:t>
      </w:r>
      <w:r w:rsidR="00DE1C9C" w:rsidRPr="00546F77">
        <w:t xml:space="preserve"> DEQAR</w:t>
      </w:r>
      <w:r w:rsidR="00184798" w:rsidRPr="00546F77">
        <w:t xml:space="preserve"> and relevant national authorities</w:t>
      </w:r>
      <w:r w:rsidR="00DE1C9C" w:rsidRPr="00546F77">
        <w:t xml:space="preserve"> </w:t>
      </w:r>
      <w:r w:rsidR="079CB738" w:rsidRPr="00546F77">
        <w:t>(</w:t>
      </w:r>
      <w:r w:rsidR="77E8318B" w:rsidRPr="00546F77">
        <w:t>where applicable</w:t>
      </w:r>
      <w:r w:rsidR="766DBAF5" w:rsidRPr="00546F77">
        <w:t>)</w:t>
      </w:r>
      <w:r w:rsidR="003D581B" w:rsidRPr="00546F77">
        <w:t xml:space="preserve"> of </w:t>
      </w:r>
      <w:r w:rsidR="77E8318B" w:rsidRPr="00546F77">
        <w:t>the withdrawal.</w:t>
      </w:r>
    </w:p>
    <w:p w14:paraId="6D9858D2" w14:textId="7E7E4179" w:rsidR="00603851" w:rsidRPr="00546F77" w:rsidRDefault="00603851" w:rsidP="0026322B">
      <w:pPr>
        <w:pStyle w:val="Heading3"/>
      </w:pPr>
      <w:bookmarkStart w:id="286" w:name="_Toc222992031"/>
      <w:bookmarkStart w:id="287" w:name="_Toc223076400"/>
      <w:bookmarkStart w:id="288" w:name="_Toc223938252"/>
      <w:bookmarkStart w:id="289" w:name="_Toc217081406"/>
      <w:bookmarkStart w:id="290" w:name="_Toc218514902"/>
      <w:bookmarkStart w:id="291" w:name="_Toc230958033"/>
      <w:bookmarkEnd w:id="286"/>
      <w:bookmarkEnd w:id="287"/>
      <w:bookmarkEnd w:id="288"/>
      <w:r w:rsidRPr="00546F77">
        <w:t>Usage rights</w:t>
      </w:r>
      <w:bookmarkEnd w:id="289"/>
      <w:bookmarkEnd w:id="290"/>
      <w:bookmarkEnd w:id="291"/>
    </w:p>
    <w:p w14:paraId="42D69FD8" w14:textId="354E4695" w:rsidR="00D57C86" w:rsidRPr="00546F77" w:rsidRDefault="224188A2" w:rsidP="0026322B">
      <w:pPr>
        <w:spacing w:after="0" w:line="240" w:lineRule="auto"/>
        <w:jc w:val="both"/>
      </w:pPr>
      <w:r w:rsidRPr="00546F77">
        <w:t xml:space="preserve">The </w:t>
      </w:r>
      <w:r w:rsidR="7F542F4E" w:rsidRPr="00546F77">
        <w:t>right to use the</w:t>
      </w:r>
      <w:r w:rsidRPr="00546F77">
        <w:t xml:space="preserve"> </w:t>
      </w:r>
      <w:r w:rsidR="05237A23" w:rsidRPr="00546F77">
        <w:t xml:space="preserve">visual </w:t>
      </w:r>
      <w:r w:rsidR="7C97BAD3" w:rsidRPr="00546F77">
        <w:t>identity</w:t>
      </w:r>
      <w:r w:rsidR="05237A23" w:rsidRPr="00546F77">
        <w:t xml:space="preserve"> of the </w:t>
      </w:r>
      <w:r w:rsidR="790AC90D" w:rsidRPr="00546F77">
        <w:t>J</w:t>
      </w:r>
      <w:r w:rsidR="764B3C47" w:rsidRPr="00546F77">
        <w:t>oint</w:t>
      </w:r>
      <w:r w:rsidRPr="00546F77">
        <w:t xml:space="preserve"> European </w:t>
      </w:r>
      <w:r w:rsidR="7A7CB085" w:rsidRPr="00546F77">
        <w:t>D</w:t>
      </w:r>
      <w:r w:rsidRPr="00546F77">
        <w:t xml:space="preserve">egree </w:t>
      </w:r>
      <w:r w:rsidR="793A81A8" w:rsidRPr="00546F77">
        <w:t>L</w:t>
      </w:r>
      <w:r w:rsidRPr="00546F77">
        <w:t xml:space="preserve">abel is granted exclusively to </w:t>
      </w:r>
      <w:r w:rsidR="7B433951" w:rsidRPr="00546F77">
        <w:t>joint programmes</w:t>
      </w:r>
      <w:r w:rsidRPr="00546F77">
        <w:t xml:space="preserve"> </w:t>
      </w:r>
      <w:r w:rsidR="448A06EF" w:rsidRPr="00546F77">
        <w:t xml:space="preserve">awarded the </w:t>
      </w:r>
      <w:r w:rsidR="7ADA5D40" w:rsidRPr="00546F77">
        <w:t>label</w:t>
      </w:r>
      <w:r w:rsidR="7B357AA0" w:rsidRPr="00546F77">
        <w:t xml:space="preserve">. </w:t>
      </w:r>
      <w:r w:rsidR="7BB16DD6" w:rsidRPr="00546F77">
        <w:t xml:space="preserve">HEIs </w:t>
      </w:r>
      <w:r w:rsidR="00C03CE7" w:rsidRPr="00546F77">
        <w:t xml:space="preserve">should </w:t>
      </w:r>
      <w:r w:rsidR="015C10DF" w:rsidRPr="00546F77">
        <w:t xml:space="preserve">display </w:t>
      </w:r>
      <w:r w:rsidRPr="00546F77">
        <w:t xml:space="preserve">the label </w:t>
      </w:r>
      <w:r w:rsidR="7868585B" w:rsidRPr="00546F77">
        <w:t>on</w:t>
      </w:r>
      <w:r w:rsidRPr="00546F77">
        <w:t xml:space="preserve"> the programme website, </w:t>
      </w:r>
      <w:r w:rsidR="7F80BC01" w:rsidRPr="00546F77">
        <w:t>joint</w:t>
      </w:r>
      <w:r w:rsidR="64B4AA39" w:rsidRPr="00546F77">
        <w:t xml:space="preserve"> </w:t>
      </w:r>
      <w:r w:rsidR="004C40B0" w:rsidRPr="00546F77">
        <w:t>degree</w:t>
      </w:r>
      <w:r w:rsidRPr="00546F77">
        <w:t xml:space="preserve">, </w:t>
      </w:r>
      <w:r w:rsidR="005B4BE3" w:rsidRPr="00546F77">
        <w:t xml:space="preserve">joint </w:t>
      </w:r>
      <w:r w:rsidRPr="00546F77">
        <w:t>diploma supplement</w:t>
      </w:r>
      <w:r w:rsidR="0FE4E1C1" w:rsidRPr="00546F77">
        <w:t>,</w:t>
      </w:r>
      <w:r w:rsidR="5A6F196B" w:rsidRPr="00546F77">
        <w:t xml:space="preserve"> or on</w:t>
      </w:r>
      <w:r w:rsidRPr="00546F77">
        <w:t xml:space="preserve"> a standalone label certificate issued to students upon graduation</w:t>
      </w:r>
      <w:r w:rsidR="68E56725" w:rsidRPr="00546F77">
        <w:t xml:space="preserve"> (see Annex 4)</w:t>
      </w:r>
      <w:r w:rsidRPr="00546F77">
        <w:t xml:space="preserve">. </w:t>
      </w:r>
    </w:p>
    <w:p w14:paraId="4B1A848D" w14:textId="3E2E19C3" w:rsidR="00603851" w:rsidRPr="00546F77" w:rsidRDefault="005B4BE3" w:rsidP="00545E16">
      <w:pPr>
        <w:spacing w:before="0" w:after="0" w:line="240" w:lineRule="auto"/>
        <w:jc w:val="both"/>
      </w:pPr>
      <w:r w:rsidRPr="00546F77">
        <w:t>Consortium partners</w:t>
      </w:r>
      <w:r w:rsidR="001E545B" w:rsidRPr="00546F77">
        <w:t xml:space="preserve"> are encouraged to promote the </w:t>
      </w:r>
      <w:r w:rsidR="3A3F9137" w:rsidRPr="00546F77">
        <w:t>J</w:t>
      </w:r>
      <w:r w:rsidR="001E545B" w:rsidRPr="00546F77">
        <w:t xml:space="preserve">oint European </w:t>
      </w:r>
      <w:r w:rsidR="51DEFE73" w:rsidRPr="00546F77">
        <w:t>D</w:t>
      </w:r>
      <w:r w:rsidR="001E545B" w:rsidRPr="00546F77">
        <w:t xml:space="preserve">egree </w:t>
      </w:r>
      <w:r w:rsidR="64E6A789" w:rsidRPr="00546F77">
        <w:t>L</w:t>
      </w:r>
      <w:r w:rsidR="001E545B" w:rsidRPr="00546F77">
        <w:t xml:space="preserve">abel and feature it on their communication channels </w:t>
      </w:r>
      <w:r w:rsidR="00046E13" w:rsidRPr="00546F77">
        <w:t>to raise the visibility and public awareness of the achievement.</w:t>
      </w:r>
    </w:p>
    <w:p w14:paraId="6C78E61B" w14:textId="2886C285" w:rsidR="00057C2E" w:rsidRPr="00546F77" w:rsidRDefault="00057C2E" w:rsidP="005D4B93">
      <w:pPr>
        <w:pStyle w:val="Heading2"/>
        <w:numPr>
          <w:ilvl w:val="1"/>
          <w:numId w:val="10"/>
        </w:numPr>
      </w:pPr>
      <w:bookmarkStart w:id="292" w:name="_Toc230958034"/>
      <w:r w:rsidRPr="00546F77">
        <w:t>Synergy with the European Approach for Quality Assurance of Joint Programmes</w:t>
      </w:r>
      <w:bookmarkEnd w:id="292"/>
    </w:p>
    <w:p w14:paraId="745F9CC4" w14:textId="75489D2F" w:rsidR="00EA64FF" w:rsidRPr="00C039CE" w:rsidRDefault="522E493D" w:rsidP="00C039CE">
      <w:pPr>
        <w:spacing w:after="0" w:line="240" w:lineRule="auto"/>
        <w:jc w:val="both"/>
        <w:rPr>
          <w:rFonts w:cs="Arial"/>
          <w:szCs w:val="22"/>
        </w:rPr>
      </w:pPr>
      <w:r w:rsidRPr="00C039CE">
        <w:rPr>
          <w:rFonts w:cs="Arial"/>
          <w:szCs w:val="22"/>
        </w:rPr>
        <w:t xml:space="preserve">This synergy should be understood as follows: the ESG define the overarching quality assurance framework; the European Approach </w:t>
      </w:r>
      <w:r w:rsidR="00B338D9" w:rsidRPr="00C039CE">
        <w:rPr>
          <w:rFonts w:cs="Arial"/>
          <w:szCs w:val="22"/>
        </w:rPr>
        <w:t>operationalises</w:t>
      </w:r>
      <w:r w:rsidR="00487324" w:rsidRPr="00C039CE">
        <w:rPr>
          <w:rFonts w:cs="Arial"/>
          <w:szCs w:val="22"/>
        </w:rPr>
        <w:t xml:space="preserve"> th</w:t>
      </w:r>
      <w:r w:rsidR="7A062766" w:rsidRPr="00C039CE">
        <w:rPr>
          <w:rFonts w:cs="Arial"/>
          <w:szCs w:val="22"/>
        </w:rPr>
        <w:t>is framework</w:t>
      </w:r>
      <w:r w:rsidR="008C6D3D" w:rsidRPr="00C039CE">
        <w:rPr>
          <w:rFonts w:cs="Arial"/>
          <w:szCs w:val="22"/>
        </w:rPr>
        <w:t xml:space="preserve"> for</w:t>
      </w:r>
      <w:r w:rsidRPr="00C039CE">
        <w:rPr>
          <w:rFonts w:cs="Arial"/>
          <w:szCs w:val="22"/>
        </w:rPr>
        <w:t xml:space="preserve"> joint programmes through a single review procedure; and the </w:t>
      </w:r>
      <w:r w:rsidR="76B7FA6B" w:rsidRPr="00C039CE">
        <w:rPr>
          <w:rFonts w:cs="Arial"/>
          <w:szCs w:val="22"/>
        </w:rPr>
        <w:t>J</w:t>
      </w:r>
      <w:r w:rsidRPr="00C039CE">
        <w:rPr>
          <w:rFonts w:cs="Arial"/>
          <w:szCs w:val="22"/>
        </w:rPr>
        <w:t xml:space="preserve">oint European </w:t>
      </w:r>
      <w:r w:rsidR="006E42EA" w:rsidRPr="00C039CE">
        <w:rPr>
          <w:rFonts w:cs="Arial"/>
          <w:szCs w:val="22"/>
        </w:rPr>
        <w:t>D</w:t>
      </w:r>
      <w:r w:rsidRPr="00C039CE">
        <w:rPr>
          <w:rFonts w:cs="Arial"/>
          <w:szCs w:val="22"/>
        </w:rPr>
        <w:t xml:space="preserve">egree </w:t>
      </w:r>
      <w:r w:rsidR="006E42EA" w:rsidRPr="00C039CE">
        <w:rPr>
          <w:rFonts w:cs="Arial"/>
          <w:szCs w:val="22"/>
        </w:rPr>
        <w:t>L</w:t>
      </w:r>
      <w:r w:rsidRPr="00C039CE">
        <w:rPr>
          <w:rFonts w:cs="Arial"/>
          <w:szCs w:val="22"/>
        </w:rPr>
        <w:t xml:space="preserve">abel </w:t>
      </w:r>
      <w:r w:rsidR="4F301AB4" w:rsidRPr="00C039CE">
        <w:rPr>
          <w:rFonts w:cs="Arial"/>
          <w:szCs w:val="22"/>
        </w:rPr>
        <w:t>assessment</w:t>
      </w:r>
      <w:r w:rsidRPr="00C039CE">
        <w:rPr>
          <w:rFonts w:cs="Arial"/>
          <w:szCs w:val="22"/>
        </w:rPr>
        <w:t xml:space="preserve"> build</w:t>
      </w:r>
      <w:r w:rsidR="52DDE528" w:rsidRPr="00C039CE">
        <w:rPr>
          <w:rFonts w:cs="Arial"/>
          <w:szCs w:val="22"/>
        </w:rPr>
        <w:t>s</w:t>
      </w:r>
      <w:r w:rsidRPr="00C039CE">
        <w:rPr>
          <w:rFonts w:cs="Arial"/>
          <w:szCs w:val="22"/>
        </w:rPr>
        <w:t xml:space="preserve"> on both by </w:t>
      </w:r>
      <w:r w:rsidR="004053E6" w:rsidRPr="00C039CE">
        <w:rPr>
          <w:rFonts w:cs="Arial"/>
          <w:szCs w:val="22"/>
        </w:rPr>
        <w:t>testifying compliance with</w:t>
      </w:r>
      <w:r w:rsidRPr="00C039CE">
        <w:rPr>
          <w:rFonts w:cs="Arial"/>
          <w:szCs w:val="22"/>
        </w:rPr>
        <w:t xml:space="preserve"> additional </w:t>
      </w:r>
      <w:r w:rsidR="4F46496A" w:rsidRPr="00C039CE">
        <w:rPr>
          <w:rFonts w:cs="Arial"/>
          <w:szCs w:val="22"/>
        </w:rPr>
        <w:t>criteria</w:t>
      </w:r>
      <w:r w:rsidRPr="00C039CE">
        <w:rPr>
          <w:rFonts w:cs="Arial"/>
          <w:szCs w:val="22"/>
        </w:rPr>
        <w:t xml:space="preserve"> relevant to the label. </w:t>
      </w:r>
      <w:r w:rsidR="1D4919C9" w:rsidRPr="00C039CE">
        <w:rPr>
          <w:rFonts w:cs="Arial"/>
          <w:szCs w:val="22"/>
        </w:rPr>
        <w:t xml:space="preserve">Some criteria, as set out in the </w:t>
      </w:r>
      <w:r w:rsidR="009F1014" w:rsidRPr="00C039CE">
        <w:rPr>
          <w:rFonts w:cs="Arial"/>
          <w:i/>
          <w:iCs/>
          <w:szCs w:val="22"/>
          <w:lang w:eastAsia="en-IE"/>
        </w:rPr>
        <w:t>Council Recommendation on a European quality assurance and recognition system in higher education</w:t>
      </w:r>
      <w:r w:rsidR="009F1014" w:rsidRPr="00C039CE">
        <w:rPr>
          <w:rStyle w:val="FootnoteReference"/>
          <w:rFonts w:cs="Arial"/>
          <w:i/>
          <w:iCs/>
          <w:szCs w:val="22"/>
          <w:lang w:eastAsia="en-IE"/>
        </w:rPr>
        <w:footnoteReference w:id="19"/>
      </w:r>
      <w:r w:rsidR="1D4919C9" w:rsidRPr="00C039CE">
        <w:rPr>
          <w:rFonts w:cs="Arial"/>
          <w:szCs w:val="22"/>
        </w:rPr>
        <w:t xml:space="preserve">, </w:t>
      </w:r>
      <w:r w:rsidR="058C3567" w:rsidRPr="00C039CE">
        <w:rPr>
          <w:rFonts w:cs="Arial"/>
          <w:szCs w:val="22"/>
        </w:rPr>
        <w:t xml:space="preserve">partially or fully </w:t>
      </w:r>
      <w:r w:rsidR="1D4919C9" w:rsidRPr="00C039CE">
        <w:rPr>
          <w:rFonts w:cs="Arial"/>
          <w:szCs w:val="22"/>
        </w:rPr>
        <w:t>overlap with the standards of the European Approach.</w:t>
      </w:r>
      <w:r w:rsidRPr="00C039CE">
        <w:rPr>
          <w:rFonts w:cs="Arial"/>
          <w:szCs w:val="22"/>
        </w:rPr>
        <w:t xml:space="preserve"> </w:t>
      </w:r>
    </w:p>
    <w:p w14:paraId="0123E667" w14:textId="5297AB92" w:rsidR="00057C2E" w:rsidRPr="00C039CE" w:rsidRDefault="00057C2E" w:rsidP="00C039CE">
      <w:pPr>
        <w:spacing w:after="0" w:line="240" w:lineRule="auto"/>
        <w:jc w:val="both"/>
        <w:rPr>
          <w:rFonts w:cs="Arial"/>
          <w:szCs w:val="22"/>
        </w:rPr>
      </w:pPr>
      <w:r w:rsidRPr="00C039CE">
        <w:rPr>
          <w:rFonts w:cs="Arial"/>
          <w:szCs w:val="22"/>
        </w:rPr>
        <w:t xml:space="preserve">When </w:t>
      </w:r>
      <w:r w:rsidR="00DE5BD4" w:rsidRPr="00C039CE">
        <w:rPr>
          <w:rFonts w:cs="Arial"/>
          <w:szCs w:val="22"/>
        </w:rPr>
        <w:t>the joint programme has</w:t>
      </w:r>
      <w:r w:rsidR="00025CA9" w:rsidRPr="00C039CE">
        <w:rPr>
          <w:rFonts w:cs="Arial"/>
          <w:szCs w:val="22"/>
        </w:rPr>
        <w:t xml:space="preserve"> been positively evaluated </w:t>
      </w:r>
      <w:r w:rsidR="0D237FAE" w:rsidRPr="00C039CE">
        <w:rPr>
          <w:rFonts w:cs="Arial"/>
          <w:szCs w:val="22"/>
        </w:rPr>
        <w:t>using the procedure</w:t>
      </w:r>
      <w:r w:rsidR="00025CA9" w:rsidRPr="00C039CE">
        <w:rPr>
          <w:rFonts w:cs="Arial"/>
          <w:szCs w:val="22"/>
        </w:rPr>
        <w:t xml:space="preserve"> of the </w:t>
      </w:r>
      <w:r w:rsidR="00DE5BD4" w:rsidRPr="00C039CE">
        <w:rPr>
          <w:rFonts w:cs="Arial"/>
          <w:szCs w:val="22"/>
        </w:rPr>
        <w:t xml:space="preserve">European Approach </w:t>
      </w:r>
      <w:r w:rsidRPr="00C039CE">
        <w:rPr>
          <w:rFonts w:cs="Arial"/>
          <w:szCs w:val="22"/>
        </w:rPr>
        <w:t>by a QA agency or a self-accrediting HEI</w:t>
      </w:r>
      <w:r w:rsidRPr="00C039CE">
        <w:rPr>
          <w:rStyle w:val="FootnoteReference"/>
          <w:rFonts w:cs="Arial"/>
          <w:szCs w:val="22"/>
        </w:rPr>
        <w:footnoteReference w:id="20"/>
      </w:r>
      <w:r w:rsidR="006C729D" w:rsidRPr="00C039CE">
        <w:rPr>
          <w:rFonts w:cs="Arial"/>
          <w:szCs w:val="22"/>
        </w:rPr>
        <w:t>,</w:t>
      </w:r>
      <w:r w:rsidRPr="00C039CE">
        <w:rPr>
          <w:rFonts w:cs="Arial"/>
          <w:szCs w:val="22"/>
        </w:rPr>
        <w:t xml:space="preserve"> </w:t>
      </w:r>
      <w:r w:rsidR="00402DD1" w:rsidRPr="00C039CE">
        <w:rPr>
          <w:rFonts w:cs="Arial"/>
          <w:szCs w:val="22"/>
        </w:rPr>
        <w:t>several</w:t>
      </w:r>
      <w:r w:rsidRPr="00C039CE">
        <w:rPr>
          <w:rFonts w:cs="Arial"/>
          <w:szCs w:val="22"/>
        </w:rPr>
        <w:t xml:space="preserve"> </w:t>
      </w:r>
      <w:r w:rsidR="0075574E" w:rsidRPr="00C039CE">
        <w:rPr>
          <w:rFonts w:cs="Arial"/>
          <w:szCs w:val="22"/>
        </w:rPr>
        <w:t>J</w:t>
      </w:r>
      <w:r w:rsidRPr="00C039CE">
        <w:rPr>
          <w:rFonts w:cs="Arial"/>
          <w:szCs w:val="22"/>
        </w:rPr>
        <w:t xml:space="preserve">oint European </w:t>
      </w:r>
      <w:r w:rsidR="0075574E" w:rsidRPr="00C039CE">
        <w:rPr>
          <w:rFonts w:cs="Arial"/>
          <w:szCs w:val="22"/>
        </w:rPr>
        <w:t>D</w:t>
      </w:r>
      <w:r w:rsidRPr="00C039CE">
        <w:rPr>
          <w:rFonts w:cs="Arial"/>
          <w:szCs w:val="22"/>
        </w:rPr>
        <w:t xml:space="preserve">egree </w:t>
      </w:r>
      <w:r w:rsidR="0075574E" w:rsidRPr="00C039CE">
        <w:rPr>
          <w:rFonts w:cs="Arial"/>
          <w:szCs w:val="22"/>
        </w:rPr>
        <w:t>L</w:t>
      </w:r>
      <w:r w:rsidRPr="00C039CE">
        <w:rPr>
          <w:rFonts w:cs="Arial"/>
          <w:szCs w:val="22"/>
        </w:rPr>
        <w:t xml:space="preserve">abel criteria can be considered as </w:t>
      </w:r>
      <w:r w:rsidR="00896190" w:rsidRPr="00C039CE">
        <w:rPr>
          <w:rFonts w:cs="Arial"/>
          <w:szCs w:val="22"/>
        </w:rPr>
        <w:t xml:space="preserve">met </w:t>
      </w:r>
      <w:r w:rsidRPr="00C039CE">
        <w:rPr>
          <w:rFonts w:cs="Arial"/>
          <w:szCs w:val="22"/>
        </w:rPr>
        <w:t xml:space="preserve">and do not need to be </w:t>
      </w:r>
      <w:r w:rsidR="00402DD1" w:rsidRPr="00C039CE">
        <w:rPr>
          <w:rFonts w:cs="Arial"/>
          <w:szCs w:val="22"/>
        </w:rPr>
        <w:t>re-</w:t>
      </w:r>
      <w:r w:rsidRPr="00C039CE">
        <w:rPr>
          <w:rFonts w:cs="Arial"/>
          <w:szCs w:val="22"/>
        </w:rPr>
        <w:t>assessed. The</w:t>
      </w:r>
      <w:r w:rsidR="00172CA4" w:rsidRPr="00C039CE">
        <w:rPr>
          <w:rFonts w:cs="Arial"/>
          <w:szCs w:val="22"/>
        </w:rPr>
        <w:t>se</w:t>
      </w:r>
      <w:r w:rsidRPr="00C039CE">
        <w:rPr>
          <w:rFonts w:cs="Arial"/>
          <w:szCs w:val="22"/>
        </w:rPr>
        <w:t xml:space="preserve"> criteria are marked in green/</w:t>
      </w:r>
      <w:r w:rsidRPr="00C039CE">
        <w:rPr>
          <w:rFonts w:ascii="Segoe UI Symbol" w:hAnsi="Segoe UI Symbol" w:cs="Segoe UI Symbol"/>
          <w:b/>
          <w:bCs/>
          <w:color w:val="19174E"/>
          <w:szCs w:val="22"/>
        </w:rPr>
        <w:t>⬤</w:t>
      </w:r>
      <w:r w:rsidRPr="00C039CE">
        <w:rPr>
          <w:rFonts w:cs="Arial"/>
          <w:szCs w:val="22"/>
        </w:rPr>
        <w:t xml:space="preserve"> in</w:t>
      </w:r>
      <w:r w:rsidR="00973613" w:rsidRPr="00C039CE">
        <w:rPr>
          <w:rFonts w:cs="Arial"/>
          <w:szCs w:val="22"/>
        </w:rPr>
        <w:t xml:space="preserve"> </w:t>
      </w:r>
      <w:r w:rsidR="00973613" w:rsidRPr="00C039CE">
        <w:rPr>
          <w:rFonts w:cs="Arial"/>
          <w:b/>
          <w:bCs/>
          <w:i/>
          <w:iCs/>
          <w:color w:val="19174E"/>
          <w:szCs w:val="22"/>
        </w:rPr>
        <w:fldChar w:fldCharType="begin"/>
      </w:r>
      <w:r w:rsidR="00973613" w:rsidRPr="00C039CE">
        <w:rPr>
          <w:rFonts w:cs="Arial"/>
          <w:b/>
          <w:bCs/>
          <w:i/>
          <w:iCs/>
          <w:color w:val="19174E"/>
          <w:szCs w:val="22"/>
        </w:rPr>
        <w:instrText xml:space="preserve"> REF _Ref229765963 \h  \* MERGEFORMAT </w:instrText>
      </w:r>
      <w:r w:rsidR="00973613" w:rsidRPr="00C039CE">
        <w:rPr>
          <w:rFonts w:cs="Arial"/>
          <w:b/>
          <w:bCs/>
          <w:i/>
          <w:iCs/>
          <w:color w:val="19174E"/>
          <w:szCs w:val="22"/>
        </w:rPr>
      </w:r>
      <w:r w:rsidR="00973613" w:rsidRPr="00C039CE">
        <w:rPr>
          <w:rFonts w:cs="Arial"/>
          <w:b/>
          <w:bCs/>
          <w:i/>
          <w:iCs/>
          <w:color w:val="19174E"/>
          <w:szCs w:val="22"/>
        </w:rPr>
        <w:fldChar w:fldCharType="separate"/>
      </w:r>
      <w:r w:rsidR="000D3DF2" w:rsidRPr="00C039CE">
        <w:rPr>
          <w:rFonts w:cs="Arial"/>
          <w:b/>
          <w:bCs/>
          <w:i/>
          <w:iCs/>
          <w:color w:val="19174E"/>
          <w:szCs w:val="22"/>
        </w:rPr>
        <w:t xml:space="preserve">Table </w:t>
      </w:r>
      <w:r w:rsidR="000D3DF2" w:rsidRPr="00C039CE">
        <w:rPr>
          <w:rFonts w:cs="Arial"/>
          <w:b/>
          <w:bCs/>
          <w:i/>
          <w:iCs/>
          <w:noProof/>
          <w:color w:val="19174E"/>
          <w:szCs w:val="22"/>
        </w:rPr>
        <w:t>1</w:t>
      </w:r>
      <w:r w:rsidR="00973613" w:rsidRPr="00C039CE">
        <w:rPr>
          <w:rFonts w:cs="Arial"/>
          <w:b/>
          <w:bCs/>
          <w:i/>
          <w:iCs/>
          <w:color w:val="19174E"/>
          <w:szCs w:val="22"/>
        </w:rPr>
        <w:fldChar w:fldCharType="end"/>
      </w:r>
      <w:r w:rsidRPr="00C039CE">
        <w:rPr>
          <w:rFonts w:cs="Arial"/>
          <w:szCs w:val="22"/>
        </w:rPr>
        <w:t>.</w:t>
      </w:r>
    </w:p>
    <w:p w14:paraId="594AC08D" w14:textId="304D2AD8" w:rsidR="00057C2E" w:rsidRPr="00C039CE" w:rsidRDefault="00057C2E" w:rsidP="00C039CE">
      <w:pPr>
        <w:spacing w:after="0" w:line="240" w:lineRule="auto"/>
        <w:jc w:val="both"/>
        <w:rPr>
          <w:rFonts w:cs="Arial"/>
          <w:szCs w:val="22"/>
        </w:rPr>
      </w:pPr>
      <w:r w:rsidRPr="00C039CE">
        <w:rPr>
          <w:rFonts w:cs="Arial"/>
          <w:szCs w:val="22"/>
        </w:rPr>
        <w:t xml:space="preserve">Criteria marked in </w:t>
      </w:r>
      <w:r w:rsidR="001D5CAF" w:rsidRPr="00C039CE">
        <w:rPr>
          <w:rFonts w:cs="Arial"/>
          <w:szCs w:val="22"/>
        </w:rPr>
        <w:t>orange</w:t>
      </w:r>
      <w:r w:rsidRPr="00C039CE">
        <w:rPr>
          <w:rFonts w:cs="Arial"/>
          <w:szCs w:val="22"/>
        </w:rPr>
        <w:t>/</w:t>
      </w:r>
      <w:r w:rsidRPr="00C039CE">
        <w:rPr>
          <w:rFonts w:ascii="Cambria Math" w:hAnsi="Cambria Math" w:cs="Cambria Math"/>
          <w:b/>
          <w:color w:val="19174E"/>
          <w:szCs w:val="22"/>
        </w:rPr>
        <w:t>◐</w:t>
      </w:r>
      <w:r w:rsidRPr="00C039CE">
        <w:rPr>
          <w:rFonts w:cs="Arial"/>
          <w:szCs w:val="22"/>
        </w:rPr>
        <w:t xml:space="preserve"> are addressed by the standards of the European Approach</w:t>
      </w:r>
      <w:r w:rsidR="236C7A81" w:rsidRPr="00C039CE">
        <w:rPr>
          <w:rFonts w:cs="Arial"/>
          <w:szCs w:val="22"/>
        </w:rPr>
        <w:t xml:space="preserve"> to some extent, but not fully.</w:t>
      </w:r>
      <w:r w:rsidRPr="00C039CE">
        <w:rPr>
          <w:rFonts w:cs="Arial"/>
          <w:szCs w:val="22"/>
        </w:rPr>
        <w:t xml:space="preserve"> </w:t>
      </w:r>
      <w:r w:rsidR="236C7A81" w:rsidRPr="00C039CE">
        <w:rPr>
          <w:rFonts w:cs="Arial"/>
          <w:szCs w:val="22"/>
        </w:rPr>
        <w:t>T</w:t>
      </w:r>
      <w:r w:rsidRPr="00C039CE">
        <w:rPr>
          <w:rFonts w:cs="Arial"/>
          <w:szCs w:val="22"/>
        </w:rPr>
        <w:t>he European Approach evaluation report</w:t>
      </w:r>
      <w:r w:rsidR="00880217" w:rsidRPr="00C039CE">
        <w:rPr>
          <w:rFonts w:cs="Arial"/>
          <w:szCs w:val="22"/>
        </w:rPr>
        <w:t xml:space="preserve"> </w:t>
      </w:r>
      <w:r w:rsidR="68E95EE0" w:rsidRPr="00C039CE">
        <w:rPr>
          <w:rFonts w:cs="Arial"/>
          <w:szCs w:val="22"/>
        </w:rPr>
        <w:t>provide</w:t>
      </w:r>
      <w:r w:rsidR="6E71D867" w:rsidRPr="00C039CE">
        <w:rPr>
          <w:rFonts w:cs="Arial"/>
          <w:szCs w:val="22"/>
        </w:rPr>
        <w:t>s</w:t>
      </w:r>
      <w:r w:rsidRPr="00C039CE">
        <w:rPr>
          <w:rFonts w:cs="Arial"/>
          <w:szCs w:val="22"/>
        </w:rPr>
        <w:t xml:space="preserve"> </w:t>
      </w:r>
      <w:r w:rsidR="00994E33" w:rsidRPr="00C039CE">
        <w:rPr>
          <w:rFonts w:cs="Arial"/>
          <w:szCs w:val="22"/>
        </w:rPr>
        <w:t xml:space="preserve">only </w:t>
      </w:r>
      <w:r w:rsidR="06C5F1F9" w:rsidRPr="00C039CE">
        <w:rPr>
          <w:rFonts w:cs="Arial"/>
          <w:szCs w:val="22"/>
        </w:rPr>
        <w:t>partial</w:t>
      </w:r>
      <w:r w:rsidRPr="00C039CE">
        <w:rPr>
          <w:rFonts w:cs="Arial"/>
          <w:szCs w:val="22"/>
        </w:rPr>
        <w:t xml:space="preserve"> evidence</w:t>
      </w:r>
      <w:r w:rsidR="00473B3C" w:rsidRPr="00C039CE">
        <w:rPr>
          <w:rFonts w:cs="Arial"/>
          <w:szCs w:val="22"/>
        </w:rPr>
        <w:t>,</w:t>
      </w:r>
      <w:r w:rsidR="6B93D3DC" w:rsidRPr="00C039CE">
        <w:rPr>
          <w:rFonts w:cs="Arial"/>
          <w:szCs w:val="22"/>
        </w:rPr>
        <w:t xml:space="preserve"> </w:t>
      </w:r>
      <w:r w:rsidR="009C4BF9" w:rsidRPr="00C039CE">
        <w:rPr>
          <w:rFonts w:cs="Arial"/>
          <w:szCs w:val="22"/>
        </w:rPr>
        <w:t>an assessment remains necessary</w:t>
      </w:r>
      <w:r w:rsidR="007C7313" w:rsidRPr="00C039CE">
        <w:rPr>
          <w:rFonts w:cs="Arial"/>
          <w:szCs w:val="22"/>
        </w:rPr>
        <w:t>,</w:t>
      </w:r>
      <w:r w:rsidR="009C4BF9" w:rsidRPr="00C039CE">
        <w:rPr>
          <w:rFonts w:cs="Arial"/>
          <w:szCs w:val="22"/>
        </w:rPr>
        <w:t xml:space="preserve"> </w:t>
      </w:r>
      <w:r w:rsidR="6B93D3DC" w:rsidRPr="00C039CE">
        <w:rPr>
          <w:rFonts w:cs="Arial"/>
          <w:szCs w:val="22"/>
        </w:rPr>
        <w:t>and</w:t>
      </w:r>
      <w:r w:rsidR="0035224A" w:rsidRPr="00C039CE">
        <w:rPr>
          <w:rFonts w:cs="Arial"/>
          <w:szCs w:val="22"/>
        </w:rPr>
        <w:t xml:space="preserve"> </w:t>
      </w:r>
      <w:r w:rsidR="2CCE8D95" w:rsidRPr="00C039CE">
        <w:rPr>
          <w:rFonts w:cs="Arial"/>
          <w:szCs w:val="22"/>
        </w:rPr>
        <w:t>a</w:t>
      </w:r>
      <w:r w:rsidR="68E95EE0" w:rsidRPr="00C039CE">
        <w:rPr>
          <w:rFonts w:cs="Arial"/>
          <w:szCs w:val="22"/>
        </w:rPr>
        <w:t>dditional</w:t>
      </w:r>
      <w:r w:rsidRPr="00C039CE">
        <w:rPr>
          <w:rFonts w:cs="Arial"/>
          <w:szCs w:val="22"/>
        </w:rPr>
        <w:t xml:space="preserve"> sources </w:t>
      </w:r>
      <w:r w:rsidR="7A7F0A60" w:rsidRPr="00C039CE">
        <w:rPr>
          <w:rFonts w:cs="Arial"/>
          <w:szCs w:val="22"/>
        </w:rPr>
        <w:t>are</w:t>
      </w:r>
      <w:r w:rsidRPr="00C039CE">
        <w:rPr>
          <w:rFonts w:cs="Arial"/>
          <w:szCs w:val="22"/>
        </w:rPr>
        <w:t xml:space="preserve"> </w:t>
      </w:r>
      <w:r w:rsidR="00B536BE" w:rsidRPr="00C039CE">
        <w:rPr>
          <w:rFonts w:cs="Arial"/>
          <w:szCs w:val="22"/>
        </w:rPr>
        <w:t xml:space="preserve">needed </w:t>
      </w:r>
      <w:r w:rsidRPr="00C039CE">
        <w:rPr>
          <w:rFonts w:cs="Arial"/>
          <w:szCs w:val="22"/>
        </w:rPr>
        <w:t xml:space="preserve">to establish compliance with the criteria of the </w:t>
      </w:r>
      <w:r w:rsidR="00207107" w:rsidRPr="00C039CE">
        <w:rPr>
          <w:rFonts w:cs="Arial"/>
          <w:szCs w:val="22"/>
        </w:rPr>
        <w:t>J</w:t>
      </w:r>
      <w:r w:rsidR="005D0B16" w:rsidRPr="00C039CE">
        <w:rPr>
          <w:rFonts w:cs="Arial"/>
          <w:szCs w:val="22"/>
        </w:rPr>
        <w:t xml:space="preserve">oint </w:t>
      </w:r>
      <w:r w:rsidRPr="00C039CE">
        <w:rPr>
          <w:rFonts w:cs="Arial"/>
          <w:szCs w:val="22"/>
        </w:rPr>
        <w:t xml:space="preserve">European </w:t>
      </w:r>
      <w:r w:rsidR="00207107" w:rsidRPr="00C039CE">
        <w:rPr>
          <w:rFonts w:cs="Arial"/>
          <w:szCs w:val="22"/>
        </w:rPr>
        <w:t>D</w:t>
      </w:r>
      <w:r w:rsidRPr="00C039CE">
        <w:rPr>
          <w:rFonts w:cs="Arial"/>
          <w:szCs w:val="22"/>
        </w:rPr>
        <w:t xml:space="preserve">egree </w:t>
      </w:r>
      <w:r w:rsidR="00207107" w:rsidRPr="00C039CE">
        <w:rPr>
          <w:rFonts w:cs="Arial"/>
          <w:szCs w:val="22"/>
        </w:rPr>
        <w:t>L</w:t>
      </w:r>
      <w:r w:rsidRPr="00C039CE">
        <w:rPr>
          <w:rFonts w:cs="Arial"/>
          <w:szCs w:val="22"/>
        </w:rPr>
        <w:t xml:space="preserve">abel. The </w:t>
      </w:r>
      <w:r w:rsidR="00944C2E" w:rsidRPr="00C039CE">
        <w:rPr>
          <w:rFonts w:cs="Arial"/>
          <w:szCs w:val="22"/>
        </w:rPr>
        <w:t xml:space="preserve">specific </w:t>
      </w:r>
      <w:r w:rsidR="009D247E" w:rsidRPr="00C039CE">
        <w:rPr>
          <w:rFonts w:cs="Arial"/>
          <w:szCs w:val="22"/>
        </w:rPr>
        <w:t xml:space="preserve">evidence requirements for </w:t>
      </w:r>
      <w:r w:rsidRPr="00C039CE">
        <w:rPr>
          <w:rFonts w:cs="Arial"/>
          <w:szCs w:val="22"/>
        </w:rPr>
        <w:t xml:space="preserve">each </w:t>
      </w:r>
      <w:r w:rsidR="0066267D" w:rsidRPr="00C039CE">
        <w:rPr>
          <w:rFonts w:cs="Arial"/>
          <w:szCs w:val="22"/>
        </w:rPr>
        <w:t>partially addressed</w:t>
      </w:r>
      <w:r w:rsidRPr="00C039CE">
        <w:rPr>
          <w:rFonts w:cs="Arial"/>
          <w:szCs w:val="22"/>
        </w:rPr>
        <w:t xml:space="preserve"> criterion are </w:t>
      </w:r>
      <w:r w:rsidR="009D247E" w:rsidRPr="00C039CE">
        <w:rPr>
          <w:rFonts w:cs="Arial"/>
          <w:szCs w:val="22"/>
        </w:rPr>
        <w:t>set out</w:t>
      </w:r>
      <w:r w:rsidRPr="00C039CE">
        <w:rPr>
          <w:rFonts w:cs="Arial"/>
          <w:szCs w:val="22"/>
        </w:rPr>
        <w:t xml:space="preserve"> in </w:t>
      </w:r>
      <w:r w:rsidR="009D247E" w:rsidRPr="00C039CE">
        <w:rPr>
          <w:rFonts w:cs="Arial"/>
          <w:szCs w:val="22"/>
        </w:rPr>
        <w:t>the orange boxes in the criterion</w:t>
      </w:r>
      <w:r w:rsidRPr="00C039CE">
        <w:rPr>
          <w:rFonts w:cs="Arial"/>
          <w:szCs w:val="22"/>
        </w:rPr>
        <w:t xml:space="preserve"> descriptions in Section 3.</w:t>
      </w:r>
    </w:p>
    <w:p w14:paraId="6E2F6846" w14:textId="422BD9C9" w:rsidR="00933ECD" w:rsidRDefault="00057C2E" w:rsidP="00C039CE">
      <w:pPr>
        <w:spacing w:after="0" w:line="240" w:lineRule="auto"/>
        <w:jc w:val="both"/>
        <w:rPr>
          <w:rFonts w:cs="Arial"/>
          <w:szCs w:val="22"/>
        </w:rPr>
      </w:pPr>
      <w:r w:rsidRPr="00C039CE">
        <w:rPr>
          <w:rFonts w:cs="Arial"/>
          <w:szCs w:val="22"/>
        </w:rPr>
        <w:t>For the criteria marked in grey/</w:t>
      </w:r>
      <w:r w:rsidRPr="00C039CE">
        <w:rPr>
          <w:rFonts w:eastAsia="Times New Roman" w:cs="Arial"/>
          <w:b/>
          <w:bCs/>
          <w:color w:val="19174E"/>
          <w:szCs w:val="22"/>
          <w:lang w:eastAsia="en-GB"/>
        </w:rPr>
        <w:t>○</w:t>
      </w:r>
      <w:r w:rsidRPr="00C039CE">
        <w:rPr>
          <w:rFonts w:cs="Arial"/>
          <w:szCs w:val="22"/>
        </w:rPr>
        <w:t xml:space="preserve">, a full compliance </w:t>
      </w:r>
      <w:r w:rsidR="007C7313" w:rsidRPr="00C039CE">
        <w:rPr>
          <w:rFonts w:cs="Arial"/>
          <w:szCs w:val="22"/>
        </w:rPr>
        <w:t xml:space="preserve">assessment </w:t>
      </w:r>
      <w:r w:rsidRPr="00C039CE">
        <w:rPr>
          <w:rFonts w:cs="Arial"/>
          <w:szCs w:val="22"/>
        </w:rPr>
        <w:t>is necessary.</w:t>
      </w:r>
    </w:p>
    <w:p w14:paraId="24A576BE" w14:textId="77777777" w:rsidR="00545E16" w:rsidRDefault="00545E16" w:rsidP="00C039CE">
      <w:pPr>
        <w:spacing w:after="0" w:line="240" w:lineRule="auto"/>
        <w:jc w:val="both"/>
        <w:rPr>
          <w:rFonts w:cs="Arial"/>
          <w:szCs w:val="22"/>
        </w:rPr>
      </w:pPr>
    </w:p>
    <w:p w14:paraId="0C351193" w14:textId="77777777" w:rsidR="00545E16" w:rsidRDefault="00545E16" w:rsidP="00C039CE">
      <w:pPr>
        <w:spacing w:after="0" w:line="240" w:lineRule="auto"/>
        <w:jc w:val="both"/>
        <w:rPr>
          <w:rFonts w:cs="Arial"/>
          <w:szCs w:val="22"/>
        </w:rPr>
      </w:pPr>
    </w:p>
    <w:p w14:paraId="56F4ECD8" w14:textId="77777777" w:rsidR="00545E16" w:rsidRDefault="00545E16" w:rsidP="00C039CE">
      <w:pPr>
        <w:spacing w:after="0" w:line="240" w:lineRule="auto"/>
        <w:jc w:val="both"/>
        <w:rPr>
          <w:rFonts w:cs="Arial"/>
          <w:szCs w:val="22"/>
        </w:rPr>
      </w:pPr>
    </w:p>
    <w:p w14:paraId="5D8BE679" w14:textId="77777777" w:rsidR="00545E16" w:rsidRDefault="00545E16" w:rsidP="00C039CE">
      <w:pPr>
        <w:spacing w:after="0" w:line="240" w:lineRule="auto"/>
        <w:jc w:val="both"/>
        <w:rPr>
          <w:rFonts w:cs="Arial"/>
          <w:szCs w:val="22"/>
        </w:rPr>
      </w:pPr>
    </w:p>
    <w:p w14:paraId="17B67392" w14:textId="77777777" w:rsidR="00545E16" w:rsidRPr="00C039CE" w:rsidRDefault="00545E16" w:rsidP="00C039CE">
      <w:pPr>
        <w:spacing w:after="0" w:line="240" w:lineRule="auto"/>
        <w:jc w:val="both"/>
        <w:rPr>
          <w:rFonts w:cs="Arial"/>
          <w:szCs w:val="22"/>
        </w:rPr>
      </w:pPr>
    </w:p>
    <w:p w14:paraId="2A99DEAA" w14:textId="1AF05330" w:rsidR="00057C2E" w:rsidRPr="00B17E29" w:rsidRDefault="00057C2E" w:rsidP="00306D18">
      <w:pPr>
        <w:pStyle w:val="Caption"/>
        <w:jc w:val="both"/>
        <w:rPr>
          <w:sz w:val="22"/>
          <w:szCs w:val="22"/>
        </w:rPr>
      </w:pPr>
      <w:bookmarkStart w:id="293" w:name="_Ref229765963"/>
      <w:r w:rsidRPr="00B17E29">
        <w:rPr>
          <w:sz w:val="22"/>
          <w:szCs w:val="22"/>
        </w:rPr>
        <w:lastRenderedPageBreak/>
        <w:t xml:space="preserve">Table </w:t>
      </w:r>
      <w:r w:rsidRPr="00B17E29">
        <w:rPr>
          <w:sz w:val="22"/>
          <w:szCs w:val="22"/>
        </w:rPr>
        <w:fldChar w:fldCharType="begin"/>
      </w:r>
      <w:r w:rsidRPr="00B17E29">
        <w:rPr>
          <w:sz w:val="22"/>
          <w:szCs w:val="22"/>
        </w:rPr>
        <w:instrText xml:space="preserve"> SEQ Table \* ARABIC </w:instrText>
      </w:r>
      <w:r w:rsidRPr="00B17E29">
        <w:rPr>
          <w:sz w:val="22"/>
          <w:szCs w:val="22"/>
        </w:rPr>
        <w:fldChar w:fldCharType="separate"/>
      </w:r>
      <w:r w:rsidR="000D3DF2" w:rsidRPr="00B17E29">
        <w:rPr>
          <w:noProof/>
          <w:sz w:val="22"/>
          <w:szCs w:val="22"/>
        </w:rPr>
        <w:t>1</w:t>
      </w:r>
      <w:r w:rsidRPr="00B17E29">
        <w:rPr>
          <w:sz w:val="22"/>
          <w:szCs w:val="22"/>
        </w:rPr>
        <w:fldChar w:fldCharType="end"/>
      </w:r>
      <w:bookmarkEnd w:id="293"/>
      <w:r w:rsidRPr="00B17E29">
        <w:rPr>
          <w:sz w:val="22"/>
          <w:szCs w:val="22"/>
        </w:rPr>
        <w:t xml:space="preserve">. Synergy of the </w:t>
      </w:r>
      <w:r w:rsidR="007D7CE0" w:rsidRPr="00B17E29">
        <w:rPr>
          <w:sz w:val="22"/>
          <w:szCs w:val="22"/>
        </w:rPr>
        <w:t>J</w:t>
      </w:r>
      <w:r w:rsidRPr="00B17E29">
        <w:rPr>
          <w:sz w:val="22"/>
          <w:szCs w:val="22"/>
        </w:rPr>
        <w:t xml:space="preserve">oint European </w:t>
      </w:r>
      <w:r w:rsidR="007D7CE0" w:rsidRPr="00B17E29">
        <w:rPr>
          <w:sz w:val="22"/>
          <w:szCs w:val="22"/>
        </w:rPr>
        <w:t>D</w:t>
      </w:r>
      <w:r w:rsidRPr="00B17E29">
        <w:rPr>
          <w:sz w:val="22"/>
          <w:szCs w:val="22"/>
        </w:rPr>
        <w:t xml:space="preserve">egree </w:t>
      </w:r>
      <w:r w:rsidR="007D7CE0" w:rsidRPr="00B17E29">
        <w:rPr>
          <w:sz w:val="22"/>
          <w:szCs w:val="22"/>
        </w:rPr>
        <w:t>L</w:t>
      </w:r>
      <w:r w:rsidRPr="00B17E29">
        <w:rPr>
          <w:sz w:val="22"/>
          <w:szCs w:val="22"/>
        </w:rPr>
        <w:t xml:space="preserve">abel </w:t>
      </w:r>
      <w:r w:rsidR="007D7CE0" w:rsidRPr="00B17E29">
        <w:rPr>
          <w:sz w:val="22"/>
          <w:szCs w:val="22"/>
        </w:rPr>
        <w:t>c</w:t>
      </w:r>
      <w:r w:rsidRPr="00B17E29">
        <w:rPr>
          <w:sz w:val="22"/>
          <w:szCs w:val="22"/>
        </w:rPr>
        <w:t>riteria with the standards of the European Approach</w:t>
      </w:r>
    </w:p>
    <w:tbl>
      <w:tblPr>
        <w:tblStyle w:val="TableGrid"/>
        <w:tblW w:w="5000" w:type="pct"/>
        <w:jc w:val="center"/>
        <w:tblInd w:w="0" w:type="dxa"/>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Layout w:type="fixed"/>
        <w:tblCellMar>
          <w:top w:w="216" w:type="dxa"/>
          <w:left w:w="144" w:type="dxa"/>
          <w:bottom w:w="216" w:type="dxa"/>
          <w:right w:w="144" w:type="dxa"/>
        </w:tblCellMar>
        <w:tblLook w:val="04A0" w:firstRow="1" w:lastRow="0" w:firstColumn="1" w:lastColumn="0" w:noHBand="0" w:noVBand="1"/>
      </w:tblPr>
      <w:tblGrid>
        <w:gridCol w:w="1527"/>
        <w:gridCol w:w="2790"/>
        <w:gridCol w:w="282"/>
        <w:gridCol w:w="305"/>
        <w:gridCol w:w="1579"/>
        <w:gridCol w:w="2230"/>
        <w:gridCol w:w="307"/>
      </w:tblGrid>
      <w:tr w:rsidR="00057C2E" w:rsidRPr="00DB3EF6" w14:paraId="0605F517" w14:textId="77777777" w:rsidTr="001F316F">
        <w:trPr>
          <w:jc w:val="center"/>
        </w:trPr>
        <w:tc>
          <w:tcPr>
            <w:tcW w:w="4599" w:type="dxa"/>
            <w:gridSpan w:val="3"/>
            <w:tcBorders>
              <w:right w:val="nil"/>
            </w:tcBorders>
            <w:shd w:val="clear" w:color="auto" w:fill="1B194C"/>
            <w:tcMar>
              <w:top w:w="0" w:type="dxa"/>
              <w:left w:w="0" w:type="dxa"/>
              <w:bottom w:w="0" w:type="dxa"/>
              <w:right w:w="0" w:type="dxa"/>
            </w:tcMar>
            <w:vAlign w:val="center"/>
          </w:tcPr>
          <w:p w14:paraId="5DEEA2A5" w14:textId="7C54F957" w:rsidR="005A415B" w:rsidRPr="0059764F" w:rsidRDefault="005A415B" w:rsidP="00933ECD">
            <w:pPr>
              <w:widowControl w:val="0"/>
              <w:spacing w:before="60"/>
              <w:jc w:val="center"/>
              <w:rPr>
                <w:rFonts w:cs="Arial"/>
                <w:b/>
                <w:color w:val="FFFFFF" w:themeColor="background1"/>
                <w:sz w:val="24"/>
                <w:szCs w:val="28"/>
                <w:lang w:val="fr-BE"/>
              </w:rPr>
            </w:pPr>
            <w:r w:rsidRPr="0059764F">
              <w:rPr>
                <w:rFonts w:cs="Arial"/>
                <w:b/>
                <w:color w:val="FFFFFF" w:themeColor="background1"/>
                <w:sz w:val="24"/>
                <w:szCs w:val="28"/>
                <w:lang w:val="fr-BE"/>
              </w:rPr>
              <w:t>Dimension A</w:t>
            </w:r>
          </w:p>
          <w:p w14:paraId="5628737A" w14:textId="7B6CA817" w:rsidR="007E244E" w:rsidRPr="0059764F" w:rsidRDefault="005A415B" w:rsidP="00933ECD">
            <w:pPr>
              <w:widowControl w:val="0"/>
              <w:spacing w:before="0" w:after="60"/>
              <w:jc w:val="center"/>
              <w:rPr>
                <w:rFonts w:cs="Arial"/>
                <w:b/>
                <w:color w:val="FFFFFF" w:themeColor="background1"/>
                <w:szCs w:val="24"/>
                <w:lang w:val="fr-BE"/>
              </w:rPr>
            </w:pPr>
            <w:r w:rsidRPr="0059764F">
              <w:rPr>
                <w:rFonts w:cs="Arial"/>
                <w:b/>
                <w:color w:val="FFFFFF" w:themeColor="background1"/>
                <w:sz w:val="24"/>
                <w:szCs w:val="28"/>
                <w:lang w:val="fr-BE"/>
              </w:rPr>
              <w:t>Programme organisation criteria</w:t>
            </w:r>
          </w:p>
        </w:tc>
        <w:tc>
          <w:tcPr>
            <w:tcW w:w="305" w:type="dxa"/>
            <w:tcBorders>
              <w:top w:val="nil"/>
              <w:left w:val="nil"/>
              <w:bottom w:val="nil"/>
              <w:right w:val="nil"/>
            </w:tcBorders>
            <w:tcMar>
              <w:top w:w="0" w:type="dxa"/>
              <w:left w:w="0" w:type="dxa"/>
              <w:bottom w:w="0" w:type="dxa"/>
              <w:right w:w="0" w:type="dxa"/>
            </w:tcMar>
            <w:vAlign w:val="center"/>
          </w:tcPr>
          <w:p w14:paraId="68E2F658" w14:textId="77777777" w:rsidR="00057C2E" w:rsidRPr="0059764F" w:rsidRDefault="00057C2E" w:rsidP="00933ECD">
            <w:pPr>
              <w:widowControl w:val="0"/>
              <w:spacing w:before="60"/>
              <w:jc w:val="center"/>
              <w:rPr>
                <w:rFonts w:cs="Arial"/>
                <w:b/>
                <w:szCs w:val="22"/>
                <w:lang w:val="fr-BE"/>
              </w:rPr>
            </w:pPr>
          </w:p>
        </w:tc>
        <w:tc>
          <w:tcPr>
            <w:tcW w:w="4116" w:type="dxa"/>
            <w:gridSpan w:val="3"/>
            <w:tcBorders>
              <w:left w:val="nil"/>
            </w:tcBorders>
            <w:shd w:val="clear" w:color="auto" w:fill="1B194C"/>
            <w:tcMar>
              <w:top w:w="0" w:type="dxa"/>
              <w:left w:w="0" w:type="dxa"/>
              <w:bottom w:w="0" w:type="dxa"/>
              <w:right w:w="0" w:type="dxa"/>
            </w:tcMar>
            <w:vAlign w:val="center"/>
          </w:tcPr>
          <w:p w14:paraId="661184CE" w14:textId="10662388" w:rsidR="00057C2E" w:rsidRPr="0059764F" w:rsidRDefault="00057C2E" w:rsidP="00933ECD">
            <w:pPr>
              <w:widowControl w:val="0"/>
              <w:spacing w:before="60"/>
              <w:jc w:val="center"/>
              <w:rPr>
                <w:rFonts w:cs="Arial"/>
                <w:b/>
                <w:color w:val="FFFFFF" w:themeColor="background1"/>
                <w:sz w:val="24"/>
                <w:szCs w:val="24"/>
                <w:lang w:val="fr-BE"/>
              </w:rPr>
            </w:pPr>
            <w:r w:rsidRPr="0059764F">
              <w:rPr>
                <w:rFonts w:cs="Arial"/>
                <w:b/>
                <w:color w:val="FFFFFF" w:themeColor="background1"/>
                <w:sz w:val="24"/>
                <w:szCs w:val="24"/>
                <w:lang w:val="fr-BE"/>
              </w:rPr>
              <w:t>Dimension B</w:t>
            </w:r>
          </w:p>
          <w:p w14:paraId="4920AFD2" w14:textId="77777777" w:rsidR="00057C2E" w:rsidRPr="0059764F" w:rsidRDefault="00057C2E" w:rsidP="00933ECD">
            <w:pPr>
              <w:widowControl w:val="0"/>
              <w:spacing w:before="0" w:after="60"/>
              <w:jc w:val="center"/>
              <w:rPr>
                <w:rFonts w:cs="Arial"/>
                <w:b/>
                <w:szCs w:val="22"/>
                <w:lang w:val="fr-BE"/>
              </w:rPr>
            </w:pPr>
            <w:r w:rsidRPr="0059764F">
              <w:rPr>
                <w:rFonts w:cs="Arial"/>
                <w:b/>
                <w:color w:val="FFFFFF" w:themeColor="background1"/>
                <w:sz w:val="24"/>
                <w:szCs w:val="24"/>
                <w:lang w:val="fr-BE"/>
              </w:rPr>
              <w:t>European dimension criteria</w:t>
            </w:r>
          </w:p>
        </w:tc>
      </w:tr>
      <w:tr w:rsidR="00057C2E" w:rsidRPr="00546F77" w14:paraId="4AFA195E" w14:textId="77777777" w:rsidTr="001F316F">
        <w:trPr>
          <w:jc w:val="center"/>
        </w:trPr>
        <w:tc>
          <w:tcPr>
            <w:tcW w:w="4317" w:type="dxa"/>
            <w:gridSpan w:val="2"/>
            <w:shd w:val="clear" w:color="auto" w:fill="E9E6DF"/>
            <w:tcMar>
              <w:top w:w="0" w:type="dxa"/>
              <w:left w:w="0" w:type="dxa"/>
              <w:bottom w:w="0" w:type="dxa"/>
              <w:right w:w="0" w:type="dxa"/>
            </w:tcMar>
            <w:vAlign w:val="center"/>
          </w:tcPr>
          <w:p w14:paraId="2D98391D" w14:textId="77777777" w:rsidR="00057C2E" w:rsidRPr="00546F77" w:rsidRDefault="00057C2E" w:rsidP="00933ECD">
            <w:pPr>
              <w:widowControl w:val="0"/>
              <w:spacing w:before="60" w:after="60"/>
              <w:rPr>
                <w:rFonts w:cs="Arial"/>
                <w:color w:val="19174E"/>
                <w:szCs w:val="22"/>
              </w:rPr>
            </w:pPr>
            <w:r w:rsidRPr="00084BB8">
              <w:rPr>
                <w:rFonts w:eastAsia="Times New Roman" w:cs="Arial"/>
                <w:b/>
                <w:bCs/>
                <w:color w:val="19174E"/>
                <w:szCs w:val="22"/>
                <w:lang w:eastAsia="en-GB"/>
              </w:rPr>
              <w:t>A</w:t>
            </w:r>
            <w:r w:rsidRPr="00084BB8">
              <w:rPr>
                <w:rFonts w:eastAsia="Times New Roman" w:cs="Arial"/>
                <w:b/>
                <w:color w:val="19174E"/>
                <w:szCs w:val="22"/>
                <w:lang w:eastAsia="en-GB"/>
              </w:rPr>
              <w:t>.1. Higher</w:t>
            </w:r>
            <w:r w:rsidRPr="00546F77">
              <w:rPr>
                <w:rFonts w:eastAsia="Times New Roman" w:cs="Arial"/>
                <w:b/>
                <w:color w:val="19174E"/>
                <w:szCs w:val="22"/>
                <w:lang w:eastAsia="en-GB"/>
              </w:rPr>
              <w:t xml:space="preserve"> education institutions involved</w:t>
            </w:r>
            <w:r w:rsidRPr="00546F77">
              <w:rPr>
                <w:rFonts w:eastAsia="Times New Roman" w:cs="Arial"/>
                <w:color w:val="19174E"/>
                <w:szCs w:val="22"/>
                <w:lang w:eastAsia="en-GB"/>
              </w:rPr>
              <w:t> </w:t>
            </w:r>
          </w:p>
        </w:tc>
        <w:tc>
          <w:tcPr>
            <w:tcW w:w="282" w:type="dxa"/>
            <w:tcBorders>
              <w:right w:val="nil"/>
            </w:tcBorders>
            <w:shd w:val="clear" w:color="auto" w:fill="E6D48F"/>
            <w:tcMar>
              <w:top w:w="0" w:type="dxa"/>
              <w:left w:w="0" w:type="dxa"/>
              <w:bottom w:w="0" w:type="dxa"/>
              <w:right w:w="0" w:type="dxa"/>
            </w:tcMar>
            <w:vAlign w:val="center"/>
          </w:tcPr>
          <w:p w14:paraId="43D3EB7F" w14:textId="77777777" w:rsidR="00057C2E" w:rsidRPr="00546F77" w:rsidRDefault="00057C2E" w:rsidP="00F02C08">
            <w:pPr>
              <w:widowControl w:val="0"/>
              <w:spacing w:before="60" w:after="60"/>
              <w:jc w:val="center"/>
              <w:rPr>
                <w:rFonts w:cs="Arial"/>
                <w:b/>
                <w:color w:val="19174E"/>
                <w:szCs w:val="24"/>
              </w:rPr>
            </w:pPr>
            <w:r w:rsidRPr="00546F77">
              <w:rPr>
                <w:rFonts w:ascii="Segoe UI Symbol" w:hAnsi="Segoe UI Symbol" w:cs="Segoe UI Symbol"/>
                <w:b/>
                <w:color w:val="19174E"/>
                <w:szCs w:val="24"/>
              </w:rPr>
              <w:t>◐</w:t>
            </w:r>
          </w:p>
        </w:tc>
        <w:tc>
          <w:tcPr>
            <w:tcW w:w="305" w:type="dxa"/>
            <w:vMerge w:val="restart"/>
            <w:tcBorders>
              <w:top w:val="nil"/>
              <w:left w:val="nil"/>
              <w:bottom w:val="nil"/>
              <w:right w:val="nil"/>
            </w:tcBorders>
            <w:tcMar>
              <w:top w:w="0" w:type="dxa"/>
              <w:left w:w="0" w:type="dxa"/>
              <w:bottom w:w="0" w:type="dxa"/>
              <w:right w:w="0" w:type="dxa"/>
            </w:tcMar>
            <w:vAlign w:val="center"/>
          </w:tcPr>
          <w:p w14:paraId="33FE386F" w14:textId="77777777" w:rsidR="00057C2E" w:rsidRPr="00546F77" w:rsidRDefault="00057C2E" w:rsidP="00933ECD">
            <w:pPr>
              <w:widowControl w:val="0"/>
              <w:spacing w:before="60" w:after="60"/>
              <w:rPr>
                <w:rFonts w:eastAsia="Times New Roman" w:cs="Arial"/>
                <w:b/>
                <w:color w:val="1F1E1D" w:themeColor="text1"/>
                <w:szCs w:val="22"/>
                <w:lang w:eastAsia="en-GB"/>
              </w:rPr>
            </w:pPr>
          </w:p>
        </w:tc>
        <w:tc>
          <w:tcPr>
            <w:tcW w:w="3809" w:type="dxa"/>
            <w:gridSpan w:val="2"/>
            <w:tcBorders>
              <w:left w:val="nil"/>
            </w:tcBorders>
            <w:shd w:val="clear" w:color="auto" w:fill="E9E6DF"/>
            <w:tcMar>
              <w:top w:w="0" w:type="dxa"/>
              <w:left w:w="0" w:type="dxa"/>
              <w:bottom w:w="0" w:type="dxa"/>
              <w:right w:w="0" w:type="dxa"/>
            </w:tcMar>
            <w:vAlign w:val="center"/>
          </w:tcPr>
          <w:p w14:paraId="3AC7D73C" w14:textId="77777777" w:rsidR="00057C2E" w:rsidRPr="00546F77" w:rsidRDefault="00057C2E" w:rsidP="00933ECD">
            <w:pPr>
              <w:widowControl w:val="0"/>
              <w:spacing w:before="60" w:after="60"/>
              <w:rPr>
                <w:rFonts w:cs="Arial"/>
                <w:color w:val="19174E"/>
                <w:szCs w:val="22"/>
              </w:rPr>
            </w:pPr>
            <w:r w:rsidRPr="00546F77">
              <w:rPr>
                <w:rFonts w:eastAsia="Times New Roman" w:cs="Arial"/>
                <w:b/>
                <w:color w:val="19174E"/>
                <w:szCs w:val="22"/>
                <w:lang w:eastAsia="en-GB"/>
              </w:rPr>
              <w:t>B.1. Interdisciplinarity and research-based learning</w:t>
            </w:r>
            <w:r w:rsidRPr="00546F77">
              <w:rPr>
                <w:rFonts w:eastAsia="Times New Roman" w:cs="Arial"/>
                <w:color w:val="19174E"/>
                <w:szCs w:val="22"/>
                <w:lang w:eastAsia="en-GB"/>
              </w:rPr>
              <w:t> </w:t>
            </w:r>
          </w:p>
        </w:tc>
        <w:tc>
          <w:tcPr>
            <w:tcW w:w="307" w:type="dxa"/>
            <w:shd w:val="clear" w:color="auto" w:fill="D6D4CF"/>
            <w:tcMar>
              <w:top w:w="0" w:type="dxa"/>
              <w:left w:w="0" w:type="dxa"/>
              <w:bottom w:w="0" w:type="dxa"/>
              <w:right w:w="0" w:type="dxa"/>
            </w:tcMar>
            <w:vAlign w:val="center"/>
          </w:tcPr>
          <w:p w14:paraId="1F98FBA1" w14:textId="77777777" w:rsidR="00057C2E" w:rsidRPr="00546F77" w:rsidRDefault="00057C2E" w:rsidP="00F02C08">
            <w:pPr>
              <w:widowControl w:val="0"/>
              <w:spacing w:before="60" w:after="60"/>
              <w:jc w:val="center"/>
              <w:rPr>
                <w:rFonts w:ascii="Segoe UI Symbol" w:hAnsi="Segoe UI Symbol" w:cs="Arial"/>
                <w:b/>
                <w:color w:val="19174E"/>
                <w:szCs w:val="22"/>
              </w:rPr>
            </w:pPr>
            <w:r w:rsidRPr="00546F77">
              <w:rPr>
                <w:rFonts w:ascii="Segoe UI Symbol" w:eastAsia="Times New Roman" w:hAnsi="Segoe UI Symbol" w:cs="Cambria Math"/>
                <w:b/>
                <w:bCs/>
                <w:color w:val="19174E"/>
                <w:szCs w:val="22"/>
                <w:lang w:eastAsia="en-GB"/>
              </w:rPr>
              <w:t>○</w:t>
            </w:r>
          </w:p>
        </w:tc>
      </w:tr>
      <w:tr w:rsidR="00057C2E" w:rsidRPr="00546F77" w14:paraId="39B87075" w14:textId="77777777" w:rsidTr="00877837">
        <w:trPr>
          <w:trHeight w:val="306"/>
          <w:jc w:val="center"/>
        </w:trPr>
        <w:tc>
          <w:tcPr>
            <w:tcW w:w="1527" w:type="dxa"/>
            <w:vMerge w:val="restart"/>
            <w:shd w:val="clear" w:color="auto" w:fill="E9E6DF"/>
            <w:tcMar>
              <w:top w:w="0" w:type="dxa"/>
              <w:left w:w="0" w:type="dxa"/>
              <w:bottom w:w="0" w:type="dxa"/>
              <w:right w:w="0" w:type="dxa"/>
            </w:tcMar>
            <w:vAlign w:val="center"/>
          </w:tcPr>
          <w:p w14:paraId="77AC08BB" w14:textId="77777777" w:rsidR="00057C2E" w:rsidRPr="00546F77" w:rsidRDefault="00057C2E" w:rsidP="00933ECD">
            <w:pPr>
              <w:widowControl w:val="0"/>
              <w:spacing w:before="60" w:after="60"/>
              <w:rPr>
                <w:rFonts w:cs="Arial"/>
                <w:b/>
                <w:color w:val="19174E"/>
                <w:szCs w:val="22"/>
              </w:rPr>
            </w:pPr>
            <w:r w:rsidRPr="00546F77">
              <w:rPr>
                <w:rFonts w:eastAsia="Times New Roman" w:cs="Arial"/>
                <w:b/>
                <w:color w:val="19174E"/>
                <w:szCs w:val="22"/>
                <w:lang w:eastAsia="en-GB"/>
              </w:rPr>
              <w:t>A.2. Transnational joint degree delivery</w:t>
            </w:r>
          </w:p>
        </w:tc>
        <w:tc>
          <w:tcPr>
            <w:tcW w:w="2790" w:type="dxa"/>
            <w:shd w:val="clear" w:color="auto" w:fill="E9E6DF"/>
            <w:tcMar>
              <w:top w:w="0" w:type="dxa"/>
              <w:left w:w="0" w:type="dxa"/>
              <w:bottom w:w="0" w:type="dxa"/>
              <w:right w:w="0" w:type="dxa"/>
            </w:tcMar>
            <w:vAlign w:val="center"/>
          </w:tcPr>
          <w:p w14:paraId="1DD7E91E" w14:textId="77777777" w:rsidR="00057C2E" w:rsidRPr="00546F77" w:rsidRDefault="00057C2E" w:rsidP="00933ECD">
            <w:pPr>
              <w:widowControl w:val="0"/>
              <w:spacing w:before="60" w:after="60"/>
              <w:rPr>
                <w:rFonts w:cs="Arial"/>
                <w:color w:val="19174E"/>
                <w:sz w:val="20"/>
              </w:rPr>
            </w:pPr>
            <w:r w:rsidRPr="00546F77">
              <w:rPr>
                <w:rFonts w:cs="Arial"/>
                <w:b/>
                <w:bCs/>
                <w:color w:val="19174E"/>
                <w:sz w:val="20"/>
              </w:rPr>
              <w:t>A.2.1.</w:t>
            </w:r>
            <w:r w:rsidRPr="00546F77">
              <w:rPr>
                <w:rFonts w:cs="Arial"/>
                <w:color w:val="19174E"/>
                <w:sz w:val="20"/>
              </w:rPr>
              <w:t xml:space="preserve"> Joint design and delivery</w:t>
            </w:r>
          </w:p>
        </w:tc>
        <w:tc>
          <w:tcPr>
            <w:tcW w:w="282" w:type="dxa"/>
            <w:tcBorders>
              <w:right w:val="nil"/>
            </w:tcBorders>
            <w:shd w:val="clear" w:color="auto" w:fill="A8BEA2"/>
            <w:tcMar>
              <w:top w:w="0" w:type="dxa"/>
              <w:left w:w="0" w:type="dxa"/>
              <w:bottom w:w="0" w:type="dxa"/>
              <w:right w:w="0" w:type="dxa"/>
            </w:tcMar>
            <w:vAlign w:val="center"/>
          </w:tcPr>
          <w:p w14:paraId="7F16EF0C" w14:textId="77777777" w:rsidR="00057C2E" w:rsidRPr="00546F77" w:rsidRDefault="00057C2E" w:rsidP="00F02C08">
            <w:pPr>
              <w:widowControl w:val="0"/>
              <w:spacing w:before="60" w:after="60"/>
              <w:jc w:val="center"/>
              <w:rPr>
                <w:rFonts w:cs="Arial"/>
                <w:b/>
                <w:color w:val="19174E"/>
                <w:szCs w:val="22"/>
              </w:rPr>
            </w:pPr>
            <w:r w:rsidRPr="00546F77">
              <w:rPr>
                <w:rFonts w:ascii="Segoe UI Symbol" w:hAnsi="Segoe UI Symbol" w:cs="Segoe UI Symbol"/>
                <w:b/>
                <w:color w:val="19174E"/>
                <w:szCs w:val="22"/>
              </w:rPr>
              <w:t>⬤</w:t>
            </w:r>
          </w:p>
        </w:tc>
        <w:tc>
          <w:tcPr>
            <w:tcW w:w="305" w:type="dxa"/>
            <w:vMerge/>
            <w:tcBorders>
              <w:top w:val="nil"/>
              <w:left w:val="nil"/>
              <w:bottom w:val="nil"/>
              <w:right w:val="nil"/>
            </w:tcBorders>
            <w:tcMar>
              <w:top w:w="0" w:type="dxa"/>
              <w:left w:w="0" w:type="dxa"/>
              <w:bottom w:w="0" w:type="dxa"/>
              <w:right w:w="0" w:type="dxa"/>
            </w:tcMar>
            <w:vAlign w:val="center"/>
          </w:tcPr>
          <w:p w14:paraId="2DDDA6AE" w14:textId="77777777" w:rsidR="00057C2E" w:rsidRPr="00546F77" w:rsidRDefault="00057C2E" w:rsidP="00933ECD">
            <w:pPr>
              <w:widowControl w:val="0"/>
              <w:spacing w:before="60" w:after="60"/>
              <w:rPr>
                <w:rFonts w:eastAsia="Times New Roman" w:cs="Arial"/>
                <w:b/>
                <w:color w:val="1F1E1D" w:themeColor="text1"/>
                <w:szCs w:val="22"/>
                <w:lang w:eastAsia="en-GB"/>
              </w:rPr>
            </w:pPr>
          </w:p>
        </w:tc>
        <w:tc>
          <w:tcPr>
            <w:tcW w:w="3809" w:type="dxa"/>
            <w:gridSpan w:val="2"/>
            <w:tcBorders>
              <w:left w:val="nil"/>
            </w:tcBorders>
            <w:shd w:val="clear" w:color="auto" w:fill="E9E6DF"/>
            <w:tcMar>
              <w:top w:w="0" w:type="dxa"/>
              <w:left w:w="0" w:type="dxa"/>
              <w:bottom w:w="0" w:type="dxa"/>
              <w:right w:w="0" w:type="dxa"/>
            </w:tcMar>
            <w:vAlign w:val="center"/>
          </w:tcPr>
          <w:p w14:paraId="2B503CDA" w14:textId="77777777" w:rsidR="00057C2E" w:rsidRPr="00546F77" w:rsidRDefault="00057C2E" w:rsidP="00933ECD">
            <w:pPr>
              <w:widowControl w:val="0"/>
              <w:spacing w:before="60" w:after="60"/>
              <w:rPr>
                <w:rFonts w:cs="Arial"/>
                <w:color w:val="19174E"/>
                <w:szCs w:val="22"/>
              </w:rPr>
            </w:pPr>
            <w:r w:rsidRPr="00546F77">
              <w:rPr>
                <w:rFonts w:eastAsia="Times New Roman" w:cs="Arial"/>
                <w:b/>
                <w:color w:val="19174E"/>
                <w:szCs w:val="22"/>
                <w:lang w:eastAsia="en-GB"/>
              </w:rPr>
              <w:t>B.2. Learning opportunities beyond academia and employability</w:t>
            </w:r>
          </w:p>
        </w:tc>
        <w:tc>
          <w:tcPr>
            <w:tcW w:w="307" w:type="dxa"/>
            <w:shd w:val="clear" w:color="auto" w:fill="E6D48F"/>
            <w:tcMar>
              <w:top w:w="0" w:type="dxa"/>
              <w:left w:w="0" w:type="dxa"/>
              <w:bottom w:w="0" w:type="dxa"/>
              <w:right w:w="0" w:type="dxa"/>
            </w:tcMar>
            <w:vAlign w:val="center"/>
          </w:tcPr>
          <w:p w14:paraId="403B304A" w14:textId="77777777" w:rsidR="00057C2E" w:rsidRPr="00546F77" w:rsidRDefault="00057C2E" w:rsidP="00F02C08">
            <w:pPr>
              <w:widowControl w:val="0"/>
              <w:spacing w:before="60" w:after="60"/>
              <w:jc w:val="center"/>
              <w:rPr>
                <w:rFonts w:ascii="Segoe UI Symbol" w:eastAsia="Times New Roman" w:hAnsi="Segoe UI Symbol" w:cs="Arial"/>
                <w:b/>
                <w:color w:val="19174E"/>
                <w:szCs w:val="22"/>
                <w:lang w:eastAsia="en-GB"/>
              </w:rPr>
            </w:pPr>
            <w:r w:rsidRPr="00546F77">
              <w:rPr>
                <w:rFonts w:ascii="Segoe UI Symbol" w:eastAsia="Times New Roman" w:hAnsi="Segoe UI Symbol" w:cs="Cambria Math"/>
                <w:b/>
                <w:bCs/>
                <w:color w:val="19174E"/>
                <w:szCs w:val="22"/>
                <w:lang w:eastAsia="en-GB"/>
              </w:rPr>
              <w:t>◐</w:t>
            </w:r>
          </w:p>
        </w:tc>
      </w:tr>
      <w:tr w:rsidR="00057C2E" w:rsidRPr="00546F77" w14:paraId="12E5E4CE" w14:textId="77777777" w:rsidTr="001F316F">
        <w:trPr>
          <w:trHeight w:val="303"/>
          <w:jc w:val="center"/>
        </w:trPr>
        <w:tc>
          <w:tcPr>
            <w:tcW w:w="1527" w:type="dxa"/>
            <w:vMerge/>
            <w:tcMar>
              <w:top w:w="0" w:type="dxa"/>
              <w:left w:w="0" w:type="dxa"/>
              <w:bottom w:w="0" w:type="dxa"/>
              <w:right w:w="0" w:type="dxa"/>
            </w:tcMar>
            <w:vAlign w:val="center"/>
          </w:tcPr>
          <w:p w14:paraId="73BF0FB8" w14:textId="77777777" w:rsidR="00057C2E" w:rsidRPr="00546F77" w:rsidRDefault="00057C2E" w:rsidP="00933ECD">
            <w:pPr>
              <w:widowControl w:val="0"/>
              <w:spacing w:before="60" w:after="60"/>
              <w:rPr>
                <w:rFonts w:cs="Arial"/>
                <w:color w:val="19174E"/>
                <w:szCs w:val="22"/>
              </w:rPr>
            </w:pPr>
          </w:p>
        </w:tc>
        <w:tc>
          <w:tcPr>
            <w:tcW w:w="2790" w:type="dxa"/>
            <w:shd w:val="clear" w:color="auto" w:fill="E9E6DF"/>
            <w:tcMar>
              <w:top w:w="0" w:type="dxa"/>
              <w:left w:w="0" w:type="dxa"/>
              <w:bottom w:w="0" w:type="dxa"/>
              <w:right w:w="0" w:type="dxa"/>
            </w:tcMar>
            <w:vAlign w:val="center"/>
          </w:tcPr>
          <w:p w14:paraId="03CAF02C" w14:textId="77777777" w:rsidR="00057C2E" w:rsidRPr="00546F77" w:rsidRDefault="00057C2E" w:rsidP="00933ECD">
            <w:pPr>
              <w:widowControl w:val="0"/>
              <w:spacing w:before="60" w:after="60"/>
              <w:rPr>
                <w:rFonts w:cs="Arial"/>
                <w:color w:val="19174E"/>
                <w:sz w:val="20"/>
              </w:rPr>
            </w:pPr>
            <w:r w:rsidRPr="00546F77">
              <w:rPr>
                <w:rFonts w:cs="Arial"/>
                <w:b/>
                <w:bCs/>
                <w:color w:val="19174E"/>
                <w:sz w:val="20"/>
              </w:rPr>
              <w:t>A.2.2.</w:t>
            </w:r>
            <w:r w:rsidRPr="00546F77">
              <w:rPr>
                <w:rFonts w:cs="Arial"/>
                <w:color w:val="19174E"/>
                <w:sz w:val="20"/>
              </w:rPr>
              <w:t xml:space="preserve"> Joint degree</w:t>
            </w:r>
          </w:p>
        </w:tc>
        <w:tc>
          <w:tcPr>
            <w:tcW w:w="282" w:type="dxa"/>
            <w:tcBorders>
              <w:right w:val="nil"/>
            </w:tcBorders>
            <w:shd w:val="clear" w:color="auto" w:fill="E6D48F"/>
            <w:tcMar>
              <w:top w:w="0" w:type="dxa"/>
              <w:left w:w="0" w:type="dxa"/>
              <w:bottom w:w="0" w:type="dxa"/>
              <w:right w:w="0" w:type="dxa"/>
            </w:tcMar>
            <w:vAlign w:val="center"/>
          </w:tcPr>
          <w:p w14:paraId="1B6C71DF" w14:textId="77777777" w:rsidR="00057C2E" w:rsidRPr="00546F77" w:rsidRDefault="00057C2E" w:rsidP="00F02C08">
            <w:pPr>
              <w:widowControl w:val="0"/>
              <w:spacing w:before="60" w:after="60"/>
              <w:jc w:val="center"/>
              <w:rPr>
                <w:rFonts w:ascii="Segoe UI Symbol" w:hAnsi="Segoe UI Symbol" w:cs="Arial"/>
                <w:b/>
                <w:color w:val="19174E"/>
                <w:szCs w:val="24"/>
              </w:rPr>
            </w:pPr>
            <w:r w:rsidRPr="00546F77">
              <w:rPr>
                <w:rFonts w:ascii="Segoe UI Symbol" w:hAnsi="Segoe UI Symbol" w:cs="Cambria Math"/>
                <w:b/>
                <w:color w:val="19174E"/>
                <w:szCs w:val="24"/>
              </w:rPr>
              <w:t>◐</w:t>
            </w:r>
          </w:p>
        </w:tc>
        <w:tc>
          <w:tcPr>
            <w:tcW w:w="305" w:type="dxa"/>
            <w:vMerge/>
            <w:tcBorders>
              <w:top w:val="nil"/>
              <w:left w:val="nil"/>
              <w:bottom w:val="nil"/>
              <w:right w:val="nil"/>
            </w:tcBorders>
            <w:tcMar>
              <w:top w:w="0" w:type="dxa"/>
              <w:left w:w="0" w:type="dxa"/>
              <w:bottom w:w="0" w:type="dxa"/>
              <w:right w:w="0" w:type="dxa"/>
            </w:tcMar>
            <w:vAlign w:val="center"/>
          </w:tcPr>
          <w:p w14:paraId="2A594018" w14:textId="77777777" w:rsidR="00057C2E" w:rsidRPr="00546F77" w:rsidRDefault="00057C2E" w:rsidP="00933ECD">
            <w:pPr>
              <w:widowControl w:val="0"/>
              <w:spacing w:before="60" w:after="60"/>
              <w:rPr>
                <w:rFonts w:eastAsia="Times New Roman" w:cs="Arial"/>
                <w:b/>
                <w:color w:val="1F1E1D" w:themeColor="text1"/>
                <w:szCs w:val="22"/>
                <w:lang w:eastAsia="en-GB"/>
              </w:rPr>
            </w:pPr>
          </w:p>
        </w:tc>
        <w:tc>
          <w:tcPr>
            <w:tcW w:w="3809" w:type="dxa"/>
            <w:gridSpan w:val="2"/>
            <w:tcBorders>
              <w:left w:val="nil"/>
            </w:tcBorders>
            <w:shd w:val="clear" w:color="auto" w:fill="E9E6DF"/>
            <w:tcMar>
              <w:top w:w="0" w:type="dxa"/>
              <w:left w:w="0" w:type="dxa"/>
              <w:bottom w:w="0" w:type="dxa"/>
              <w:right w:w="0" w:type="dxa"/>
            </w:tcMar>
            <w:vAlign w:val="center"/>
          </w:tcPr>
          <w:p w14:paraId="3CFCA885" w14:textId="77777777" w:rsidR="00057C2E" w:rsidRPr="00546F77" w:rsidRDefault="00057C2E" w:rsidP="00933ECD">
            <w:pPr>
              <w:widowControl w:val="0"/>
              <w:spacing w:before="60" w:after="60"/>
              <w:rPr>
                <w:rFonts w:eastAsia="Times New Roman" w:cs="Arial"/>
                <w:color w:val="19174E"/>
                <w:szCs w:val="22"/>
                <w:lang w:eastAsia="en-GB"/>
              </w:rPr>
            </w:pPr>
            <w:r w:rsidRPr="00546F77">
              <w:rPr>
                <w:rFonts w:eastAsia="Times New Roman" w:cs="Arial"/>
                <w:b/>
                <w:color w:val="19174E"/>
                <w:szCs w:val="22"/>
                <w:lang w:eastAsia="en-GB"/>
              </w:rPr>
              <w:t>B.3. Digitalisation </w:t>
            </w:r>
          </w:p>
        </w:tc>
        <w:tc>
          <w:tcPr>
            <w:tcW w:w="307" w:type="dxa"/>
            <w:shd w:val="clear" w:color="auto" w:fill="D6D4CF"/>
            <w:tcMar>
              <w:top w:w="0" w:type="dxa"/>
              <w:left w:w="0" w:type="dxa"/>
              <w:bottom w:w="0" w:type="dxa"/>
              <w:right w:w="0" w:type="dxa"/>
            </w:tcMar>
            <w:vAlign w:val="center"/>
          </w:tcPr>
          <w:p w14:paraId="43D9BAF3" w14:textId="77777777" w:rsidR="00057C2E" w:rsidRPr="00546F77" w:rsidRDefault="00057C2E" w:rsidP="00F02C08">
            <w:pPr>
              <w:widowControl w:val="0"/>
              <w:spacing w:before="60" w:after="60"/>
              <w:jc w:val="center"/>
              <w:rPr>
                <w:rFonts w:ascii="Segoe UI Symbol" w:eastAsia="Times New Roman" w:hAnsi="Segoe UI Symbol" w:cs="Arial"/>
                <w:b/>
                <w:color w:val="19174E"/>
                <w:szCs w:val="22"/>
                <w:lang w:eastAsia="en-GB"/>
              </w:rPr>
            </w:pPr>
            <w:r w:rsidRPr="00546F77">
              <w:rPr>
                <w:rFonts w:ascii="Segoe UI Symbol" w:eastAsia="Times New Roman" w:hAnsi="Segoe UI Symbol" w:cs="Cambria Math"/>
                <w:b/>
                <w:bCs/>
                <w:color w:val="19174E"/>
                <w:szCs w:val="22"/>
                <w:lang w:eastAsia="en-GB"/>
              </w:rPr>
              <w:t>○</w:t>
            </w:r>
          </w:p>
        </w:tc>
      </w:tr>
      <w:tr w:rsidR="00057C2E" w:rsidRPr="00546F77" w14:paraId="28DE64CC" w14:textId="77777777" w:rsidTr="001F316F">
        <w:trPr>
          <w:trHeight w:val="303"/>
          <w:jc w:val="center"/>
        </w:trPr>
        <w:tc>
          <w:tcPr>
            <w:tcW w:w="1527" w:type="dxa"/>
            <w:vMerge/>
            <w:tcMar>
              <w:top w:w="0" w:type="dxa"/>
              <w:left w:w="0" w:type="dxa"/>
              <w:bottom w:w="0" w:type="dxa"/>
              <w:right w:w="0" w:type="dxa"/>
            </w:tcMar>
            <w:vAlign w:val="center"/>
          </w:tcPr>
          <w:p w14:paraId="1887753A" w14:textId="77777777" w:rsidR="00057C2E" w:rsidRPr="00546F77" w:rsidRDefault="00057C2E" w:rsidP="00933ECD">
            <w:pPr>
              <w:widowControl w:val="0"/>
              <w:spacing w:before="60" w:after="60"/>
              <w:rPr>
                <w:rFonts w:cs="Arial"/>
                <w:color w:val="19174E"/>
                <w:szCs w:val="22"/>
              </w:rPr>
            </w:pPr>
          </w:p>
        </w:tc>
        <w:tc>
          <w:tcPr>
            <w:tcW w:w="2790" w:type="dxa"/>
            <w:shd w:val="clear" w:color="auto" w:fill="E9E6DF"/>
            <w:tcMar>
              <w:top w:w="0" w:type="dxa"/>
              <w:left w:w="0" w:type="dxa"/>
              <w:bottom w:w="0" w:type="dxa"/>
              <w:right w:w="0" w:type="dxa"/>
            </w:tcMar>
            <w:vAlign w:val="center"/>
          </w:tcPr>
          <w:p w14:paraId="1FA8E300" w14:textId="77777777" w:rsidR="00057C2E" w:rsidRPr="0059764F" w:rsidRDefault="00057C2E" w:rsidP="00933ECD">
            <w:pPr>
              <w:widowControl w:val="0"/>
              <w:spacing w:before="60" w:after="60"/>
              <w:rPr>
                <w:rFonts w:cs="Arial"/>
                <w:color w:val="19174E"/>
                <w:sz w:val="20"/>
                <w:lang w:val="fr-BE"/>
              </w:rPr>
            </w:pPr>
            <w:r w:rsidRPr="0059764F">
              <w:rPr>
                <w:rFonts w:cs="Arial"/>
                <w:b/>
                <w:bCs/>
                <w:color w:val="19174E"/>
                <w:sz w:val="20"/>
                <w:lang w:val="fr-BE"/>
              </w:rPr>
              <w:t>A.2.3.</w:t>
            </w:r>
            <w:r w:rsidRPr="0059764F">
              <w:rPr>
                <w:rFonts w:cs="Arial"/>
                <w:color w:val="19174E"/>
                <w:sz w:val="20"/>
                <w:lang w:val="fr-BE"/>
              </w:rPr>
              <w:t xml:space="preserve"> Joint diploma supplement (EQF 6 &amp; 7)</w:t>
            </w:r>
          </w:p>
        </w:tc>
        <w:tc>
          <w:tcPr>
            <w:tcW w:w="282" w:type="dxa"/>
            <w:tcBorders>
              <w:right w:val="nil"/>
            </w:tcBorders>
            <w:shd w:val="clear" w:color="auto" w:fill="E6D48F"/>
            <w:tcMar>
              <w:top w:w="0" w:type="dxa"/>
              <w:left w:w="0" w:type="dxa"/>
              <w:bottom w:w="0" w:type="dxa"/>
              <w:right w:w="0" w:type="dxa"/>
            </w:tcMar>
            <w:vAlign w:val="center"/>
          </w:tcPr>
          <w:p w14:paraId="2D1941EE" w14:textId="3F846D35" w:rsidR="00057C2E" w:rsidRPr="00546F77" w:rsidRDefault="6A54D488" w:rsidP="00F02C08">
            <w:pPr>
              <w:widowControl w:val="0"/>
              <w:spacing w:before="60" w:after="60"/>
              <w:jc w:val="center"/>
              <w:rPr>
                <w:rFonts w:ascii="Segoe UI Symbol" w:hAnsi="Segoe UI Symbol" w:cs="Arial"/>
                <w:b/>
                <w:color w:val="19174E"/>
                <w:sz w:val="36"/>
                <w:szCs w:val="36"/>
              </w:rPr>
            </w:pPr>
            <w:r w:rsidRPr="00546F77">
              <w:rPr>
                <w:rFonts w:ascii="Segoe UI Symbol" w:hAnsi="Segoe UI Symbol" w:cs="Cambria Math"/>
                <w:b/>
                <w:bCs/>
                <w:color w:val="19174E"/>
                <w:szCs w:val="24"/>
              </w:rPr>
              <w:t>◐</w:t>
            </w:r>
          </w:p>
        </w:tc>
        <w:tc>
          <w:tcPr>
            <w:tcW w:w="305" w:type="dxa"/>
            <w:vMerge/>
            <w:tcBorders>
              <w:top w:val="nil"/>
              <w:left w:val="nil"/>
              <w:bottom w:val="nil"/>
              <w:right w:val="nil"/>
            </w:tcBorders>
            <w:tcMar>
              <w:top w:w="0" w:type="dxa"/>
              <w:left w:w="0" w:type="dxa"/>
              <w:bottom w:w="0" w:type="dxa"/>
              <w:right w:w="0" w:type="dxa"/>
            </w:tcMar>
            <w:vAlign w:val="center"/>
          </w:tcPr>
          <w:p w14:paraId="3D031383" w14:textId="77777777" w:rsidR="00057C2E" w:rsidRPr="00546F77" w:rsidRDefault="00057C2E" w:rsidP="00933ECD">
            <w:pPr>
              <w:widowControl w:val="0"/>
              <w:spacing w:before="60" w:after="60"/>
              <w:rPr>
                <w:rFonts w:eastAsia="Times New Roman" w:cs="Arial"/>
                <w:b/>
                <w:color w:val="1F1E1D" w:themeColor="text1"/>
                <w:szCs w:val="22"/>
                <w:lang w:eastAsia="en-GB"/>
              </w:rPr>
            </w:pPr>
          </w:p>
        </w:tc>
        <w:tc>
          <w:tcPr>
            <w:tcW w:w="3809" w:type="dxa"/>
            <w:gridSpan w:val="2"/>
            <w:tcBorders>
              <w:left w:val="nil"/>
            </w:tcBorders>
            <w:shd w:val="clear" w:color="auto" w:fill="E9E6DF"/>
            <w:tcMar>
              <w:top w:w="0" w:type="dxa"/>
              <w:left w:w="0" w:type="dxa"/>
              <w:bottom w:w="0" w:type="dxa"/>
              <w:right w:w="0" w:type="dxa"/>
            </w:tcMar>
            <w:vAlign w:val="center"/>
          </w:tcPr>
          <w:p w14:paraId="3A107071" w14:textId="77777777" w:rsidR="00057C2E" w:rsidRPr="00546F77" w:rsidRDefault="00057C2E" w:rsidP="00933ECD">
            <w:pPr>
              <w:widowControl w:val="0"/>
              <w:spacing w:before="60" w:after="60"/>
              <w:rPr>
                <w:rFonts w:eastAsia="Times New Roman" w:cs="Arial"/>
                <w:color w:val="19174E"/>
                <w:szCs w:val="22"/>
                <w:lang w:eastAsia="en-GB"/>
              </w:rPr>
            </w:pPr>
            <w:r w:rsidRPr="00546F77">
              <w:rPr>
                <w:rFonts w:eastAsia="Times New Roman" w:cs="Arial"/>
                <w:b/>
                <w:color w:val="19174E"/>
                <w:szCs w:val="22"/>
                <w:lang w:eastAsia="en-GB"/>
              </w:rPr>
              <w:t>B.4. Values</w:t>
            </w:r>
            <w:r w:rsidRPr="00546F77">
              <w:rPr>
                <w:rFonts w:eastAsia="Times New Roman" w:cs="Arial"/>
                <w:bCs/>
                <w:color w:val="19174E"/>
                <w:szCs w:val="22"/>
                <w:lang w:eastAsia="en-GB"/>
              </w:rPr>
              <w:t> </w:t>
            </w:r>
          </w:p>
        </w:tc>
        <w:tc>
          <w:tcPr>
            <w:tcW w:w="307" w:type="dxa"/>
            <w:shd w:val="clear" w:color="auto" w:fill="D6D4CF"/>
            <w:tcMar>
              <w:top w:w="0" w:type="dxa"/>
              <w:left w:w="0" w:type="dxa"/>
              <w:bottom w:w="0" w:type="dxa"/>
              <w:right w:w="0" w:type="dxa"/>
            </w:tcMar>
            <w:vAlign w:val="center"/>
          </w:tcPr>
          <w:p w14:paraId="23B66F73" w14:textId="77777777" w:rsidR="00057C2E" w:rsidRPr="00546F77" w:rsidRDefault="00057C2E" w:rsidP="00F02C08">
            <w:pPr>
              <w:widowControl w:val="0"/>
              <w:spacing w:before="60" w:after="60"/>
              <w:jc w:val="center"/>
              <w:rPr>
                <w:rFonts w:ascii="Segoe UI Symbol" w:eastAsia="Times New Roman" w:hAnsi="Segoe UI Symbol" w:cs="Arial"/>
                <w:b/>
                <w:color w:val="19174E"/>
                <w:szCs w:val="22"/>
                <w:lang w:eastAsia="en-GB"/>
              </w:rPr>
            </w:pPr>
            <w:r w:rsidRPr="00546F77">
              <w:rPr>
                <w:rFonts w:ascii="Segoe UI Symbol" w:eastAsia="Times New Roman" w:hAnsi="Segoe UI Symbol" w:cs="Cambria Math"/>
                <w:b/>
                <w:bCs/>
                <w:color w:val="19174E"/>
                <w:szCs w:val="22"/>
                <w:lang w:eastAsia="en-GB"/>
              </w:rPr>
              <w:t>○</w:t>
            </w:r>
          </w:p>
        </w:tc>
      </w:tr>
      <w:tr w:rsidR="00057C2E" w:rsidRPr="00546F77" w14:paraId="0C99C008" w14:textId="77777777" w:rsidTr="00877837">
        <w:trPr>
          <w:trHeight w:val="23"/>
          <w:jc w:val="center"/>
        </w:trPr>
        <w:tc>
          <w:tcPr>
            <w:tcW w:w="1527" w:type="dxa"/>
            <w:vMerge/>
            <w:tcMar>
              <w:top w:w="0" w:type="dxa"/>
              <w:left w:w="0" w:type="dxa"/>
              <w:bottom w:w="0" w:type="dxa"/>
              <w:right w:w="0" w:type="dxa"/>
            </w:tcMar>
            <w:vAlign w:val="center"/>
          </w:tcPr>
          <w:p w14:paraId="76CDADAA" w14:textId="77777777" w:rsidR="00057C2E" w:rsidRPr="00546F77" w:rsidRDefault="00057C2E" w:rsidP="00933ECD">
            <w:pPr>
              <w:widowControl w:val="0"/>
              <w:spacing w:before="60" w:after="60"/>
              <w:rPr>
                <w:rFonts w:cs="Arial"/>
                <w:color w:val="19174E"/>
                <w:szCs w:val="22"/>
              </w:rPr>
            </w:pPr>
          </w:p>
        </w:tc>
        <w:tc>
          <w:tcPr>
            <w:tcW w:w="2790" w:type="dxa"/>
            <w:shd w:val="clear" w:color="auto" w:fill="E9E6DF"/>
            <w:tcMar>
              <w:top w:w="0" w:type="dxa"/>
              <w:left w:w="0" w:type="dxa"/>
              <w:bottom w:w="0" w:type="dxa"/>
              <w:right w:w="0" w:type="dxa"/>
            </w:tcMar>
            <w:vAlign w:val="center"/>
          </w:tcPr>
          <w:p w14:paraId="4B8C3E81" w14:textId="035113B4" w:rsidR="00057C2E" w:rsidRPr="00546F77" w:rsidRDefault="00057C2E" w:rsidP="00933ECD">
            <w:pPr>
              <w:widowControl w:val="0"/>
              <w:spacing w:before="60" w:after="60"/>
              <w:rPr>
                <w:rFonts w:cs="Arial"/>
                <w:color w:val="19174E"/>
                <w:sz w:val="20"/>
              </w:rPr>
            </w:pPr>
            <w:r w:rsidRPr="00546F77">
              <w:rPr>
                <w:rFonts w:cs="Arial"/>
                <w:b/>
                <w:bCs/>
                <w:color w:val="19174E"/>
                <w:sz w:val="20"/>
              </w:rPr>
              <w:t>A.2.4.</w:t>
            </w:r>
            <w:r w:rsidRPr="00546F77">
              <w:rPr>
                <w:rFonts w:cs="Arial"/>
                <w:color w:val="19174E"/>
                <w:sz w:val="20"/>
              </w:rPr>
              <w:t xml:space="preserve"> Use of ECTS Users</w:t>
            </w:r>
            <w:r w:rsidR="004B3480" w:rsidRPr="00546F77">
              <w:rPr>
                <w:rFonts w:cs="Arial"/>
                <w:color w:val="19174E"/>
                <w:sz w:val="20"/>
              </w:rPr>
              <w:t>’</w:t>
            </w:r>
            <w:r w:rsidRPr="00546F77">
              <w:rPr>
                <w:rFonts w:cs="Arial"/>
                <w:color w:val="19174E"/>
                <w:sz w:val="20"/>
              </w:rPr>
              <w:t xml:space="preserve"> Guide (EQF 6 &amp; 7)</w:t>
            </w:r>
          </w:p>
        </w:tc>
        <w:tc>
          <w:tcPr>
            <w:tcW w:w="282" w:type="dxa"/>
            <w:tcBorders>
              <w:right w:val="nil"/>
            </w:tcBorders>
            <w:shd w:val="clear" w:color="auto" w:fill="A8BEA2"/>
            <w:tcMar>
              <w:top w:w="0" w:type="dxa"/>
              <w:left w:w="0" w:type="dxa"/>
              <w:bottom w:w="0" w:type="dxa"/>
              <w:right w:w="0" w:type="dxa"/>
            </w:tcMar>
            <w:vAlign w:val="center"/>
          </w:tcPr>
          <w:p w14:paraId="5E46BC7E" w14:textId="77777777" w:rsidR="00057C2E" w:rsidRPr="00546F77" w:rsidRDefault="00057C2E" w:rsidP="00F02C08">
            <w:pPr>
              <w:widowControl w:val="0"/>
              <w:spacing w:before="60" w:after="60"/>
              <w:jc w:val="center"/>
              <w:rPr>
                <w:rFonts w:cs="Arial"/>
                <w:b/>
                <w:color w:val="19174E"/>
                <w:szCs w:val="22"/>
              </w:rPr>
            </w:pPr>
            <w:r w:rsidRPr="00546F77">
              <w:rPr>
                <w:rFonts w:ascii="Segoe UI Symbol" w:hAnsi="Segoe UI Symbol" w:cs="Segoe UI Symbol"/>
                <w:b/>
                <w:color w:val="19174E"/>
                <w:szCs w:val="22"/>
              </w:rPr>
              <w:t>⬤</w:t>
            </w:r>
          </w:p>
        </w:tc>
        <w:tc>
          <w:tcPr>
            <w:tcW w:w="305" w:type="dxa"/>
            <w:vMerge/>
            <w:tcBorders>
              <w:top w:val="nil"/>
              <w:left w:val="nil"/>
              <w:bottom w:val="nil"/>
              <w:right w:val="nil"/>
            </w:tcBorders>
            <w:tcMar>
              <w:top w:w="0" w:type="dxa"/>
              <w:left w:w="0" w:type="dxa"/>
              <w:bottom w:w="0" w:type="dxa"/>
              <w:right w:w="0" w:type="dxa"/>
            </w:tcMar>
            <w:vAlign w:val="center"/>
          </w:tcPr>
          <w:p w14:paraId="5ABA219C" w14:textId="77777777" w:rsidR="00057C2E" w:rsidRPr="00546F77" w:rsidRDefault="00057C2E" w:rsidP="00933ECD">
            <w:pPr>
              <w:widowControl w:val="0"/>
              <w:spacing w:before="60" w:after="60"/>
              <w:rPr>
                <w:rFonts w:eastAsia="Times New Roman" w:cs="Arial"/>
                <w:b/>
                <w:color w:val="1F1E1D" w:themeColor="text1"/>
                <w:szCs w:val="22"/>
                <w:lang w:eastAsia="en-GB"/>
              </w:rPr>
            </w:pPr>
          </w:p>
        </w:tc>
        <w:tc>
          <w:tcPr>
            <w:tcW w:w="3809" w:type="dxa"/>
            <w:gridSpan w:val="2"/>
            <w:tcBorders>
              <w:left w:val="nil"/>
            </w:tcBorders>
            <w:shd w:val="clear" w:color="auto" w:fill="E9E6DF"/>
            <w:tcMar>
              <w:top w:w="0" w:type="dxa"/>
              <w:left w:w="0" w:type="dxa"/>
              <w:bottom w:w="0" w:type="dxa"/>
              <w:right w:w="0" w:type="dxa"/>
            </w:tcMar>
            <w:vAlign w:val="center"/>
          </w:tcPr>
          <w:p w14:paraId="31A856D5" w14:textId="77777777" w:rsidR="00057C2E" w:rsidRPr="00546F77" w:rsidRDefault="00057C2E" w:rsidP="00933ECD">
            <w:pPr>
              <w:widowControl w:val="0"/>
              <w:spacing w:before="60" w:after="60"/>
              <w:rPr>
                <w:rFonts w:eastAsia="Times New Roman" w:cs="Arial"/>
                <w:color w:val="19174E"/>
                <w:szCs w:val="22"/>
                <w:lang w:eastAsia="en-GB"/>
              </w:rPr>
            </w:pPr>
            <w:r w:rsidRPr="00546F77">
              <w:rPr>
                <w:rFonts w:eastAsia="Times New Roman" w:cs="Arial"/>
                <w:b/>
                <w:color w:val="19174E"/>
                <w:szCs w:val="22"/>
                <w:lang w:eastAsia="en-GB"/>
              </w:rPr>
              <w:t>B.5. Multilingualism</w:t>
            </w:r>
            <w:r w:rsidRPr="00546F77">
              <w:rPr>
                <w:rFonts w:eastAsia="Times New Roman" w:cs="Arial"/>
                <w:bCs/>
                <w:color w:val="19174E"/>
                <w:szCs w:val="22"/>
                <w:lang w:eastAsia="en-GB"/>
              </w:rPr>
              <w:t> </w:t>
            </w:r>
          </w:p>
        </w:tc>
        <w:tc>
          <w:tcPr>
            <w:tcW w:w="307" w:type="dxa"/>
            <w:shd w:val="clear" w:color="auto" w:fill="D6D4CF"/>
            <w:tcMar>
              <w:top w:w="0" w:type="dxa"/>
              <w:left w:w="0" w:type="dxa"/>
              <w:bottom w:w="0" w:type="dxa"/>
              <w:right w:w="0" w:type="dxa"/>
            </w:tcMar>
            <w:vAlign w:val="center"/>
          </w:tcPr>
          <w:p w14:paraId="2217F835" w14:textId="77777777" w:rsidR="00057C2E" w:rsidRPr="00546F77" w:rsidRDefault="00057C2E" w:rsidP="00F02C08">
            <w:pPr>
              <w:widowControl w:val="0"/>
              <w:spacing w:before="60" w:after="60"/>
              <w:jc w:val="center"/>
              <w:rPr>
                <w:rFonts w:ascii="Segoe UI Symbol" w:eastAsia="Times New Roman" w:hAnsi="Segoe UI Symbol" w:cs="Arial"/>
                <w:b/>
                <w:color w:val="19174E"/>
                <w:szCs w:val="22"/>
                <w:lang w:eastAsia="en-GB"/>
              </w:rPr>
            </w:pPr>
            <w:r w:rsidRPr="00546F77">
              <w:rPr>
                <w:rFonts w:ascii="Segoe UI Symbol" w:eastAsia="Times New Roman" w:hAnsi="Segoe UI Symbol" w:cs="Cambria Math"/>
                <w:b/>
                <w:bCs/>
                <w:color w:val="19174E"/>
                <w:szCs w:val="22"/>
                <w:lang w:eastAsia="en-GB"/>
              </w:rPr>
              <w:t>○</w:t>
            </w:r>
          </w:p>
        </w:tc>
      </w:tr>
      <w:tr w:rsidR="00057C2E" w:rsidRPr="00546F77" w14:paraId="453CBD8D" w14:textId="77777777" w:rsidTr="001F316F">
        <w:trPr>
          <w:jc w:val="center"/>
        </w:trPr>
        <w:tc>
          <w:tcPr>
            <w:tcW w:w="4317" w:type="dxa"/>
            <w:gridSpan w:val="2"/>
            <w:shd w:val="clear" w:color="auto" w:fill="E9E6DF"/>
            <w:tcMar>
              <w:top w:w="0" w:type="dxa"/>
              <w:left w:w="0" w:type="dxa"/>
              <w:bottom w:w="0" w:type="dxa"/>
              <w:right w:w="0" w:type="dxa"/>
            </w:tcMar>
            <w:vAlign w:val="center"/>
          </w:tcPr>
          <w:p w14:paraId="01689DEB" w14:textId="77777777" w:rsidR="00057C2E" w:rsidRPr="00546F77" w:rsidRDefault="00057C2E" w:rsidP="00933ECD">
            <w:pPr>
              <w:widowControl w:val="0"/>
              <w:spacing w:before="60" w:after="60"/>
              <w:rPr>
                <w:rFonts w:cs="Arial"/>
                <w:b/>
                <w:color w:val="19174E"/>
                <w:szCs w:val="22"/>
              </w:rPr>
            </w:pPr>
            <w:r w:rsidRPr="00546F77">
              <w:rPr>
                <w:rFonts w:eastAsia="Times New Roman" w:cs="Arial"/>
                <w:b/>
                <w:color w:val="19174E"/>
                <w:szCs w:val="22"/>
                <w:lang w:eastAsia="en-GB"/>
              </w:rPr>
              <w:t>A.3. Joint arrangements for the joint programme </w:t>
            </w:r>
          </w:p>
        </w:tc>
        <w:tc>
          <w:tcPr>
            <w:tcW w:w="282" w:type="dxa"/>
            <w:tcBorders>
              <w:right w:val="nil"/>
            </w:tcBorders>
            <w:shd w:val="clear" w:color="auto" w:fill="E6D48F"/>
            <w:tcMar>
              <w:top w:w="0" w:type="dxa"/>
              <w:left w:w="0" w:type="dxa"/>
              <w:bottom w:w="0" w:type="dxa"/>
              <w:right w:w="0" w:type="dxa"/>
            </w:tcMar>
            <w:vAlign w:val="center"/>
          </w:tcPr>
          <w:p w14:paraId="257EFDE4" w14:textId="77777777" w:rsidR="00057C2E" w:rsidRPr="00546F77" w:rsidRDefault="00057C2E" w:rsidP="00F02C08">
            <w:pPr>
              <w:widowControl w:val="0"/>
              <w:spacing w:before="60" w:after="60"/>
              <w:jc w:val="center"/>
              <w:rPr>
                <w:rFonts w:ascii="Segoe UI Symbol" w:hAnsi="Segoe UI Symbol" w:cs="Arial"/>
                <w:b/>
                <w:color w:val="19174E"/>
                <w:szCs w:val="24"/>
              </w:rPr>
            </w:pPr>
            <w:r w:rsidRPr="00546F77">
              <w:rPr>
                <w:rFonts w:ascii="Segoe UI Symbol" w:hAnsi="Segoe UI Symbol" w:cs="Cambria Math"/>
                <w:b/>
                <w:color w:val="19174E"/>
                <w:szCs w:val="24"/>
              </w:rPr>
              <w:t>◐</w:t>
            </w:r>
          </w:p>
        </w:tc>
        <w:tc>
          <w:tcPr>
            <w:tcW w:w="305" w:type="dxa"/>
            <w:vMerge/>
            <w:tcBorders>
              <w:top w:val="nil"/>
              <w:left w:val="nil"/>
              <w:bottom w:val="nil"/>
              <w:right w:val="nil"/>
            </w:tcBorders>
            <w:tcMar>
              <w:top w:w="0" w:type="dxa"/>
              <w:left w:w="0" w:type="dxa"/>
              <w:bottom w:w="0" w:type="dxa"/>
              <w:right w:w="0" w:type="dxa"/>
            </w:tcMar>
            <w:vAlign w:val="center"/>
          </w:tcPr>
          <w:p w14:paraId="13DECC2E" w14:textId="77777777" w:rsidR="00057C2E" w:rsidRPr="00546F77" w:rsidRDefault="00057C2E" w:rsidP="00933ECD">
            <w:pPr>
              <w:widowControl w:val="0"/>
              <w:spacing w:before="60" w:after="60"/>
              <w:rPr>
                <w:rFonts w:eastAsia="Times New Roman" w:cs="Arial"/>
                <w:b/>
                <w:color w:val="1F1E1D" w:themeColor="text1"/>
                <w:szCs w:val="22"/>
                <w:lang w:eastAsia="en-GB"/>
              </w:rPr>
            </w:pPr>
          </w:p>
        </w:tc>
        <w:tc>
          <w:tcPr>
            <w:tcW w:w="1579" w:type="dxa"/>
            <w:vMerge w:val="restart"/>
            <w:tcBorders>
              <w:left w:val="nil"/>
            </w:tcBorders>
            <w:shd w:val="clear" w:color="auto" w:fill="E9E6DF"/>
            <w:tcMar>
              <w:top w:w="0" w:type="dxa"/>
              <w:left w:w="0" w:type="dxa"/>
              <w:bottom w:w="0" w:type="dxa"/>
              <w:right w:w="0" w:type="dxa"/>
            </w:tcMar>
            <w:vAlign w:val="center"/>
          </w:tcPr>
          <w:p w14:paraId="654BB01A" w14:textId="77777777" w:rsidR="00057C2E" w:rsidRPr="00546F77" w:rsidRDefault="00057C2E" w:rsidP="00933ECD">
            <w:pPr>
              <w:widowControl w:val="0"/>
              <w:spacing w:before="60" w:after="60"/>
              <w:rPr>
                <w:rFonts w:cs="Arial"/>
                <w:color w:val="19174E"/>
                <w:szCs w:val="22"/>
              </w:rPr>
            </w:pPr>
            <w:r w:rsidRPr="00546F77">
              <w:rPr>
                <w:rFonts w:eastAsia="Times New Roman" w:cs="Arial"/>
                <w:b/>
                <w:color w:val="19174E"/>
                <w:szCs w:val="22"/>
                <w:lang w:eastAsia="en-GB"/>
              </w:rPr>
              <w:t xml:space="preserve">B.6. </w:t>
            </w:r>
            <w:r w:rsidRPr="00546F77">
              <w:rPr>
                <w:rFonts w:eastAsia="Times New Roman" w:cs="Arial"/>
                <w:b/>
                <w:color w:val="19174E"/>
                <w:szCs w:val="22"/>
                <w:shd w:val="clear" w:color="auto" w:fill="E9E6DF"/>
                <w:lang w:eastAsia="en-GB"/>
              </w:rPr>
              <w:t>Inclusivene</w:t>
            </w:r>
            <w:r w:rsidRPr="00546F77">
              <w:rPr>
                <w:rFonts w:eastAsia="Times New Roman" w:cs="Arial"/>
                <w:b/>
                <w:color w:val="19174E"/>
                <w:szCs w:val="22"/>
                <w:lang w:eastAsia="en-GB"/>
              </w:rPr>
              <w:t>ss </w:t>
            </w:r>
          </w:p>
        </w:tc>
        <w:tc>
          <w:tcPr>
            <w:tcW w:w="2230" w:type="dxa"/>
            <w:shd w:val="clear" w:color="auto" w:fill="E9E6DF"/>
            <w:tcMar>
              <w:top w:w="0" w:type="dxa"/>
              <w:left w:w="0" w:type="dxa"/>
              <w:bottom w:w="0" w:type="dxa"/>
              <w:right w:w="0" w:type="dxa"/>
            </w:tcMar>
            <w:vAlign w:val="center"/>
          </w:tcPr>
          <w:p w14:paraId="23AFBE29" w14:textId="77777777" w:rsidR="00057C2E" w:rsidRPr="00546F77" w:rsidRDefault="00057C2E" w:rsidP="00933ECD">
            <w:pPr>
              <w:widowControl w:val="0"/>
              <w:spacing w:before="60" w:after="60"/>
              <w:rPr>
                <w:rFonts w:cs="Arial"/>
                <w:color w:val="19174E"/>
                <w:sz w:val="20"/>
              </w:rPr>
            </w:pPr>
            <w:r w:rsidRPr="00546F77">
              <w:rPr>
                <w:rFonts w:eastAsia="Times New Roman" w:cs="Arial"/>
                <w:b/>
                <w:bCs/>
                <w:color w:val="19174E"/>
                <w:sz w:val="20"/>
                <w:lang w:eastAsia="en-GB"/>
              </w:rPr>
              <w:t>B.6.1.</w:t>
            </w:r>
            <w:r w:rsidRPr="00546F77">
              <w:rPr>
                <w:rFonts w:eastAsia="Times New Roman" w:cs="Arial"/>
                <w:color w:val="19174E"/>
                <w:sz w:val="20"/>
                <w:lang w:eastAsia="en-GB"/>
              </w:rPr>
              <w:t xml:space="preserve">  Diversity, equality, and inclusion </w:t>
            </w:r>
          </w:p>
        </w:tc>
        <w:tc>
          <w:tcPr>
            <w:tcW w:w="307" w:type="dxa"/>
            <w:shd w:val="clear" w:color="auto" w:fill="D6D4CF"/>
            <w:tcMar>
              <w:top w:w="0" w:type="dxa"/>
              <w:left w:w="0" w:type="dxa"/>
              <w:bottom w:w="0" w:type="dxa"/>
              <w:right w:w="0" w:type="dxa"/>
            </w:tcMar>
            <w:vAlign w:val="center"/>
          </w:tcPr>
          <w:p w14:paraId="281EEB7C" w14:textId="77777777" w:rsidR="00057C2E" w:rsidRPr="00546F77" w:rsidRDefault="00057C2E" w:rsidP="00F02C08">
            <w:pPr>
              <w:widowControl w:val="0"/>
              <w:spacing w:before="60" w:after="60"/>
              <w:jc w:val="center"/>
              <w:rPr>
                <w:rFonts w:ascii="Segoe UI Symbol" w:hAnsi="Segoe UI Symbol" w:cs="Arial"/>
                <w:b/>
                <w:color w:val="19174E"/>
                <w:szCs w:val="22"/>
              </w:rPr>
            </w:pPr>
            <w:r w:rsidRPr="00546F77">
              <w:rPr>
                <w:rFonts w:ascii="Segoe UI Symbol" w:eastAsia="Times New Roman" w:hAnsi="Segoe UI Symbol" w:cs="Cambria Math"/>
                <w:b/>
                <w:bCs/>
                <w:color w:val="19174E"/>
                <w:szCs w:val="22"/>
                <w:lang w:eastAsia="en-GB"/>
              </w:rPr>
              <w:t>○</w:t>
            </w:r>
          </w:p>
        </w:tc>
      </w:tr>
      <w:tr w:rsidR="00057C2E" w:rsidRPr="00546F77" w14:paraId="18CF1843" w14:textId="77777777" w:rsidTr="00877837">
        <w:trPr>
          <w:trHeight w:val="607"/>
          <w:jc w:val="center"/>
        </w:trPr>
        <w:tc>
          <w:tcPr>
            <w:tcW w:w="1527" w:type="dxa"/>
            <w:vMerge w:val="restart"/>
            <w:shd w:val="clear" w:color="auto" w:fill="E9E6DF"/>
            <w:tcMar>
              <w:top w:w="0" w:type="dxa"/>
              <w:left w:w="0" w:type="dxa"/>
              <w:bottom w:w="0" w:type="dxa"/>
              <w:right w:w="0" w:type="dxa"/>
            </w:tcMar>
            <w:vAlign w:val="center"/>
          </w:tcPr>
          <w:p w14:paraId="4640AB54" w14:textId="77777777" w:rsidR="00057C2E" w:rsidRPr="00546F77" w:rsidRDefault="00057C2E" w:rsidP="00933ECD">
            <w:pPr>
              <w:widowControl w:val="0"/>
              <w:spacing w:before="60" w:after="60"/>
              <w:rPr>
                <w:rFonts w:cs="Arial"/>
                <w:b/>
                <w:color w:val="19174E"/>
                <w:szCs w:val="22"/>
              </w:rPr>
            </w:pPr>
            <w:r w:rsidRPr="00546F77">
              <w:rPr>
                <w:rFonts w:eastAsia="Times New Roman" w:cs="Arial"/>
                <w:b/>
                <w:color w:val="19174E"/>
                <w:szCs w:val="22"/>
                <w:lang w:eastAsia="en-GB"/>
              </w:rPr>
              <w:t>A.4</w:t>
            </w:r>
            <w:r w:rsidRPr="00546F77">
              <w:rPr>
                <w:rFonts w:eastAsia="Times New Roman" w:cs="Arial"/>
                <w:bCs/>
                <w:color w:val="19174E"/>
                <w:szCs w:val="22"/>
                <w:lang w:eastAsia="en-GB"/>
              </w:rPr>
              <w:t xml:space="preserve">. </w:t>
            </w:r>
            <w:r w:rsidRPr="00546F77">
              <w:rPr>
                <w:rFonts w:eastAsia="Times New Roman" w:cs="Arial"/>
                <w:b/>
                <w:color w:val="19174E"/>
                <w:szCs w:val="22"/>
                <w:lang w:eastAsia="en-GB"/>
              </w:rPr>
              <w:t>Quality assurance arrangements</w:t>
            </w:r>
          </w:p>
        </w:tc>
        <w:tc>
          <w:tcPr>
            <w:tcW w:w="2790" w:type="dxa"/>
            <w:shd w:val="clear" w:color="auto" w:fill="E9E6DF"/>
            <w:tcMar>
              <w:top w:w="0" w:type="dxa"/>
              <w:left w:w="0" w:type="dxa"/>
              <w:bottom w:w="0" w:type="dxa"/>
              <w:right w:w="0" w:type="dxa"/>
            </w:tcMar>
            <w:vAlign w:val="center"/>
          </w:tcPr>
          <w:p w14:paraId="39F99EF1" w14:textId="77777777" w:rsidR="00057C2E" w:rsidRPr="00546F77" w:rsidRDefault="00057C2E" w:rsidP="00933ECD">
            <w:pPr>
              <w:widowControl w:val="0"/>
              <w:spacing w:before="60" w:after="60"/>
              <w:rPr>
                <w:rFonts w:cs="Arial"/>
                <w:color w:val="19174E"/>
                <w:sz w:val="20"/>
              </w:rPr>
            </w:pPr>
            <w:r w:rsidRPr="00546F77">
              <w:rPr>
                <w:rFonts w:cs="Arial"/>
                <w:b/>
                <w:bCs/>
                <w:color w:val="19174E"/>
                <w:sz w:val="20"/>
              </w:rPr>
              <w:t>A.4.1.</w:t>
            </w:r>
            <w:r w:rsidRPr="00546F77">
              <w:rPr>
                <w:rFonts w:cs="Arial"/>
                <w:color w:val="19174E"/>
                <w:sz w:val="20"/>
              </w:rPr>
              <w:t xml:space="preserve"> Internal and external quality assurance </w:t>
            </w:r>
          </w:p>
        </w:tc>
        <w:tc>
          <w:tcPr>
            <w:tcW w:w="282" w:type="dxa"/>
            <w:tcBorders>
              <w:right w:val="nil"/>
            </w:tcBorders>
            <w:shd w:val="clear" w:color="auto" w:fill="A8BEA2"/>
            <w:tcMar>
              <w:top w:w="0" w:type="dxa"/>
              <w:left w:w="0" w:type="dxa"/>
              <w:bottom w:w="0" w:type="dxa"/>
              <w:right w:w="0" w:type="dxa"/>
            </w:tcMar>
            <w:vAlign w:val="center"/>
          </w:tcPr>
          <w:p w14:paraId="38534CD5" w14:textId="77777777" w:rsidR="00057C2E" w:rsidRPr="00546F77" w:rsidRDefault="00057C2E" w:rsidP="00F02C08">
            <w:pPr>
              <w:widowControl w:val="0"/>
              <w:spacing w:before="60" w:after="60"/>
              <w:jc w:val="center"/>
              <w:rPr>
                <w:rFonts w:cs="Arial"/>
                <w:b/>
                <w:color w:val="19174E"/>
                <w:szCs w:val="22"/>
              </w:rPr>
            </w:pPr>
            <w:r w:rsidRPr="00546F77">
              <w:rPr>
                <w:rFonts w:ascii="Segoe UI Symbol" w:hAnsi="Segoe UI Symbol" w:cs="Segoe UI Symbol"/>
                <w:b/>
                <w:color w:val="19174E"/>
                <w:szCs w:val="22"/>
              </w:rPr>
              <w:t>⬤</w:t>
            </w:r>
          </w:p>
        </w:tc>
        <w:tc>
          <w:tcPr>
            <w:tcW w:w="305" w:type="dxa"/>
            <w:vMerge/>
            <w:tcBorders>
              <w:top w:val="nil"/>
              <w:left w:val="nil"/>
              <w:bottom w:val="nil"/>
              <w:right w:val="nil"/>
            </w:tcBorders>
            <w:tcMar>
              <w:top w:w="0" w:type="dxa"/>
              <w:left w:w="0" w:type="dxa"/>
              <w:bottom w:w="0" w:type="dxa"/>
              <w:right w:w="0" w:type="dxa"/>
            </w:tcMar>
            <w:vAlign w:val="center"/>
          </w:tcPr>
          <w:p w14:paraId="6EB75394" w14:textId="77777777" w:rsidR="00057C2E" w:rsidRPr="00546F77" w:rsidRDefault="00057C2E" w:rsidP="00933ECD">
            <w:pPr>
              <w:widowControl w:val="0"/>
              <w:spacing w:before="60" w:after="60"/>
              <w:rPr>
                <w:rFonts w:cs="Arial"/>
                <w:color w:val="FFFFFF" w:themeColor="background1"/>
                <w:szCs w:val="22"/>
              </w:rPr>
            </w:pPr>
          </w:p>
        </w:tc>
        <w:tc>
          <w:tcPr>
            <w:tcW w:w="1579" w:type="dxa"/>
            <w:vMerge/>
            <w:tcBorders>
              <w:left w:val="nil"/>
            </w:tcBorders>
            <w:tcMar>
              <w:top w:w="0" w:type="dxa"/>
              <w:left w:w="0" w:type="dxa"/>
              <w:bottom w:w="0" w:type="dxa"/>
              <w:right w:w="0" w:type="dxa"/>
            </w:tcMar>
            <w:vAlign w:val="center"/>
          </w:tcPr>
          <w:p w14:paraId="0A0E4A8E" w14:textId="77777777" w:rsidR="00057C2E" w:rsidRPr="00546F77" w:rsidRDefault="00057C2E" w:rsidP="00933ECD">
            <w:pPr>
              <w:widowControl w:val="0"/>
              <w:spacing w:before="60" w:after="60"/>
              <w:rPr>
                <w:rFonts w:cs="Arial"/>
                <w:color w:val="19174E"/>
                <w:szCs w:val="22"/>
              </w:rPr>
            </w:pPr>
          </w:p>
        </w:tc>
        <w:tc>
          <w:tcPr>
            <w:tcW w:w="2230" w:type="dxa"/>
            <w:shd w:val="clear" w:color="auto" w:fill="E9E6DF"/>
            <w:tcMar>
              <w:top w:w="0" w:type="dxa"/>
              <w:left w:w="0" w:type="dxa"/>
              <w:bottom w:w="0" w:type="dxa"/>
              <w:right w:w="0" w:type="dxa"/>
            </w:tcMar>
            <w:vAlign w:val="center"/>
          </w:tcPr>
          <w:p w14:paraId="614EF1BD" w14:textId="47F0E897" w:rsidR="00057C2E" w:rsidRPr="00546F77" w:rsidRDefault="00057C2E" w:rsidP="00933ECD">
            <w:pPr>
              <w:widowControl w:val="0"/>
              <w:spacing w:before="60" w:after="60"/>
              <w:rPr>
                <w:rFonts w:cs="Arial"/>
                <w:color w:val="19174E"/>
                <w:sz w:val="20"/>
              </w:rPr>
            </w:pPr>
            <w:r w:rsidRPr="00546F77">
              <w:rPr>
                <w:rFonts w:eastAsia="Times New Roman" w:cs="Arial"/>
                <w:b/>
                <w:bCs/>
                <w:color w:val="19174E"/>
                <w:sz w:val="20"/>
                <w:lang w:eastAsia="en-GB"/>
              </w:rPr>
              <w:t>B.6.</w:t>
            </w:r>
            <w:r w:rsidR="00CA3A4B" w:rsidRPr="00546F77">
              <w:rPr>
                <w:rFonts w:eastAsia="Times New Roman" w:cs="Arial"/>
                <w:b/>
                <w:bCs/>
                <w:color w:val="19174E"/>
                <w:sz w:val="20"/>
                <w:lang w:eastAsia="en-GB"/>
              </w:rPr>
              <w:t>2</w:t>
            </w:r>
            <w:r w:rsidRPr="00546F77">
              <w:rPr>
                <w:rFonts w:eastAsia="Times New Roman" w:cs="Arial"/>
                <w:b/>
                <w:bCs/>
                <w:color w:val="19174E"/>
                <w:sz w:val="20"/>
                <w:lang w:eastAsia="en-GB"/>
              </w:rPr>
              <w:t>.</w:t>
            </w:r>
            <w:r w:rsidRPr="00546F77">
              <w:rPr>
                <w:rFonts w:eastAsia="Times New Roman" w:cs="Arial"/>
                <w:color w:val="19174E"/>
                <w:sz w:val="20"/>
                <w:lang w:eastAsia="en-GB"/>
              </w:rPr>
              <w:t xml:space="preserve">  European Charter for Researchers </w:t>
            </w:r>
            <w:r w:rsidRPr="00546F77">
              <w:rPr>
                <w:rFonts w:cs="Arial"/>
                <w:color w:val="19174E"/>
                <w:sz w:val="20"/>
              </w:rPr>
              <w:t>(EQF 8)</w:t>
            </w:r>
          </w:p>
        </w:tc>
        <w:tc>
          <w:tcPr>
            <w:tcW w:w="307" w:type="dxa"/>
            <w:shd w:val="clear" w:color="auto" w:fill="D6D4CF"/>
            <w:tcMar>
              <w:top w:w="0" w:type="dxa"/>
              <w:left w:w="0" w:type="dxa"/>
              <w:bottom w:w="0" w:type="dxa"/>
              <w:right w:w="0" w:type="dxa"/>
            </w:tcMar>
            <w:vAlign w:val="center"/>
          </w:tcPr>
          <w:p w14:paraId="2C9CDCCB" w14:textId="77777777" w:rsidR="00057C2E" w:rsidRPr="00546F77" w:rsidRDefault="00057C2E" w:rsidP="00F02C08">
            <w:pPr>
              <w:widowControl w:val="0"/>
              <w:spacing w:before="60" w:after="60"/>
              <w:jc w:val="center"/>
              <w:rPr>
                <w:rFonts w:ascii="Segoe UI Symbol" w:hAnsi="Segoe UI Symbol" w:cs="Arial"/>
                <w:b/>
                <w:color w:val="19174E"/>
                <w:szCs w:val="22"/>
              </w:rPr>
            </w:pPr>
            <w:r w:rsidRPr="00546F77">
              <w:rPr>
                <w:rFonts w:ascii="Segoe UI Symbol" w:eastAsia="Times New Roman" w:hAnsi="Segoe UI Symbol" w:cs="Cambria Math"/>
                <w:b/>
                <w:bCs/>
                <w:color w:val="19174E"/>
                <w:szCs w:val="22"/>
                <w:lang w:eastAsia="en-GB"/>
              </w:rPr>
              <w:t>○</w:t>
            </w:r>
          </w:p>
        </w:tc>
      </w:tr>
      <w:tr w:rsidR="00057C2E" w:rsidRPr="00546F77" w14:paraId="098A38B5" w14:textId="77777777" w:rsidTr="00877837">
        <w:trPr>
          <w:trHeight w:val="210"/>
          <w:jc w:val="center"/>
        </w:trPr>
        <w:tc>
          <w:tcPr>
            <w:tcW w:w="1527" w:type="dxa"/>
            <w:vMerge/>
            <w:tcMar>
              <w:top w:w="0" w:type="dxa"/>
              <w:left w:w="0" w:type="dxa"/>
              <w:bottom w:w="0" w:type="dxa"/>
              <w:right w:w="0" w:type="dxa"/>
            </w:tcMar>
            <w:vAlign w:val="center"/>
          </w:tcPr>
          <w:p w14:paraId="5BE284E0" w14:textId="77777777" w:rsidR="00057C2E" w:rsidRPr="00546F77" w:rsidRDefault="00057C2E" w:rsidP="00933ECD">
            <w:pPr>
              <w:widowControl w:val="0"/>
              <w:spacing w:before="60" w:after="60"/>
              <w:rPr>
                <w:rFonts w:eastAsia="Times New Roman" w:cs="Arial"/>
                <w:color w:val="19174E"/>
                <w:szCs w:val="22"/>
                <w:lang w:eastAsia="en-GB"/>
              </w:rPr>
            </w:pPr>
          </w:p>
        </w:tc>
        <w:tc>
          <w:tcPr>
            <w:tcW w:w="2790" w:type="dxa"/>
            <w:shd w:val="clear" w:color="auto" w:fill="E9E6DF"/>
            <w:tcMar>
              <w:top w:w="0" w:type="dxa"/>
              <w:left w:w="0" w:type="dxa"/>
              <w:bottom w:w="0" w:type="dxa"/>
              <w:right w:w="0" w:type="dxa"/>
            </w:tcMar>
            <w:vAlign w:val="center"/>
          </w:tcPr>
          <w:p w14:paraId="1C106A9B" w14:textId="77777777" w:rsidR="00057C2E" w:rsidRPr="00546F77" w:rsidRDefault="00057C2E" w:rsidP="00933ECD">
            <w:pPr>
              <w:widowControl w:val="0"/>
              <w:spacing w:before="60" w:after="60"/>
              <w:rPr>
                <w:rFonts w:eastAsia="Times New Roman" w:cs="Arial"/>
                <w:color w:val="19174E"/>
                <w:sz w:val="20"/>
                <w:lang w:eastAsia="en-GB"/>
              </w:rPr>
            </w:pPr>
            <w:r w:rsidRPr="00546F77">
              <w:rPr>
                <w:rFonts w:cs="Arial"/>
                <w:b/>
                <w:bCs/>
                <w:color w:val="19174E"/>
                <w:sz w:val="20"/>
              </w:rPr>
              <w:t>A.4.2.</w:t>
            </w:r>
            <w:r w:rsidRPr="00546F77">
              <w:rPr>
                <w:rFonts w:cs="Arial"/>
                <w:color w:val="19174E"/>
                <w:sz w:val="20"/>
              </w:rPr>
              <w:t xml:space="preserve"> </w:t>
            </w:r>
            <w:r w:rsidRPr="00546F77">
              <w:rPr>
                <w:rFonts w:eastAsia="Times New Roman" w:cs="Arial"/>
                <w:color w:val="19174E"/>
                <w:sz w:val="20"/>
                <w:lang w:eastAsia="en-GB"/>
              </w:rPr>
              <w:t>European Approach</w:t>
            </w:r>
          </w:p>
        </w:tc>
        <w:tc>
          <w:tcPr>
            <w:tcW w:w="282" w:type="dxa"/>
            <w:tcBorders>
              <w:right w:val="nil"/>
            </w:tcBorders>
            <w:shd w:val="clear" w:color="auto" w:fill="A8BEA2"/>
            <w:tcMar>
              <w:top w:w="0" w:type="dxa"/>
              <w:left w:w="0" w:type="dxa"/>
              <w:bottom w:w="0" w:type="dxa"/>
              <w:right w:w="0" w:type="dxa"/>
            </w:tcMar>
            <w:vAlign w:val="center"/>
          </w:tcPr>
          <w:p w14:paraId="3CD67EFF" w14:textId="77777777" w:rsidR="00057C2E" w:rsidRPr="00546F77" w:rsidRDefault="00057C2E" w:rsidP="00F02C08">
            <w:pPr>
              <w:widowControl w:val="0"/>
              <w:spacing w:before="60" w:after="60"/>
              <w:jc w:val="center"/>
              <w:rPr>
                <w:rFonts w:eastAsia="Times New Roman" w:cs="Arial"/>
                <w:b/>
                <w:color w:val="19174E"/>
                <w:szCs w:val="22"/>
                <w:lang w:eastAsia="en-GB"/>
              </w:rPr>
            </w:pPr>
            <w:r w:rsidRPr="00546F77">
              <w:rPr>
                <w:rFonts w:ascii="Segoe UI Symbol" w:eastAsia="Times New Roman" w:hAnsi="Segoe UI Symbol" w:cs="Segoe UI Symbol"/>
                <w:b/>
                <w:color w:val="19174E"/>
                <w:szCs w:val="22"/>
                <w:lang w:eastAsia="en-GB"/>
              </w:rPr>
              <w:t>⬤</w:t>
            </w:r>
          </w:p>
        </w:tc>
        <w:tc>
          <w:tcPr>
            <w:tcW w:w="305" w:type="dxa"/>
            <w:vMerge/>
            <w:tcBorders>
              <w:top w:val="nil"/>
              <w:left w:val="nil"/>
              <w:bottom w:val="nil"/>
              <w:right w:val="nil"/>
            </w:tcBorders>
            <w:tcMar>
              <w:top w:w="0" w:type="dxa"/>
              <w:left w:w="0" w:type="dxa"/>
              <w:bottom w:w="0" w:type="dxa"/>
              <w:right w:w="0" w:type="dxa"/>
            </w:tcMar>
            <w:vAlign w:val="center"/>
          </w:tcPr>
          <w:p w14:paraId="0BD2C971" w14:textId="77777777" w:rsidR="00057C2E" w:rsidRPr="00546F77" w:rsidRDefault="00057C2E" w:rsidP="00933ECD">
            <w:pPr>
              <w:widowControl w:val="0"/>
              <w:spacing w:before="60" w:after="60"/>
              <w:rPr>
                <w:rFonts w:eastAsia="Times New Roman" w:cs="Arial"/>
                <w:b/>
                <w:color w:val="1F1E1D" w:themeColor="text1"/>
                <w:szCs w:val="22"/>
                <w:lang w:eastAsia="en-GB"/>
              </w:rPr>
            </w:pPr>
          </w:p>
        </w:tc>
        <w:tc>
          <w:tcPr>
            <w:tcW w:w="3809" w:type="dxa"/>
            <w:gridSpan w:val="2"/>
            <w:tcBorders>
              <w:left w:val="nil"/>
              <w:bottom w:val="nil"/>
            </w:tcBorders>
            <w:shd w:val="clear" w:color="auto" w:fill="E9E6DF"/>
            <w:tcMar>
              <w:top w:w="0" w:type="dxa"/>
              <w:left w:w="0" w:type="dxa"/>
              <w:bottom w:w="0" w:type="dxa"/>
              <w:right w:w="0" w:type="dxa"/>
            </w:tcMar>
            <w:vAlign w:val="center"/>
          </w:tcPr>
          <w:p w14:paraId="3086AE7F" w14:textId="77777777" w:rsidR="00057C2E" w:rsidRPr="00546F77" w:rsidRDefault="00057C2E" w:rsidP="00933ECD">
            <w:pPr>
              <w:widowControl w:val="0"/>
              <w:spacing w:before="60" w:after="60"/>
              <w:rPr>
                <w:rFonts w:eastAsia="Times New Roman" w:cs="Arial"/>
                <w:color w:val="19174E"/>
                <w:szCs w:val="22"/>
                <w:lang w:eastAsia="en-GB"/>
              </w:rPr>
            </w:pPr>
            <w:r w:rsidRPr="00546F77">
              <w:rPr>
                <w:rFonts w:eastAsia="Times New Roman" w:cs="Arial"/>
                <w:b/>
                <w:color w:val="19174E"/>
                <w:szCs w:val="22"/>
                <w:lang w:eastAsia="en-GB"/>
              </w:rPr>
              <w:t>B.7. Environmental sustainability</w:t>
            </w:r>
            <w:r w:rsidRPr="00546F77">
              <w:rPr>
                <w:rFonts w:eastAsia="Times New Roman" w:cs="Arial"/>
                <w:color w:val="19174E"/>
                <w:szCs w:val="22"/>
                <w:lang w:eastAsia="en-GB"/>
              </w:rPr>
              <w:t> </w:t>
            </w:r>
          </w:p>
        </w:tc>
        <w:tc>
          <w:tcPr>
            <w:tcW w:w="307" w:type="dxa"/>
            <w:tcBorders>
              <w:bottom w:val="nil"/>
            </w:tcBorders>
            <w:shd w:val="clear" w:color="auto" w:fill="D6D4CF"/>
            <w:tcMar>
              <w:top w:w="0" w:type="dxa"/>
              <w:left w:w="0" w:type="dxa"/>
              <w:bottom w:w="0" w:type="dxa"/>
              <w:right w:w="0" w:type="dxa"/>
            </w:tcMar>
            <w:vAlign w:val="center"/>
          </w:tcPr>
          <w:p w14:paraId="39E10BB0" w14:textId="77777777" w:rsidR="00057C2E" w:rsidRPr="00546F77" w:rsidRDefault="00057C2E" w:rsidP="00F02C08">
            <w:pPr>
              <w:widowControl w:val="0"/>
              <w:spacing w:before="60" w:after="60"/>
              <w:jc w:val="center"/>
              <w:rPr>
                <w:rFonts w:ascii="Segoe UI Symbol" w:eastAsia="Times New Roman" w:hAnsi="Segoe UI Symbol" w:cs="Arial"/>
                <w:b/>
                <w:color w:val="19174E"/>
                <w:szCs w:val="22"/>
                <w:lang w:eastAsia="en-GB"/>
              </w:rPr>
            </w:pPr>
            <w:r w:rsidRPr="00546F77">
              <w:rPr>
                <w:rFonts w:ascii="Segoe UI Symbol" w:eastAsia="Times New Roman" w:hAnsi="Segoe UI Symbol" w:cs="Cambria Math"/>
                <w:b/>
                <w:bCs/>
                <w:color w:val="19174E"/>
                <w:szCs w:val="22"/>
                <w:lang w:eastAsia="en-GB"/>
              </w:rPr>
              <w:t>○</w:t>
            </w:r>
          </w:p>
        </w:tc>
      </w:tr>
      <w:tr w:rsidR="00057C2E" w:rsidRPr="00546F77" w14:paraId="09E06655" w14:textId="77777777" w:rsidTr="001F316F">
        <w:trPr>
          <w:jc w:val="center"/>
        </w:trPr>
        <w:tc>
          <w:tcPr>
            <w:tcW w:w="4317" w:type="dxa"/>
            <w:gridSpan w:val="2"/>
            <w:shd w:val="clear" w:color="auto" w:fill="E9E6DF"/>
            <w:tcMar>
              <w:top w:w="0" w:type="dxa"/>
              <w:left w:w="0" w:type="dxa"/>
              <w:bottom w:w="0" w:type="dxa"/>
              <w:right w:w="0" w:type="dxa"/>
            </w:tcMar>
            <w:vAlign w:val="center"/>
          </w:tcPr>
          <w:p w14:paraId="16AE1C19" w14:textId="77777777" w:rsidR="00057C2E" w:rsidRPr="00546F77" w:rsidRDefault="00057C2E" w:rsidP="00933ECD">
            <w:pPr>
              <w:widowControl w:val="0"/>
              <w:spacing w:before="60" w:after="60"/>
              <w:rPr>
                <w:rFonts w:cs="Arial"/>
                <w:b/>
                <w:color w:val="19174E"/>
                <w:szCs w:val="22"/>
              </w:rPr>
            </w:pPr>
            <w:r w:rsidRPr="00546F77">
              <w:rPr>
                <w:rFonts w:eastAsia="Times New Roman" w:cs="Arial"/>
                <w:b/>
                <w:color w:val="19174E"/>
                <w:szCs w:val="22"/>
                <w:lang w:eastAsia="en-GB"/>
              </w:rPr>
              <w:t>A.5. Graduate tracking </w:t>
            </w:r>
          </w:p>
        </w:tc>
        <w:tc>
          <w:tcPr>
            <w:tcW w:w="282" w:type="dxa"/>
            <w:tcBorders>
              <w:right w:val="nil"/>
            </w:tcBorders>
            <w:shd w:val="clear" w:color="auto" w:fill="D6D4CF"/>
            <w:tcMar>
              <w:top w:w="0" w:type="dxa"/>
              <w:left w:w="0" w:type="dxa"/>
              <w:bottom w:w="0" w:type="dxa"/>
              <w:right w:w="0" w:type="dxa"/>
            </w:tcMar>
            <w:vAlign w:val="center"/>
          </w:tcPr>
          <w:p w14:paraId="3078A23B" w14:textId="77777777" w:rsidR="00057C2E" w:rsidRPr="00546F77" w:rsidRDefault="00057C2E" w:rsidP="00F02C08">
            <w:pPr>
              <w:widowControl w:val="0"/>
              <w:spacing w:before="60" w:after="60"/>
              <w:jc w:val="center"/>
              <w:rPr>
                <w:rFonts w:ascii="Segoe UI Symbol" w:hAnsi="Segoe UI Symbol" w:cs="Arial"/>
                <w:b/>
                <w:color w:val="19174E"/>
                <w:szCs w:val="22"/>
              </w:rPr>
            </w:pPr>
            <w:r w:rsidRPr="00546F77">
              <w:rPr>
                <w:rFonts w:ascii="Segoe UI Symbol" w:eastAsia="Times New Roman" w:hAnsi="Segoe UI Symbol" w:cs="Cambria Math"/>
                <w:b/>
                <w:bCs/>
                <w:color w:val="19174E"/>
                <w:szCs w:val="22"/>
                <w:lang w:eastAsia="en-GB"/>
              </w:rPr>
              <w:t>○</w:t>
            </w:r>
          </w:p>
        </w:tc>
        <w:tc>
          <w:tcPr>
            <w:tcW w:w="305" w:type="dxa"/>
            <w:vMerge/>
            <w:tcBorders>
              <w:top w:val="nil"/>
              <w:left w:val="nil"/>
              <w:bottom w:val="nil"/>
              <w:right w:val="nil"/>
            </w:tcBorders>
            <w:tcMar>
              <w:top w:w="0" w:type="dxa"/>
              <w:left w:w="0" w:type="dxa"/>
              <w:bottom w:w="0" w:type="dxa"/>
              <w:right w:w="0" w:type="dxa"/>
            </w:tcMar>
            <w:vAlign w:val="center"/>
          </w:tcPr>
          <w:p w14:paraId="1EF47F49" w14:textId="77777777" w:rsidR="00057C2E" w:rsidRPr="00546F77" w:rsidRDefault="00057C2E" w:rsidP="00933ECD">
            <w:pPr>
              <w:widowControl w:val="0"/>
              <w:spacing w:before="60" w:after="60"/>
              <w:rPr>
                <w:rFonts w:cs="Arial"/>
                <w:color w:val="FFFFFF" w:themeColor="background1"/>
                <w:szCs w:val="22"/>
              </w:rPr>
            </w:pPr>
          </w:p>
        </w:tc>
        <w:tc>
          <w:tcPr>
            <w:tcW w:w="4116" w:type="dxa"/>
            <w:gridSpan w:val="3"/>
            <w:vMerge w:val="restart"/>
            <w:tcBorders>
              <w:top w:val="nil"/>
              <w:left w:val="nil"/>
              <w:bottom w:val="nil"/>
              <w:right w:val="nil"/>
            </w:tcBorders>
            <w:tcMar>
              <w:top w:w="0" w:type="dxa"/>
              <w:left w:w="0" w:type="dxa"/>
              <w:bottom w:w="0" w:type="dxa"/>
              <w:right w:w="0" w:type="dxa"/>
            </w:tcMar>
            <w:vAlign w:val="center"/>
          </w:tcPr>
          <w:p w14:paraId="24C3E2CC" w14:textId="77777777" w:rsidR="00057C2E" w:rsidRPr="00546F77" w:rsidRDefault="00057C2E" w:rsidP="00933ECD">
            <w:pPr>
              <w:widowControl w:val="0"/>
              <w:spacing w:before="60" w:after="60"/>
              <w:rPr>
                <w:rFonts w:cs="Arial"/>
                <w:color w:val="FFFFFF" w:themeColor="background1"/>
                <w:szCs w:val="22"/>
              </w:rPr>
            </w:pPr>
          </w:p>
        </w:tc>
      </w:tr>
      <w:tr w:rsidR="00057C2E" w:rsidRPr="00546F77" w14:paraId="4BE5ECAA" w14:textId="77777777" w:rsidTr="00877837">
        <w:trPr>
          <w:trHeight w:val="371"/>
          <w:jc w:val="center"/>
        </w:trPr>
        <w:tc>
          <w:tcPr>
            <w:tcW w:w="4317" w:type="dxa"/>
            <w:gridSpan w:val="2"/>
            <w:shd w:val="clear" w:color="auto" w:fill="E9E6DF"/>
            <w:tcMar>
              <w:top w:w="0" w:type="dxa"/>
              <w:left w:w="0" w:type="dxa"/>
              <w:bottom w:w="0" w:type="dxa"/>
              <w:right w:w="0" w:type="dxa"/>
            </w:tcMar>
            <w:vAlign w:val="center"/>
          </w:tcPr>
          <w:p w14:paraId="00C28387" w14:textId="77777777" w:rsidR="00057C2E" w:rsidRPr="00546F77" w:rsidRDefault="00057C2E" w:rsidP="00933ECD">
            <w:pPr>
              <w:widowControl w:val="0"/>
              <w:spacing w:before="60" w:after="60"/>
              <w:rPr>
                <w:rFonts w:cs="Arial"/>
                <w:b/>
                <w:color w:val="19174E"/>
                <w:szCs w:val="22"/>
              </w:rPr>
            </w:pPr>
            <w:r w:rsidRPr="00546F77">
              <w:rPr>
                <w:rFonts w:eastAsia="Times New Roman" w:cs="Arial"/>
                <w:b/>
                <w:color w:val="19174E"/>
                <w:szCs w:val="22"/>
                <w:lang w:eastAsia="en-GB"/>
              </w:rPr>
              <w:t>A.6. Student-centred learning </w:t>
            </w:r>
          </w:p>
        </w:tc>
        <w:tc>
          <w:tcPr>
            <w:tcW w:w="282" w:type="dxa"/>
            <w:tcBorders>
              <w:right w:val="nil"/>
            </w:tcBorders>
            <w:shd w:val="clear" w:color="auto" w:fill="A8BEA2"/>
            <w:tcMar>
              <w:top w:w="0" w:type="dxa"/>
              <w:left w:w="0" w:type="dxa"/>
              <w:bottom w:w="0" w:type="dxa"/>
              <w:right w:w="0" w:type="dxa"/>
            </w:tcMar>
            <w:vAlign w:val="center"/>
          </w:tcPr>
          <w:p w14:paraId="413C91CF" w14:textId="77777777" w:rsidR="00057C2E" w:rsidRPr="00546F77" w:rsidRDefault="00057C2E" w:rsidP="00F02C08">
            <w:pPr>
              <w:widowControl w:val="0"/>
              <w:spacing w:before="60" w:after="60"/>
              <w:jc w:val="center"/>
              <w:rPr>
                <w:rFonts w:cs="Arial"/>
                <w:b/>
                <w:color w:val="19174E"/>
                <w:szCs w:val="22"/>
              </w:rPr>
            </w:pPr>
            <w:r w:rsidRPr="00546F77">
              <w:rPr>
                <w:rFonts w:ascii="Segoe UI Symbol" w:hAnsi="Segoe UI Symbol" w:cs="Segoe UI Symbol"/>
                <w:b/>
                <w:color w:val="19174E"/>
                <w:szCs w:val="22"/>
              </w:rPr>
              <w:t>⬤</w:t>
            </w:r>
          </w:p>
        </w:tc>
        <w:tc>
          <w:tcPr>
            <w:tcW w:w="305" w:type="dxa"/>
            <w:vMerge/>
            <w:tcBorders>
              <w:top w:val="nil"/>
              <w:left w:val="nil"/>
              <w:bottom w:val="nil"/>
              <w:right w:val="nil"/>
            </w:tcBorders>
            <w:tcMar>
              <w:top w:w="0" w:type="dxa"/>
              <w:left w:w="0" w:type="dxa"/>
              <w:bottom w:w="0" w:type="dxa"/>
              <w:right w:w="0" w:type="dxa"/>
            </w:tcMar>
            <w:vAlign w:val="center"/>
          </w:tcPr>
          <w:p w14:paraId="4BB27BC8" w14:textId="77777777" w:rsidR="00057C2E" w:rsidRPr="00546F77" w:rsidRDefault="00057C2E" w:rsidP="00933ECD">
            <w:pPr>
              <w:widowControl w:val="0"/>
              <w:spacing w:before="60" w:after="60"/>
              <w:rPr>
                <w:rFonts w:cs="Arial"/>
                <w:color w:val="FFFFFF" w:themeColor="background1"/>
                <w:szCs w:val="22"/>
              </w:rPr>
            </w:pPr>
          </w:p>
        </w:tc>
        <w:tc>
          <w:tcPr>
            <w:tcW w:w="4116" w:type="dxa"/>
            <w:gridSpan w:val="3"/>
            <w:vMerge/>
            <w:tcBorders>
              <w:top w:val="nil"/>
              <w:left w:val="nil"/>
              <w:bottom w:val="nil"/>
              <w:right w:val="nil"/>
            </w:tcBorders>
            <w:tcMar>
              <w:top w:w="0" w:type="dxa"/>
              <w:left w:w="0" w:type="dxa"/>
              <w:bottom w:w="0" w:type="dxa"/>
              <w:right w:w="0" w:type="dxa"/>
            </w:tcMar>
            <w:vAlign w:val="center"/>
          </w:tcPr>
          <w:p w14:paraId="194374D6" w14:textId="77777777" w:rsidR="00057C2E" w:rsidRPr="00546F77" w:rsidRDefault="00057C2E" w:rsidP="00933ECD">
            <w:pPr>
              <w:widowControl w:val="0"/>
              <w:spacing w:before="60" w:after="60"/>
              <w:rPr>
                <w:rFonts w:cs="Arial"/>
                <w:color w:val="FFFFFF" w:themeColor="background1"/>
                <w:szCs w:val="22"/>
              </w:rPr>
            </w:pPr>
          </w:p>
        </w:tc>
      </w:tr>
      <w:tr w:rsidR="00057C2E" w:rsidRPr="00546F77" w14:paraId="36EA038C" w14:textId="77777777" w:rsidTr="001F316F">
        <w:trPr>
          <w:jc w:val="center"/>
        </w:trPr>
        <w:tc>
          <w:tcPr>
            <w:tcW w:w="4317" w:type="dxa"/>
            <w:gridSpan w:val="2"/>
            <w:shd w:val="clear" w:color="auto" w:fill="E9E6DF"/>
            <w:tcMar>
              <w:top w:w="0" w:type="dxa"/>
              <w:left w:w="0" w:type="dxa"/>
              <w:bottom w:w="0" w:type="dxa"/>
              <w:right w:w="0" w:type="dxa"/>
            </w:tcMar>
            <w:vAlign w:val="center"/>
          </w:tcPr>
          <w:p w14:paraId="4EB51511" w14:textId="77777777" w:rsidR="00057C2E" w:rsidRPr="00546F77" w:rsidRDefault="00057C2E" w:rsidP="00933ECD">
            <w:pPr>
              <w:widowControl w:val="0"/>
              <w:spacing w:before="60" w:after="60"/>
              <w:rPr>
                <w:rFonts w:cs="Arial"/>
                <w:color w:val="19174E"/>
                <w:szCs w:val="22"/>
              </w:rPr>
            </w:pPr>
            <w:r w:rsidRPr="00546F77">
              <w:rPr>
                <w:rFonts w:eastAsia="Times New Roman" w:cs="Arial"/>
                <w:b/>
                <w:color w:val="19174E"/>
                <w:szCs w:val="22"/>
                <w:lang w:eastAsia="en-GB"/>
              </w:rPr>
              <w:t>A.7. Transnational campus – access to services</w:t>
            </w:r>
            <w:r w:rsidRPr="00546F77">
              <w:rPr>
                <w:rFonts w:eastAsia="Times New Roman" w:cs="Arial"/>
                <w:color w:val="19174E"/>
                <w:szCs w:val="22"/>
                <w:lang w:eastAsia="en-GB"/>
              </w:rPr>
              <w:t> </w:t>
            </w:r>
          </w:p>
        </w:tc>
        <w:tc>
          <w:tcPr>
            <w:tcW w:w="282" w:type="dxa"/>
            <w:tcBorders>
              <w:right w:val="nil"/>
            </w:tcBorders>
            <w:shd w:val="clear" w:color="auto" w:fill="E6D48F"/>
            <w:tcMar>
              <w:top w:w="0" w:type="dxa"/>
              <w:left w:w="0" w:type="dxa"/>
              <w:bottom w:w="0" w:type="dxa"/>
              <w:right w:w="0" w:type="dxa"/>
            </w:tcMar>
            <w:vAlign w:val="center"/>
          </w:tcPr>
          <w:p w14:paraId="13F608D1" w14:textId="77777777" w:rsidR="00057C2E" w:rsidRPr="00546F77" w:rsidRDefault="00057C2E" w:rsidP="00F02C08">
            <w:pPr>
              <w:widowControl w:val="0"/>
              <w:spacing w:before="60" w:after="60"/>
              <w:jc w:val="center"/>
              <w:rPr>
                <w:rFonts w:ascii="Segoe UI Symbol" w:hAnsi="Segoe UI Symbol" w:cs="Arial"/>
                <w:b/>
                <w:color w:val="19174E"/>
                <w:szCs w:val="24"/>
              </w:rPr>
            </w:pPr>
            <w:r w:rsidRPr="00546F77">
              <w:rPr>
                <w:rFonts w:ascii="Segoe UI Symbol" w:hAnsi="Segoe UI Symbol" w:cs="Cambria Math"/>
                <w:b/>
                <w:color w:val="19174E"/>
                <w:szCs w:val="24"/>
              </w:rPr>
              <w:t>◐</w:t>
            </w:r>
          </w:p>
        </w:tc>
        <w:tc>
          <w:tcPr>
            <w:tcW w:w="305" w:type="dxa"/>
            <w:vMerge/>
            <w:tcBorders>
              <w:top w:val="nil"/>
              <w:left w:val="nil"/>
              <w:bottom w:val="nil"/>
              <w:right w:val="nil"/>
            </w:tcBorders>
            <w:tcMar>
              <w:top w:w="0" w:type="dxa"/>
              <w:left w:w="0" w:type="dxa"/>
              <w:bottom w:w="0" w:type="dxa"/>
              <w:right w:w="0" w:type="dxa"/>
            </w:tcMar>
            <w:vAlign w:val="center"/>
          </w:tcPr>
          <w:p w14:paraId="60BCF305" w14:textId="77777777" w:rsidR="00057C2E" w:rsidRPr="00546F77" w:rsidRDefault="00057C2E" w:rsidP="00933ECD">
            <w:pPr>
              <w:widowControl w:val="0"/>
              <w:spacing w:before="60" w:after="60"/>
              <w:rPr>
                <w:rFonts w:cs="Arial"/>
                <w:color w:val="FFFFFF" w:themeColor="background1"/>
                <w:szCs w:val="22"/>
              </w:rPr>
            </w:pPr>
          </w:p>
        </w:tc>
        <w:tc>
          <w:tcPr>
            <w:tcW w:w="4116" w:type="dxa"/>
            <w:gridSpan w:val="3"/>
            <w:vMerge/>
            <w:tcBorders>
              <w:top w:val="nil"/>
              <w:left w:val="nil"/>
              <w:bottom w:val="nil"/>
              <w:right w:val="nil"/>
            </w:tcBorders>
            <w:tcMar>
              <w:top w:w="0" w:type="dxa"/>
              <w:left w:w="0" w:type="dxa"/>
              <w:bottom w:w="0" w:type="dxa"/>
              <w:right w:w="0" w:type="dxa"/>
            </w:tcMar>
            <w:vAlign w:val="center"/>
          </w:tcPr>
          <w:p w14:paraId="4BC3F064" w14:textId="77777777" w:rsidR="00057C2E" w:rsidRPr="00546F77" w:rsidRDefault="00057C2E" w:rsidP="00933ECD">
            <w:pPr>
              <w:widowControl w:val="0"/>
              <w:spacing w:before="60" w:after="60"/>
              <w:rPr>
                <w:rFonts w:cs="Arial"/>
                <w:color w:val="FFFFFF" w:themeColor="background1"/>
                <w:szCs w:val="22"/>
              </w:rPr>
            </w:pPr>
          </w:p>
        </w:tc>
      </w:tr>
      <w:tr w:rsidR="00057C2E" w:rsidRPr="00546F77" w14:paraId="52314D0A" w14:textId="77777777" w:rsidTr="001F316F">
        <w:trPr>
          <w:trHeight w:val="210"/>
          <w:jc w:val="center"/>
        </w:trPr>
        <w:tc>
          <w:tcPr>
            <w:tcW w:w="1527" w:type="dxa"/>
            <w:vMerge w:val="restart"/>
            <w:shd w:val="clear" w:color="auto" w:fill="E9E6DF"/>
            <w:tcMar>
              <w:top w:w="0" w:type="dxa"/>
              <w:left w:w="0" w:type="dxa"/>
              <w:bottom w:w="0" w:type="dxa"/>
              <w:right w:w="0" w:type="dxa"/>
            </w:tcMar>
            <w:vAlign w:val="center"/>
          </w:tcPr>
          <w:p w14:paraId="4A96D5D2" w14:textId="0F9233EE" w:rsidR="00057C2E" w:rsidRPr="00546F77" w:rsidRDefault="00057C2E" w:rsidP="00933ECD">
            <w:pPr>
              <w:widowControl w:val="0"/>
              <w:spacing w:before="60" w:after="60"/>
              <w:rPr>
                <w:rFonts w:cs="Arial"/>
                <w:color w:val="19174E"/>
                <w:szCs w:val="22"/>
              </w:rPr>
            </w:pPr>
            <w:r w:rsidRPr="00546F77">
              <w:rPr>
                <w:rFonts w:eastAsia="Times New Roman" w:cs="Arial"/>
                <w:b/>
                <w:color w:val="19174E"/>
                <w:szCs w:val="22"/>
                <w:lang w:eastAsia="en-GB"/>
              </w:rPr>
              <w:t>A.8. Flexible and embedded student mobility</w:t>
            </w:r>
          </w:p>
        </w:tc>
        <w:tc>
          <w:tcPr>
            <w:tcW w:w="2790" w:type="dxa"/>
            <w:shd w:val="clear" w:color="auto" w:fill="E9E6DF"/>
            <w:tcMar>
              <w:top w:w="0" w:type="dxa"/>
              <w:left w:w="0" w:type="dxa"/>
              <w:bottom w:w="0" w:type="dxa"/>
              <w:right w:w="0" w:type="dxa"/>
            </w:tcMar>
            <w:vAlign w:val="center"/>
          </w:tcPr>
          <w:p w14:paraId="1795A977" w14:textId="77777777" w:rsidR="00057C2E" w:rsidRPr="00546F77" w:rsidRDefault="00057C2E" w:rsidP="00933ECD">
            <w:pPr>
              <w:widowControl w:val="0"/>
              <w:spacing w:before="60" w:after="60"/>
              <w:rPr>
                <w:rFonts w:cs="Arial"/>
                <w:color w:val="19174E"/>
                <w:sz w:val="20"/>
              </w:rPr>
            </w:pPr>
            <w:r w:rsidRPr="00546F77">
              <w:rPr>
                <w:rFonts w:cs="Arial"/>
                <w:b/>
                <w:bCs/>
                <w:color w:val="19174E"/>
                <w:sz w:val="20"/>
              </w:rPr>
              <w:t>A.8.1.</w:t>
            </w:r>
            <w:r w:rsidRPr="00546F77">
              <w:rPr>
                <w:rFonts w:cs="Arial"/>
                <w:color w:val="19174E"/>
                <w:sz w:val="20"/>
              </w:rPr>
              <w:t xml:space="preserve"> 30 ECTS physical mobility (EQF 6 &amp; 7)</w:t>
            </w:r>
          </w:p>
        </w:tc>
        <w:tc>
          <w:tcPr>
            <w:tcW w:w="282" w:type="dxa"/>
            <w:tcBorders>
              <w:right w:val="nil"/>
            </w:tcBorders>
            <w:shd w:val="clear" w:color="auto" w:fill="E6D48F"/>
            <w:tcMar>
              <w:top w:w="0" w:type="dxa"/>
              <w:left w:w="0" w:type="dxa"/>
              <w:bottom w:w="0" w:type="dxa"/>
              <w:right w:w="0" w:type="dxa"/>
            </w:tcMar>
            <w:vAlign w:val="center"/>
          </w:tcPr>
          <w:p w14:paraId="6392FB57" w14:textId="77777777" w:rsidR="00057C2E" w:rsidRPr="00546F77" w:rsidRDefault="00057C2E" w:rsidP="00F02C08">
            <w:pPr>
              <w:widowControl w:val="0"/>
              <w:spacing w:before="60" w:after="60"/>
              <w:jc w:val="center"/>
              <w:rPr>
                <w:rFonts w:ascii="Segoe UI Symbol" w:hAnsi="Segoe UI Symbol" w:cs="Arial"/>
                <w:b/>
                <w:color w:val="19174E"/>
                <w:szCs w:val="24"/>
              </w:rPr>
            </w:pPr>
            <w:r w:rsidRPr="00546F77">
              <w:rPr>
                <w:rFonts w:ascii="Segoe UI Symbol" w:hAnsi="Segoe UI Symbol" w:cs="Cambria Math"/>
                <w:b/>
                <w:color w:val="19174E"/>
                <w:szCs w:val="24"/>
              </w:rPr>
              <w:t>◐</w:t>
            </w:r>
          </w:p>
        </w:tc>
        <w:tc>
          <w:tcPr>
            <w:tcW w:w="305" w:type="dxa"/>
            <w:vMerge/>
            <w:tcBorders>
              <w:top w:val="nil"/>
              <w:left w:val="nil"/>
              <w:bottom w:val="nil"/>
              <w:right w:val="nil"/>
            </w:tcBorders>
            <w:tcMar>
              <w:top w:w="0" w:type="dxa"/>
              <w:left w:w="0" w:type="dxa"/>
              <w:bottom w:w="0" w:type="dxa"/>
              <w:right w:w="0" w:type="dxa"/>
            </w:tcMar>
            <w:vAlign w:val="center"/>
          </w:tcPr>
          <w:p w14:paraId="18C132E4" w14:textId="77777777" w:rsidR="00057C2E" w:rsidRPr="00546F77" w:rsidRDefault="00057C2E" w:rsidP="00933ECD">
            <w:pPr>
              <w:widowControl w:val="0"/>
              <w:spacing w:before="60" w:after="60"/>
              <w:rPr>
                <w:rFonts w:cs="Arial"/>
                <w:szCs w:val="22"/>
              </w:rPr>
            </w:pPr>
          </w:p>
        </w:tc>
        <w:tc>
          <w:tcPr>
            <w:tcW w:w="4116" w:type="dxa"/>
            <w:gridSpan w:val="3"/>
            <w:vMerge/>
            <w:tcBorders>
              <w:top w:val="nil"/>
              <w:left w:val="nil"/>
              <w:bottom w:val="nil"/>
              <w:right w:val="nil"/>
            </w:tcBorders>
            <w:tcMar>
              <w:top w:w="0" w:type="dxa"/>
              <w:left w:w="0" w:type="dxa"/>
              <w:bottom w:w="0" w:type="dxa"/>
              <w:right w:w="0" w:type="dxa"/>
            </w:tcMar>
            <w:vAlign w:val="center"/>
          </w:tcPr>
          <w:p w14:paraId="46CA1916" w14:textId="77777777" w:rsidR="00057C2E" w:rsidRPr="00546F77" w:rsidRDefault="00057C2E" w:rsidP="00933ECD">
            <w:pPr>
              <w:widowControl w:val="0"/>
              <w:spacing w:before="60" w:after="60"/>
              <w:rPr>
                <w:rFonts w:cs="Arial"/>
                <w:szCs w:val="22"/>
              </w:rPr>
            </w:pPr>
          </w:p>
        </w:tc>
      </w:tr>
      <w:tr w:rsidR="00057C2E" w:rsidRPr="00546F77" w14:paraId="4210BD79" w14:textId="77777777" w:rsidTr="001F316F">
        <w:trPr>
          <w:trHeight w:val="210"/>
          <w:jc w:val="center"/>
        </w:trPr>
        <w:tc>
          <w:tcPr>
            <w:tcW w:w="1527" w:type="dxa"/>
            <w:vMerge/>
            <w:tcMar>
              <w:top w:w="0" w:type="dxa"/>
              <w:left w:w="0" w:type="dxa"/>
              <w:bottom w:w="0" w:type="dxa"/>
              <w:right w:w="0" w:type="dxa"/>
            </w:tcMar>
            <w:vAlign w:val="center"/>
          </w:tcPr>
          <w:p w14:paraId="48654FA0" w14:textId="77777777" w:rsidR="00057C2E" w:rsidRPr="00546F77" w:rsidRDefault="00057C2E" w:rsidP="00933ECD">
            <w:pPr>
              <w:widowControl w:val="0"/>
              <w:spacing w:before="60" w:after="60"/>
              <w:rPr>
                <w:rFonts w:eastAsia="Times New Roman" w:cs="Arial"/>
                <w:b/>
                <w:color w:val="19174E"/>
                <w:szCs w:val="22"/>
                <w:lang w:eastAsia="en-GB"/>
              </w:rPr>
            </w:pPr>
          </w:p>
        </w:tc>
        <w:tc>
          <w:tcPr>
            <w:tcW w:w="2790" w:type="dxa"/>
            <w:shd w:val="clear" w:color="auto" w:fill="E9E6DF"/>
            <w:tcMar>
              <w:top w:w="0" w:type="dxa"/>
              <w:left w:w="0" w:type="dxa"/>
              <w:bottom w:w="0" w:type="dxa"/>
              <w:right w:w="0" w:type="dxa"/>
            </w:tcMar>
            <w:vAlign w:val="center"/>
          </w:tcPr>
          <w:p w14:paraId="71AC828A" w14:textId="77777777" w:rsidR="00057C2E" w:rsidRPr="00546F77" w:rsidRDefault="00057C2E" w:rsidP="00933ECD">
            <w:pPr>
              <w:widowControl w:val="0"/>
              <w:spacing w:before="60" w:after="60"/>
              <w:rPr>
                <w:rFonts w:eastAsia="Times New Roman" w:cs="Arial"/>
                <w:b/>
                <w:color w:val="19174E"/>
                <w:sz w:val="20"/>
                <w:lang w:eastAsia="en-GB"/>
              </w:rPr>
            </w:pPr>
            <w:r w:rsidRPr="00546F77">
              <w:rPr>
                <w:rFonts w:cs="Arial"/>
                <w:b/>
                <w:bCs/>
                <w:color w:val="19174E"/>
                <w:sz w:val="20"/>
              </w:rPr>
              <w:t>A.8.2.</w:t>
            </w:r>
            <w:r w:rsidRPr="00546F77">
              <w:rPr>
                <w:rFonts w:cs="Arial"/>
                <w:color w:val="19174E"/>
                <w:sz w:val="20"/>
              </w:rPr>
              <w:t xml:space="preserve"> Six Months physical mobility (EQF 8)</w:t>
            </w:r>
          </w:p>
        </w:tc>
        <w:tc>
          <w:tcPr>
            <w:tcW w:w="282" w:type="dxa"/>
            <w:tcBorders>
              <w:right w:val="nil"/>
            </w:tcBorders>
            <w:shd w:val="clear" w:color="auto" w:fill="D6D4CF"/>
            <w:tcMar>
              <w:top w:w="0" w:type="dxa"/>
              <w:left w:w="0" w:type="dxa"/>
              <w:bottom w:w="0" w:type="dxa"/>
              <w:right w:w="0" w:type="dxa"/>
            </w:tcMar>
            <w:vAlign w:val="center"/>
          </w:tcPr>
          <w:p w14:paraId="0218EB09" w14:textId="1ABAFD60" w:rsidR="00057C2E" w:rsidRPr="00546F77" w:rsidRDefault="007D3AAA" w:rsidP="00F02C08">
            <w:pPr>
              <w:widowControl w:val="0"/>
              <w:spacing w:before="60" w:after="60"/>
              <w:jc w:val="center"/>
              <w:rPr>
                <w:rFonts w:ascii="Segoe UI Symbol" w:eastAsia="Times New Roman" w:hAnsi="Segoe UI Symbol" w:cs="Arial"/>
                <w:b/>
                <w:color w:val="19174E"/>
                <w:sz w:val="36"/>
                <w:szCs w:val="36"/>
                <w:lang w:eastAsia="en-GB"/>
              </w:rPr>
            </w:pPr>
            <w:r w:rsidRPr="00546F77">
              <w:rPr>
                <w:rFonts w:ascii="Segoe UI Symbol" w:hAnsi="Segoe UI Symbol" w:cs="Cambria Math"/>
                <w:b/>
                <w:color w:val="19174E"/>
                <w:szCs w:val="24"/>
              </w:rPr>
              <w:t>◐</w:t>
            </w:r>
          </w:p>
        </w:tc>
        <w:tc>
          <w:tcPr>
            <w:tcW w:w="305" w:type="dxa"/>
            <w:vMerge/>
            <w:tcBorders>
              <w:top w:val="nil"/>
              <w:left w:val="nil"/>
              <w:bottom w:val="nil"/>
              <w:right w:val="nil"/>
            </w:tcBorders>
            <w:tcMar>
              <w:top w:w="0" w:type="dxa"/>
              <w:left w:w="0" w:type="dxa"/>
              <w:bottom w:w="0" w:type="dxa"/>
              <w:right w:w="0" w:type="dxa"/>
            </w:tcMar>
            <w:vAlign w:val="center"/>
          </w:tcPr>
          <w:p w14:paraId="10FD7856" w14:textId="77777777" w:rsidR="00057C2E" w:rsidRPr="00546F77" w:rsidRDefault="00057C2E" w:rsidP="00933ECD">
            <w:pPr>
              <w:widowControl w:val="0"/>
              <w:spacing w:before="60" w:after="60"/>
              <w:rPr>
                <w:rFonts w:cs="Arial"/>
                <w:szCs w:val="22"/>
              </w:rPr>
            </w:pPr>
          </w:p>
        </w:tc>
        <w:tc>
          <w:tcPr>
            <w:tcW w:w="4116" w:type="dxa"/>
            <w:gridSpan w:val="3"/>
            <w:vMerge/>
            <w:tcBorders>
              <w:top w:val="nil"/>
              <w:left w:val="nil"/>
              <w:bottom w:val="nil"/>
              <w:right w:val="nil"/>
            </w:tcBorders>
            <w:tcMar>
              <w:top w:w="0" w:type="dxa"/>
              <w:left w:w="0" w:type="dxa"/>
              <w:bottom w:w="0" w:type="dxa"/>
              <w:right w:w="0" w:type="dxa"/>
            </w:tcMar>
            <w:vAlign w:val="center"/>
          </w:tcPr>
          <w:p w14:paraId="66FE3A55" w14:textId="77777777" w:rsidR="00057C2E" w:rsidRPr="00546F77" w:rsidRDefault="00057C2E" w:rsidP="00933ECD">
            <w:pPr>
              <w:widowControl w:val="0"/>
              <w:spacing w:before="60" w:after="60"/>
              <w:rPr>
                <w:rFonts w:cs="Arial"/>
                <w:szCs w:val="22"/>
              </w:rPr>
            </w:pPr>
          </w:p>
        </w:tc>
      </w:tr>
      <w:tr w:rsidR="00057C2E" w:rsidRPr="00546F77" w14:paraId="7E65AC6E" w14:textId="77777777" w:rsidTr="001F316F">
        <w:trPr>
          <w:jc w:val="center"/>
        </w:trPr>
        <w:tc>
          <w:tcPr>
            <w:tcW w:w="4317" w:type="dxa"/>
            <w:gridSpan w:val="2"/>
            <w:shd w:val="clear" w:color="auto" w:fill="E9E6DF"/>
            <w:tcMar>
              <w:top w:w="0" w:type="dxa"/>
              <w:left w:w="0" w:type="dxa"/>
              <w:bottom w:w="0" w:type="dxa"/>
              <w:right w:w="0" w:type="dxa"/>
            </w:tcMar>
            <w:vAlign w:val="center"/>
          </w:tcPr>
          <w:p w14:paraId="1741A8B2" w14:textId="779FF89D" w:rsidR="00057C2E" w:rsidRPr="00546F77" w:rsidRDefault="00057C2E" w:rsidP="00933ECD">
            <w:pPr>
              <w:widowControl w:val="0"/>
              <w:spacing w:before="60" w:after="60"/>
              <w:rPr>
                <w:rFonts w:cs="Arial"/>
                <w:color w:val="19174E"/>
                <w:szCs w:val="22"/>
              </w:rPr>
            </w:pPr>
            <w:r w:rsidRPr="00546F77">
              <w:rPr>
                <w:rFonts w:eastAsia="Times New Roman" w:cs="Arial"/>
                <w:b/>
                <w:color w:val="19174E"/>
                <w:szCs w:val="22"/>
                <w:lang w:eastAsia="en-GB"/>
              </w:rPr>
              <w:t>A</w:t>
            </w:r>
            <w:r w:rsidR="004929E5" w:rsidRPr="00546F77">
              <w:rPr>
                <w:rFonts w:eastAsia="Times New Roman" w:cs="Arial"/>
                <w:b/>
                <w:color w:val="19174E"/>
                <w:szCs w:val="22"/>
                <w:lang w:eastAsia="en-GB"/>
              </w:rPr>
              <w:t>.</w:t>
            </w:r>
            <w:r w:rsidRPr="00546F77">
              <w:rPr>
                <w:rFonts w:eastAsia="Times New Roman" w:cs="Arial"/>
                <w:b/>
                <w:color w:val="19174E"/>
                <w:szCs w:val="22"/>
                <w:lang w:eastAsia="en-GB"/>
              </w:rPr>
              <w:t xml:space="preserve">9. </w:t>
            </w:r>
            <w:r w:rsidRPr="00546F77">
              <w:rPr>
                <w:rFonts w:cs="Arial"/>
                <w:b/>
                <w:color w:val="19174E"/>
                <w:szCs w:val="22"/>
              </w:rPr>
              <w:t>Co-Evaluation and Co-Supervision for Dissertations (EQF 8)</w:t>
            </w:r>
          </w:p>
        </w:tc>
        <w:tc>
          <w:tcPr>
            <w:tcW w:w="282" w:type="dxa"/>
            <w:tcBorders>
              <w:right w:val="nil"/>
            </w:tcBorders>
            <w:shd w:val="clear" w:color="auto" w:fill="D6D4CF"/>
            <w:tcMar>
              <w:top w:w="0" w:type="dxa"/>
              <w:left w:w="0" w:type="dxa"/>
              <w:bottom w:w="0" w:type="dxa"/>
              <w:right w:w="0" w:type="dxa"/>
            </w:tcMar>
            <w:vAlign w:val="center"/>
          </w:tcPr>
          <w:p w14:paraId="4CF1710E" w14:textId="77777777" w:rsidR="00057C2E" w:rsidRPr="00546F77" w:rsidRDefault="00057C2E" w:rsidP="00F02C08">
            <w:pPr>
              <w:widowControl w:val="0"/>
              <w:spacing w:before="60" w:after="60"/>
              <w:jc w:val="center"/>
              <w:rPr>
                <w:rFonts w:ascii="Segoe UI Symbol" w:hAnsi="Segoe UI Symbol" w:cs="Arial"/>
                <w:b/>
                <w:color w:val="19174E"/>
                <w:szCs w:val="22"/>
              </w:rPr>
            </w:pPr>
            <w:r w:rsidRPr="00546F77">
              <w:rPr>
                <w:rFonts w:ascii="Segoe UI Symbol" w:eastAsia="Times New Roman" w:hAnsi="Segoe UI Symbol" w:cs="Cambria Math"/>
                <w:b/>
                <w:bCs/>
                <w:color w:val="19174E"/>
                <w:szCs w:val="22"/>
                <w:lang w:eastAsia="en-GB"/>
              </w:rPr>
              <w:t>○</w:t>
            </w:r>
          </w:p>
        </w:tc>
        <w:tc>
          <w:tcPr>
            <w:tcW w:w="305" w:type="dxa"/>
            <w:vMerge/>
            <w:tcBorders>
              <w:top w:val="nil"/>
              <w:left w:val="nil"/>
              <w:bottom w:val="nil"/>
              <w:right w:val="nil"/>
            </w:tcBorders>
            <w:tcMar>
              <w:top w:w="0" w:type="dxa"/>
              <w:left w:w="0" w:type="dxa"/>
              <w:bottom w:w="0" w:type="dxa"/>
              <w:right w:w="0" w:type="dxa"/>
            </w:tcMar>
            <w:vAlign w:val="center"/>
          </w:tcPr>
          <w:p w14:paraId="658B0F5C" w14:textId="77777777" w:rsidR="00057C2E" w:rsidRPr="00546F77" w:rsidRDefault="00057C2E" w:rsidP="00933ECD">
            <w:pPr>
              <w:widowControl w:val="0"/>
              <w:spacing w:before="60" w:after="60"/>
              <w:rPr>
                <w:rFonts w:cs="Arial"/>
                <w:szCs w:val="22"/>
              </w:rPr>
            </w:pPr>
          </w:p>
        </w:tc>
        <w:tc>
          <w:tcPr>
            <w:tcW w:w="4116" w:type="dxa"/>
            <w:gridSpan w:val="3"/>
            <w:vMerge/>
            <w:tcBorders>
              <w:top w:val="nil"/>
              <w:left w:val="nil"/>
              <w:bottom w:val="nil"/>
              <w:right w:val="nil"/>
            </w:tcBorders>
            <w:tcMar>
              <w:top w:w="0" w:type="dxa"/>
              <w:left w:w="0" w:type="dxa"/>
              <w:bottom w:w="0" w:type="dxa"/>
              <w:right w:w="0" w:type="dxa"/>
            </w:tcMar>
            <w:vAlign w:val="center"/>
          </w:tcPr>
          <w:p w14:paraId="22D91E21" w14:textId="77777777" w:rsidR="00057C2E" w:rsidRPr="00546F77" w:rsidRDefault="00057C2E" w:rsidP="00933ECD">
            <w:pPr>
              <w:widowControl w:val="0"/>
              <w:spacing w:before="60" w:after="60"/>
              <w:rPr>
                <w:rFonts w:cs="Arial"/>
                <w:szCs w:val="22"/>
              </w:rPr>
            </w:pPr>
          </w:p>
        </w:tc>
      </w:tr>
    </w:tbl>
    <w:p w14:paraId="2DFDC31C" w14:textId="16AE0DFD" w:rsidR="00825B87" w:rsidRPr="00F67D2E" w:rsidRDefault="00825B87" w:rsidP="00306D18">
      <w:pPr>
        <w:pStyle w:val="Heading1"/>
        <w:numPr>
          <w:ilvl w:val="0"/>
          <w:numId w:val="10"/>
        </w:numPr>
        <w:jc w:val="both"/>
        <w:rPr>
          <w:rFonts w:ascii="Arial" w:hAnsi="Arial" w:cs="Arial"/>
          <w:sz w:val="36"/>
          <w:szCs w:val="36"/>
          <w:lang w:val="en-GB"/>
        </w:rPr>
      </w:pPr>
      <w:bookmarkStart w:id="294" w:name="_Toc222992034"/>
      <w:bookmarkStart w:id="295" w:name="_Toc223076403"/>
      <w:bookmarkStart w:id="296" w:name="_Toc218695015"/>
      <w:bookmarkStart w:id="297" w:name="_Toc218695016"/>
      <w:bookmarkStart w:id="298" w:name="_Toc218514906"/>
      <w:bookmarkStart w:id="299" w:name="_Toc230958035"/>
      <w:bookmarkEnd w:id="294"/>
      <w:bookmarkEnd w:id="295"/>
      <w:bookmarkEnd w:id="296"/>
      <w:bookmarkEnd w:id="297"/>
      <w:r w:rsidRPr="00F67D2E">
        <w:rPr>
          <w:rFonts w:ascii="Arial" w:hAnsi="Arial" w:cs="Arial"/>
          <w:sz w:val="36"/>
          <w:szCs w:val="36"/>
          <w:lang w:val="en-GB"/>
        </w:rPr>
        <w:lastRenderedPageBreak/>
        <w:t xml:space="preserve">Criteria for the award of the </w:t>
      </w:r>
      <w:r w:rsidR="007D7CE0" w:rsidRPr="00F67D2E">
        <w:rPr>
          <w:rFonts w:ascii="Arial" w:hAnsi="Arial" w:cs="Arial"/>
          <w:sz w:val="36"/>
          <w:szCs w:val="36"/>
          <w:lang w:val="en-GB"/>
        </w:rPr>
        <w:t>J</w:t>
      </w:r>
      <w:r w:rsidR="0027624A" w:rsidRPr="00F67D2E">
        <w:rPr>
          <w:rFonts w:ascii="Arial" w:hAnsi="Arial" w:cs="Arial"/>
          <w:sz w:val="36"/>
          <w:szCs w:val="36"/>
          <w:lang w:val="en-GB"/>
        </w:rPr>
        <w:t xml:space="preserve">oint </w:t>
      </w:r>
      <w:r w:rsidRPr="00F67D2E">
        <w:rPr>
          <w:rFonts w:ascii="Arial" w:hAnsi="Arial" w:cs="Arial"/>
          <w:sz w:val="36"/>
          <w:szCs w:val="36"/>
          <w:lang w:val="en-GB"/>
        </w:rPr>
        <w:t xml:space="preserve">European </w:t>
      </w:r>
      <w:r w:rsidR="007D7CE0" w:rsidRPr="00F67D2E">
        <w:rPr>
          <w:rFonts w:ascii="Arial" w:hAnsi="Arial" w:cs="Arial"/>
          <w:sz w:val="36"/>
          <w:szCs w:val="36"/>
          <w:lang w:val="en-GB"/>
        </w:rPr>
        <w:t>D</w:t>
      </w:r>
      <w:r w:rsidRPr="00F67D2E">
        <w:rPr>
          <w:rFonts w:ascii="Arial" w:hAnsi="Arial" w:cs="Arial"/>
          <w:sz w:val="36"/>
          <w:szCs w:val="36"/>
          <w:lang w:val="en-GB"/>
        </w:rPr>
        <w:t xml:space="preserve">egree </w:t>
      </w:r>
      <w:r w:rsidR="007D7CE0" w:rsidRPr="00F67D2E">
        <w:rPr>
          <w:rFonts w:ascii="Arial" w:hAnsi="Arial" w:cs="Arial"/>
          <w:sz w:val="36"/>
          <w:szCs w:val="36"/>
          <w:lang w:val="en-GB"/>
        </w:rPr>
        <w:t>L</w:t>
      </w:r>
      <w:r w:rsidRPr="00F67D2E">
        <w:rPr>
          <w:rFonts w:ascii="Arial" w:hAnsi="Arial" w:cs="Arial"/>
          <w:sz w:val="36"/>
          <w:szCs w:val="36"/>
          <w:lang w:val="en-GB"/>
        </w:rPr>
        <w:t>abel</w:t>
      </w:r>
      <w:bookmarkEnd w:id="298"/>
      <w:bookmarkEnd w:id="299"/>
    </w:p>
    <w:p w14:paraId="413B7772" w14:textId="5F5783C9" w:rsidR="00E06122" w:rsidRPr="00F67D2E" w:rsidRDefault="00E06122" w:rsidP="00F67D2E">
      <w:pPr>
        <w:spacing w:line="240" w:lineRule="auto"/>
        <w:jc w:val="both"/>
        <w:rPr>
          <w:rFonts w:eastAsia="Times New Roman" w:cs="Arial"/>
          <w:lang w:eastAsia="en-IE"/>
        </w:rPr>
      </w:pPr>
      <w:r w:rsidRPr="00F67D2E">
        <w:rPr>
          <w:rFonts w:eastAsia="Times New Roman" w:cs="Arial"/>
          <w:lang w:eastAsia="en-IE"/>
        </w:rPr>
        <w:t xml:space="preserve">The criteria for the award of the </w:t>
      </w:r>
      <w:r w:rsidR="006365BC" w:rsidRPr="00F67D2E">
        <w:rPr>
          <w:rFonts w:eastAsia="Times New Roman" w:cs="Arial"/>
          <w:lang w:eastAsia="en-IE"/>
        </w:rPr>
        <w:t>J</w:t>
      </w:r>
      <w:r w:rsidRPr="00F67D2E">
        <w:rPr>
          <w:rFonts w:eastAsia="Times New Roman" w:cs="Arial"/>
          <w:lang w:eastAsia="en-IE"/>
        </w:rPr>
        <w:t xml:space="preserve">oint European </w:t>
      </w:r>
      <w:r w:rsidR="006365BC" w:rsidRPr="00F67D2E">
        <w:rPr>
          <w:rFonts w:eastAsia="Times New Roman" w:cs="Arial"/>
          <w:lang w:eastAsia="en-IE"/>
        </w:rPr>
        <w:t>D</w:t>
      </w:r>
      <w:r w:rsidRPr="00F67D2E">
        <w:rPr>
          <w:rFonts w:eastAsia="Times New Roman" w:cs="Arial"/>
          <w:lang w:eastAsia="en-IE"/>
        </w:rPr>
        <w:t xml:space="preserve">egree </w:t>
      </w:r>
      <w:r w:rsidR="006365BC" w:rsidRPr="00F67D2E">
        <w:rPr>
          <w:rFonts w:eastAsia="Times New Roman" w:cs="Arial"/>
          <w:lang w:eastAsia="en-IE"/>
        </w:rPr>
        <w:t>L</w:t>
      </w:r>
      <w:r w:rsidRPr="00F67D2E">
        <w:rPr>
          <w:rFonts w:eastAsia="Times New Roman" w:cs="Arial"/>
          <w:lang w:eastAsia="en-IE"/>
        </w:rPr>
        <w:t xml:space="preserve">abel are outlined in the </w:t>
      </w:r>
      <w:r w:rsidRPr="00F67D2E">
        <w:rPr>
          <w:rFonts w:cs="Arial"/>
          <w:i/>
          <w:iCs/>
          <w:lang w:eastAsia="en-IE"/>
        </w:rPr>
        <w:t>Council Recommendation on a European quality assurance and recognition system in higher education</w:t>
      </w:r>
      <w:r w:rsidRPr="00F67D2E">
        <w:rPr>
          <w:rStyle w:val="FootnoteReference"/>
          <w:rFonts w:cs="Arial"/>
          <w:i/>
          <w:iCs/>
          <w:szCs w:val="24"/>
          <w:lang w:eastAsia="en-IE"/>
        </w:rPr>
        <w:footnoteReference w:id="21"/>
      </w:r>
      <w:r w:rsidR="00FF0128" w:rsidRPr="00F67D2E">
        <w:rPr>
          <w:rFonts w:cs="Arial"/>
          <w:i/>
          <w:iCs/>
          <w:lang w:eastAsia="en-IE"/>
        </w:rPr>
        <w:t xml:space="preserve"> </w:t>
      </w:r>
      <w:r w:rsidR="00FF0128" w:rsidRPr="00F67D2E">
        <w:rPr>
          <w:rFonts w:cs="Arial"/>
          <w:lang w:eastAsia="en-IE"/>
        </w:rPr>
        <w:t>and organised into two dimensions.</w:t>
      </w:r>
      <w:r w:rsidRPr="00F67D2E">
        <w:rPr>
          <w:rFonts w:eastAsia="Times New Roman" w:cs="Arial"/>
          <w:lang w:eastAsia="en-IE"/>
        </w:rPr>
        <w:t xml:space="preserve"> Dimension A focuses on programme organisation</w:t>
      </w:r>
      <w:r w:rsidR="00035A94" w:rsidRPr="00F67D2E">
        <w:rPr>
          <w:rFonts w:eastAsia="Times New Roman" w:cs="Arial"/>
          <w:lang w:eastAsia="en-IE"/>
        </w:rPr>
        <w:t>, and</w:t>
      </w:r>
      <w:r w:rsidRPr="00F67D2E">
        <w:rPr>
          <w:rFonts w:eastAsia="Times New Roman" w:cs="Arial"/>
          <w:lang w:eastAsia="en-IE"/>
        </w:rPr>
        <w:t xml:space="preserve"> </w:t>
      </w:r>
      <w:r w:rsidR="00380C0C" w:rsidRPr="00F67D2E">
        <w:rPr>
          <w:rFonts w:eastAsia="Times New Roman" w:cs="Arial"/>
          <w:lang w:eastAsia="en-IE"/>
        </w:rPr>
        <w:t>D</w:t>
      </w:r>
      <w:r w:rsidRPr="00F67D2E">
        <w:rPr>
          <w:rFonts w:eastAsia="Times New Roman" w:cs="Arial"/>
          <w:lang w:eastAsia="en-IE"/>
        </w:rPr>
        <w:t xml:space="preserve">imension B </w:t>
      </w:r>
      <w:r w:rsidR="00DA47D4" w:rsidRPr="00F67D2E">
        <w:rPr>
          <w:rFonts w:eastAsia="Times New Roman" w:cs="Arial"/>
          <w:lang w:eastAsia="en-IE"/>
        </w:rPr>
        <w:t>on</w:t>
      </w:r>
      <w:r w:rsidRPr="00F67D2E">
        <w:rPr>
          <w:rFonts w:eastAsia="Times New Roman" w:cs="Arial"/>
          <w:lang w:eastAsia="en-IE"/>
        </w:rPr>
        <w:t xml:space="preserve"> key European values and priorities.</w:t>
      </w:r>
    </w:p>
    <w:p w14:paraId="1E4F8D50" w14:textId="5AE2A695" w:rsidR="3BD6E49D" w:rsidRPr="00F67D2E" w:rsidRDefault="003E0684" w:rsidP="00F67D2E">
      <w:pPr>
        <w:spacing w:line="240" w:lineRule="auto"/>
        <w:jc w:val="both"/>
        <w:rPr>
          <w:rFonts w:eastAsia="Times New Roman" w:cs="Arial"/>
          <w:lang w:eastAsia="en-IE"/>
        </w:rPr>
      </w:pPr>
      <w:r w:rsidRPr="00F67D2E">
        <w:rPr>
          <w:rFonts w:eastAsia="Times New Roman" w:cs="Arial"/>
          <w:lang w:eastAsia="en-IE"/>
        </w:rPr>
        <w:t xml:space="preserve">Most of the </w:t>
      </w:r>
      <w:r w:rsidR="00C0673C" w:rsidRPr="00F67D2E">
        <w:rPr>
          <w:rFonts w:eastAsia="Times New Roman" w:cs="Arial"/>
          <w:lang w:eastAsia="en-IE"/>
        </w:rPr>
        <w:t>criteria</w:t>
      </w:r>
      <w:r w:rsidR="00B429C0" w:rsidRPr="00F67D2E">
        <w:rPr>
          <w:rFonts w:eastAsia="Times New Roman" w:cs="Arial"/>
          <w:lang w:eastAsia="en-IE"/>
        </w:rPr>
        <w:t xml:space="preserve"> introduced in the subsequent sections</w:t>
      </w:r>
      <w:r w:rsidR="00C0673C" w:rsidRPr="00F67D2E">
        <w:rPr>
          <w:rFonts w:eastAsia="Times New Roman" w:cs="Arial"/>
          <w:lang w:eastAsia="en-IE"/>
        </w:rPr>
        <w:t xml:space="preserve"> apply to joint programmes at EQF levels 6, 7 and 8, </w:t>
      </w:r>
      <w:r w:rsidR="005E4B23" w:rsidRPr="00F67D2E">
        <w:rPr>
          <w:rFonts w:eastAsia="Times New Roman" w:cs="Arial"/>
          <w:lang w:eastAsia="en-IE"/>
        </w:rPr>
        <w:t xml:space="preserve">with some exceptions indicated in the </w:t>
      </w:r>
      <w:r w:rsidR="00B73517" w:rsidRPr="00F67D2E">
        <w:rPr>
          <w:rFonts w:eastAsia="Times New Roman" w:cs="Arial"/>
          <w:lang w:eastAsia="en-IE"/>
        </w:rPr>
        <w:t>descriptions</w:t>
      </w:r>
      <w:r w:rsidR="00A7692F" w:rsidRPr="00F67D2E">
        <w:rPr>
          <w:rFonts w:eastAsia="Times New Roman" w:cs="Arial"/>
          <w:lang w:eastAsia="en-IE"/>
        </w:rPr>
        <w:t>.</w:t>
      </w:r>
    </w:p>
    <w:p w14:paraId="3B96A7D8" w14:textId="7FB7913C" w:rsidR="00E5205B" w:rsidRPr="00F67D2E" w:rsidRDefault="00084B04" w:rsidP="00F67D2E">
      <w:pPr>
        <w:spacing w:line="240" w:lineRule="auto"/>
        <w:jc w:val="both"/>
        <w:rPr>
          <w:rFonts w:eastAsia="Times New Roman" w:cs="Arial"/>
          <w:lang w:eastAsia="en-IE"/>
        </w:rPr>
      </w:pPr>
      <w:r w:rsidRPr="00F67D2E">
        <w:rPr>
          <w:rFonts w:eastAsia="Times New Roman" w:cs="Arial"/>
          <w:lang w:eastAsia="en-IE"/>
        </w:rPr>
        <w:t>T</w:t>
      </w:r>
      <w:r w:rsidR="00E5205B" w:rsidRPr="00F67D2E">
        <w:rPr>
          <w:rFonts w:eastAsia="Times New Roman" w:cs="Arial"/>
          <w:lang w:eastAsia="en-IE"/>
        </w:rPr>
        <w:t>he following colour codes</w:t>
      </w:r>
      <w:r w:rsidR="002D19CC" w:rsidRPr="00F67D2E">
        <w:rPr>
          <w:rFonts w:eastAsia="Times New Roman" w:cs="Arial"/>
          <w:lang w:eastAsia="en-IE"/>
        </w:rPr>
        <w:t xml:space="preserve"> and</w:t>
      </w:r>
      <w:r w:rsidR="00510FE3" w:rsidRPr="00F67D2E">
        <w:rPr>
          <w:rFonts w:eastAsia="Times New Roman" w:cs="Arial"/>
          <w:lang w:eastAsia="en-IE"/>
        </w:rPr>
        <w:t xml:space="preserve"> </w:t>
      </w:r>
      <w:r w:rsidR="00E5205B" w:rsidRPr="00F67D2E">
        <w:rPr>
          <w:rFonts w:eastAsia="Times New Roman" w:cs="Arial"/>
          <w:lang w:eastAsia="en-IE"/>
        </w:rPr>
        <w:t xml:space="preserve">symbols indicate </w:t>
      </w:r>
      <w:r w:rsidR="341684F1" w:rsidRPr="00F67D2E">
        <w:rPr>
          <w:rFonts w:eastAsia="Times New Roman" w:cs="Arial"/>
          <w:lang w:eastAsia="en-IE"/>
        </w:rPr>
        <w:t>synergies</w:t>
      </w:r>
      <w:r w:rsidR="00E5205B" w:rsidRPr="00F67D2E">
        <w:rPr>
          <w:rFonts w:eastAsia="Times New Roman" w:cs="Arial"/>
          <w:lang w:eastAsia="en-IE"/>
        </w:rPr>
        <w:t xml:space="preserve"> with the </w:t>
      </w:r>
      <w:r w:rsidR="00A0124D" w:rsidRPr="00F67D2E">
        <w:rPr>
          <w:rFonts w:eastAsia="Times New Roman" w:cs="Arial"/>
          <w:lang w:eastAsia="en-IE"/>
        </w:rPr>
        <w:t>European Approach</w:t>
      </w:r>
      <w:r w:rsidR="00E5205B" w:rsidRPr="00F67D2E">
        <w:rPr>
          <w:rFonts w:eastAsia="Times New Roman" w:cs="Arial"/>
          <w:lang w:eastAsia="en-IE"/>
        </w:rPr>
        <w:t>:</w:t>
      </w:r>
    </w:p>
    <w:p w14:paraId="3CE26390" w14:textId="0FEC9659" w:rsidR="00A242E7" w:rsidRPr="00F67D2E" w:rsidRDefault="00A242E7" w:rsidP="00F67D2E">
      <w:pPr>
        <w:spacing w:line="240" w:lineRule="auto"/>
        <w:jc w:val="both"/>
        <w:rPr>
          <w:rFonts w:cs="Arial"/>
        </w:rPr>
      </w:pPr>
      <w:r w:rsidRPr="00F67D2E">
        <w:rPr>
          <w:rFonts w:ascii="Segoe UI Symbol" w:hAnsi="Segoe UI Symbol" w:cs="Segoe UI Symbol"/>
          <w:color w:val="A8BEA2"/>
        </w:rPr>
        <w:t>⬤</w:t>
      </w:r>
      <w:r w:rsidRPr="00F67D2E">
        <w:rPr>
          <w:rFonts w:cs="Arial"/>
          <w:color w:val="8FA58A"/>
        </w:rPr>
        <w:t xml:space="preserve"> </w:t>
      </w:r>
      <w:r w:rsidRPr="00F67D2E">
        <w:rPr>
          <w:rFonts w:cs="Arial"/>
        </w:rPr>
        <w:t xml:space="preserve">- </w:t>
      </w:r>
      <w:r w:rsidRPr="00F67D2E">
        <w:rPr>
          <w:rFonts w:ascii="Segoe UI Symbol" w:hAnsi="Segoe UI Symbol" w:cs="Segoe UI Symbol"/>
          <w:b/>
          <w:bCs/>
          <w:color w:val="19174E"/>
          <w:szCs w:val="22"/>
        </w:rPr>
        <w:t>⬤</w:t>
      </w:r>
      <w:r w:rsidRPr="00F67D2E">
        <w:rPr>
          <w:rFonts w:cs="Arial"/>
        </w:rPr>
        <w:t xml:space="preserve"> - Criteri</w:t>
      </w:r>
      <w:r w:rsidR="00D47209" w:rsidRPr="00F67D2E">
        <w:rPr>
          <w:rFonts w:cs="Arial"/>
        </w:rPr>
        <w:t>on</w:t>
      </w:r>
      <w:r w:rsidRPr="00F67D2E">
        <w:rPr>
          <w:rFonts w:cs="Arial"/>
        </w:rPr>
        <w:t xml:space="preserve"> </w:t>
      </w:r>
      <w:r w:rsidR="00D47209" w:rsidRPr="00F67D2E">
        <w:rPr>
          <w:rFonts w:cs="Arial"/>
        </w:rPr>
        <w:t xml:space="preserve">is </w:t>
      </w:r>
      <w:r w:rsidRPr="00F67D2E">
        <w:rPr>
          <w:rFonts w:cs="Arial"/>
          <w:b/>
          <w:bCs/>
          <w:color w:val="19174E"/>
        </w:rPr>
        <w:t>fully</w:t>
      </w:r>
      <w:r w:rsidRPr="00F67D2E">
        <w:rPr>
          <w:rFonts w:cs="Arial"/>
          <w:color w:val="19174E"/>
        </w:rPr>
        <w:t xml:space="preserve"> </w:t>
      </w:r>
      <w:r w:rsidRPr="00F67D2E">
        <w:rPr>
          <w:rFonts w:cs="Arial"/>
        </w:rPr>
        <w:t xml:space="preserve">addressed by a European Approach evaluation, no additional assessment is needed under the </w:t>
      </w:r>
      <w:r w:rsidR="00D47209" w:rsidRPr="00F67D2E">
        <w:rPr>
          <w:rFonts w:cs="Arial"/>
        </w:rPr>
        <w:t>J</w:t>
      </w:r>
      <w:r w:rsidRPr="00F67D2E">
        <w:rPr>
          <w:rFonts w:cs="Arial"/>
        </w:rPr>
        <w:t xml:space="preserve">oint European </w:t>
      </w:r>
      <w:r w:rsidR="00D47209" w:rsidRPr="00F67D2E">
        <w:rPr>
          <w:rFonts w:cs="Arial"/>
        </w:rPr>
        <w:t>D</w:t>
      </w:r>
      <w:r w:rsidRPr="00F67D2E">
        <w:rPr>
          <w:rFonts w:cs="Arial"/>
        </w:rPr>
        <w:t xml:space="preserve">egree </w:t>
      </w:r>
      <w:r w:rsidR="00D47209" w:rsidRPr="00F67D2E">
        <w:rPr>
          <w:rFonts w:cs="Arial"/>
        </w:rPr>
        <w:t>L</w:t>
      </w:r>
      <w:r w:rsidRPr="00F67D2E">
        <w:rPr>
          <w:rFonts w:cs="Arial"/>
        </w:rPr>
        <w:t>abel.</w:t>
      </w:r>
    </w:p>
    <w:p w14:paraId="178461B1" w14:textId="63B3D4E4" w:rsidR="00A242E7" w:rsidRPr="00F67D2E" w:rsidRDefault="00A242E7" w:rsidP="00F67D2E">
      <w:pPr>
        <w:spacing w:line="240" w:lineRule="auto"/>
        <w:jc w:val="both"/>
        <w:rPr>
          <w:rFonts w:eastAsia="Times New Roman" w:cs="Arial"/>
          <w:lang w:eastAsia="en-IE"/>
        </w:rPr>
      </w:pPr>
      <w:r w:rsidRPr="00F67D2E">
        <w:rPr>
          <w:rFonts w:ascii="Segoe UI Symbol" w:hAnsi="Segoe UI Symbol" w:cs="Segoe UI Symbol"/>
          <w:color w:val="E6D48F"/>
        </w:rPr>
        <w:t>⬤</w:t>
      </w:r>
      <w:r w:rsidRPr="00F67D2E">
        <w:rPr>
          <w:rFonts w:cs="Arial"/>
          <w:color w:val="78B159"/>
        </w:rPr>
        <w:t xml:space="preserve"> </w:t>
      </w:r>
      <w:r w:rsidRPr="00F67D2E">
        <w:rPr>
          <w:rFonts w:cs="Arial"/>
        </w:rPr>
        <w:t xml:space="preserve">- </w:t>
      </w:r>
      <w:r w:rsidRPr="00F67D2E">
        <w:rPr>
          <w:rFonts w:ascii="Cambria Math" w:hAnsi="Cambria Math" w:cs="Cambria Math"/>
          <w:b/>
          <w:color w:val="19174E"/>
          <w:szCs w:val="22"/>
        </w:rPr>
        <w:t>◐</w:t>
      </w:r>
      <w:r w:rsidRPr="00F67D2E">
        <w:rPr>
          <w:rFonts w:cs="Arial"/>
        </w:rPr>
        <w:t xml:space="preserve"> - Criteri</w:t>
      </w:r>
      <w:r w:rsidR="009237BF" w:rsidRPr="00F67D2E">
        <w:rPr>
          <w:rFonts w:cs="Arial"/>
        </w:rPr>
        <w:t>on</w:t>
      </w:r>
      <w:r w:rsidRPr="00F67D2E">
        <w:rPr>
          <w:rFonts w:cs="Arial"/>
        </w:rPr>
        <w:t xml:space="preserve"> </w:t>
      </w:r>
      <w:r w:rsidR="009237BF" w:rsidRPr="00F67D2E">
        <w:rPr>
          <w:rFonts w:cs="Arial"/>
        </w:rPr>
        <w:t xml:space="preserve">is </w:t>
      </w:r>
      <w:r w:rsidRPr="00F67D2E">
        <w:rPr>
          <w:rFonts w:eastAsia="Times New Roman" w:cs="Arial"/>
          <w:b/>
          <w:bCs/>
          <w:color w:val="19174E"/>
          <w:lang w:eastAsia="en-IE"/>
        </w:rPr>
        <w:t>partially</w:t>
      </w:r>
      <w:r w:rsidRPr="00F67D2E">
        <w:rPr>
          <w:rFonts w:eastAsia="Times New Roman" w:cs="Arial"/>
          <w:lang w:eastAsia="en-IE"/>
        </w:rPr>
        <w:t xml:space="preserve"> addressed</w:t>
      </w:r>
      <w:r w:rsidR="009237BF" w:rsidRPr="00F67D2E">
        <w:rPr>
          <w:rFonts w:eastAsia="Times New Roman" w:cs="Arial"/>
          <w:lang w:eastAsia="en-IE"/>
        </w:rPr>
        <w:t xml:space="preserve"> by a European Approach evaluation</w:t>
      </w:r>
      <w:r w:rsidRPr="00F67D2E">
        <w:rPr>
          <w:rFonts w:eastAsia="Times New Roman" w:cs="Arial"/>
          <w:lang w:eastAsia="en-IE"/>
        </w:rPr>
        <w:t>, the evaluation report provides a basis to expand on with additional evidence.</w:t>
      </w:r>
    </w:p>
    <w:p w14:paraId="5255DB09" w14:textId="316DD36A" w:rsidR="00A242E7" w:rsidRPr="00F67D2E" w:rsidRDefault="00A242E7" w:rsidP="00F67D2E">
      <w:pPr>
        <w:spacing w:line="240" w:lineRule="auto"/>
        <w:jc w:val="both"/>
        <w:rPr>
          <w:rFonts w:eastAsia="Times New Roman" w:cs="Arial"/>
          <w:lang w:eastAsia="en-IE"/>
        </w:rPr>
      </w:pPr>
      <w:r w:rsidRPr="00F67D2E">
        <w:rPr>
          <w:rFonts w:ascii="Segoe UI Symbol" w:hAnsi="Segoe UI Symbol" w:cs="Segoe UI Symbol"/>
          <w:color w:val="D6D4CF"/>
        </w:rPr>
        <w:t>⬤</w:t>
      </w:r>
      <w:r w:rsidRPr="00F67D2E">
        <w:rPr>
          <w:rFonts w:cs="Arial"/>
          <w:color w:val="78B159"/>
        </w:rPr>
        <w:t xml:space="preserve"> </w:t>
      </w:r>
      <w:r w:rsidRPr="00F67D2E">
        <w:rPr>
          <w:rFonts w:cs="Arial"/>
        </w:rPr>
        <w:t xml:space="preserve">- </w:t>
      </w:r>
      <w:r w:rsidRPr="00F67D2E">
        <w:rPr>
          <w:rFonts w:eastAsia="Times New Roman" w:cs="Arial"/>
          <w:b/>
          <w:bCs/>
          <w:color w:val="19174E"/>
          <w:szCs w:val="22"/>
          <w:lang w:eastAsia="en-GB"/>
        </w:rPr>
        <w:t>○</w:t>
      </w:r>
      <w:r w:rsidRPr="00F67D2E">
        <w:rPr>
          <w:rFonts w:cs="Arial"/>
        </w:rPr>
        <w:t xml:space="preserve"> </w:t>
      </w:r>
      <w:r w:rsidR="003B022D" w:rsidRPr="00F67D2E">
        <w:rPr>
          <w:rFonts w:cs="Arial"/>
        </w:rPr>
        <w:t>–</w:t>
      </w:r>
      <w:r w:rsidRPr="00F67D2E">
        <w:rPr>
          <w:rFonts w:cs="Arial"/>
        </w:rPr>
        <w:t xml:space="preserve"> Criteri</w:t>
      </w:r>
      <w:r w:rsidR="003B022D" w:rsidRPr="00F67D2E">
        <w:rPr>
          <w:rFonts w:cs="Arial"/>
        </w:rPr>
        <w:t>on is</w:t>
      </w:r>
      <w:r w:rsidRPr="00F67D2E">
        <w:rPr>
          <w:rFonts w:cs="Arial"/>
        </w:rPr>
        <w:t xml:space="preserve"> </w:t>
      </w:r>
      <w:r w:rsidRPr="00F67D2E">
        <w:rPr>
          <w:rFonts w:cs="Arial"/>
          <w:b/>
          <w:bCs/>
          <w:color w:val="19174E"/>
        </w:rPr>
        <w:t>not addressed</w:t>
      </w:r>
      <w:r w:rsidRPr="00F67D2E">
        <w:rPr>
          <w:rFonts w:cs="Arial"/>
          <w:color w:val="19174E"/>
        </w:rPr>
        <w:t xml:space="preserve"> </w:t>
      </w:r>
      <w:r w:rsidRPr="00F67D2E">
        <w:rPr>
          <w:rFonts w:cs="Arial"/>
        </w:rPr>
        <w:t xml:space="preserve">by </w:t>
      </w:r>
      <w:r w:rsidR="003B022D" w:rsidRPr="00F67D2E">
        <w:rPr>
          <w:rFonts w:cs="Arial"/>
        </w:rPr>
        <w:t xml:space="preserve">a </w:t>
      </w:r>
      <w:r w:rsidRPr="00F67D2E">
        <w:rPr>
          <w:rFonts w:cs="Arial"/>
        </w:rPr>
        <w:t>European Approach</w:t>
      </w:r>
      <w:r w:rsidR="003B022D" w:rsidRPr="00F67D2E">
        <w:rPr>
          <w:rFonts w:cs="Arial"/>
        </w:rPr>
        <w:t xml:space="preserve"> </w:t>
      </w:r>
      <w:proofErr w:type="gramStart"/>
      <w:r w:rsidR="003B022D" w:rsidRPr="00F67D2E">
        <w:rPr>
          <w:rFonts w:cs="Arial"/>
        </w:rPr>
        <w:t>evaluation</w:t>
      </w:r>
      <w:r w:rsidRPr="00F67D2E">
        <w:rPr>
          <w:rFonts w:cs="Arial"/>
        </w:rPr>
        <w:t>,</w:t>
      </w:r>
      <w:proofErr w:type="gramEnd"/>
      <w:r w:rsidRPr="00F67D2E">
        <w:rPr>
          <w:rFonts w:cs="Arial"/>
        </w:rPr>
        <w:t xml:space="preserve"> </w:t>
      </w:r>
      <w:r w:rsidRPr="00F67D2E">
        <w:rPr>
          <w:rFonts w:eastAsia="Times New Roman" w:cs="Arial"/>
          <w:lang w:eastAsia="en-IE"/>
        </w:rPr>
        <w:t>a full compliance check is required.</w:t>
      </w:r>
    </w:p>
    <w:p w14:paraId="6118DDA0" w14:textId="6ACA64D7" w:rsidR="008178A8" w:rsidRPr="00F67D2E" w:rsidRDefault="008F71AD" w:rsidP="00F67D2E">
      <w:pPr>
        <w:spacing w:line="240" w:lineRule="auto"/>
        <w:jc w:val="both"/>
        <w:rPr>
          <w:rFonts w:cs="Arial"/>
          <w:lang w:eastAsia="en-IE"/>
        </w:rPr>
      </w:pPr>
      <w:bookmarkStart w:id="300" w:name="_Toc218514907"/>
      <w:r w:rsidRPr="00F67D2E">
        <w:rPr>
          <w:rFonts w:eastAsia="Times New Roman" w:cs="Arial"/>
          <w:lang w:eastAsia="en-IE"/>
        </w:rPr>
        <w:t xml:space="preserve">The criteria are complementary and may rely on overlapping sources of evidence. A single piece of documented evidence may be used to demonstrate compliance with more than one criterion, </w:t>
      </w:r>
      <w:proofErr w:type="gramStart"/>
      <w:r w:rsidRPr="00F67D2E">
        <w:rPr>
          <w:rFonts w:eastAsia="Times New Roman" w:cs="Arial"/>
          <w:lang w:eastAsia="en-IE"/>
        </w:rPr>
        <w:t>provided that</w:t>
      </w:r>
      <w:proofErr w:type="gramEnd"/>
      <w:r w:rsidRPr="00F67D2E">
        <w:rPr>
          <w:rFonts w:eastAsia="Times New Roman" w:cs="Arial"/>
          <w:lang w:eastAsia="en-IE"/>
        </w:rPr>
        <w:t xml:space="preserve"> it clearly addresses the respective objectives and indicators. </w:t>
      </w:r>
      <w:r w:rsidR="007C6091" w:rsidRPr="00F67D2E">
        <w:rPr>
          <w:rFonts w:cs="Arial"/>
          <w:lang w:eastAsia="en-IE"/>
        </w:rPr>
        <w:t>Annex 3</w:t>
      </w:r>
      <w:r w:rsidRPr="00F67D2E">
        <w:rPr>
          <w:rFonts w:cs="Arial"/>
          <w:lang w:eastAsia="en-IE"/>
        </w:rPr>
        <w:t xml:space="preserve"> indicates what documents are needed to assess compliance with the criteria. </w:t>
      </w:r>
    </w:p>
    <w:p w14:paraId="2FCB2935" w14:textId="19523F8F" w:rsidR="006629E5" w:rsidRDefault="00E97323" w:rsidP="0017206C">
      <w:pPr>
        <w:pStyle w:val="Heading2"/>
        <w:numPr>
          <w:ilvl w:val="1"/>
          <w:numId w:val="10"/>
        </w:numPr>
        <w:spacing w:before="0" w:after="0"/>
      </w:pPr>
      <w:bookmarkStart w:id="301" w:name="_Toc230958036"/>
      <w:r w:rsidRPr="00546F77">
        <w:t>Dimension A: Programme organisation</w:t>
      </w:r>
      <w:bookmarkEnd w:id="301"/>
      <w:r w:rsidRPr="00546F77" w:rsidDel="00DF5F8E">
        <w:t xml:space="preserve"> </w:t>
      </w:r>
      <w:bookmarkStart w:id="302" w:name="_Toc218274339"/>
      <w:bookmarkStart w:id="303" w:name="_Toc218514782"/>
      <w:bookmarkEnd w:id="300"/>
      <w:bookmarkEnd w:id="302"/>
      <w:bookmarkEnd w:id="303"/>
    </w:p>
    <w:p w14:paraId="5021170C" w14:textId="59912F8C" w:rsidR="00084BB8" w:rsidRPr="00546F77" w:rsidRDefault="002503A5" w:rsidP="00084BB8">
      <w:pPr>
        <w:pStyle w:val="Heading2"/>
        <w:keepNext/>
        <w:shd w:val="clear" w:color="auto" w:fill="DECF8E"/>
        <w:spacing w:before="0" w:after="240" w:line="276" w:lineRule="auto"/>
        <w:rPr>
          <w:rFonts w:cs="Arial"/>
          <w:color w:val="003399"/>
          <w:sz w:val="24"/>
          <w:szCs w:val="24"/>
        </w:rPr>
      </w:pPr>
      <w:r w:rsidRPr="00084BB8">
        <w:t xml:space="preserve"> </w:t>
      </w:r>
      <w:bookmarkStart w:id="304" w:name="_Toc230153928"/>
      <w:bookmarkStart w:id="305" w:name="_Toc230958037"/>
      <w:r w:rsidR="00084BB8" w:rsidRPr="00362132">
        <w:t>A.1: Higher education institutions involved</w:t>
      </w:r>
      <w:r w:rsidR="0099206E">
        <w:rPr>
          <w:rFonts w:cs="Arial"/>
          <w:color w:val="003399"/>
        </w:rPr>
        <w:tab/>
      </w:r>
      <w:r w:rsidR="0099206E">
        <w:rPr>
          <w:rFonts w:cs="Arial"/>
          <w:color w:val="003399"/>
        </w:rPr>
        <w:tab/>
      </w:r>
      <w:r w:rsidR="0099206E">
        <w:rPr>
          <w:rFonts w:cs="Arial"/>
          <w:color w:val="003399"/>
        </w:rPr>
        <w:tab/>
      </w:r>
      <w:r w:rsidR="00084BB8" w:rsidRPr="00362132">
        <w:rPr>
          <w:rFonts w:ascii="Segoe UI Symbol" w:hAnsi="Segoe UI Symbol" w:cs="Segoe UI Symbol"/>
          <w:szCs w:val="32"/>
        </w:rPr>
        <w:t>◐</w:t>
      </w:r>
      <w:bookmarkEnd w:id="304"/>
      <w:bookmarkEnd w:id="305"/>
    </w:p>
    <w:p w14:paraId="2EFA3C9F" w14:textId="34566172" w:rsidR="00775764" w:rsidRPr="0017206C" w:rsidRDefault="006D01B4" w:rsidP="00B31218">
      <w:pPr>
        <w:pStyle w:val="Quote"/>
        <w:spacing w:line="240" w:lineRule="auto"/>
        <w:ind w:left="567"/>
        <w:jc w:val="both"/>
        <w:rPr>
          <w:szCs w:val="22"/>
        </w:rPr>
      </w:pPr>
      <w:r w:rsidRPr="0017206C">
        <w:rPr>
          <w:szCs w:val="22"/>
        </w:rPr>
        <w:t xml:space="preserve">The joint programme is offered by at least </w:t>
      </w:r>
      <w:r w:rsidR="00EE516B" w:rsidRPr="0017206C">
        <w:rPr>
          <w:szCs w:val="22"/>
        </w:rPr>
        <w:t>two</w:t>
      </w:r>
      <w:r w:rsidRPr="0017206C">
        <w:rPr>
          <w:szCs w:val="22"/>
        </w:rPr>
        <w:t xml:space="preserve"> higher education institutions from at least </w:t>
      </w:r>
      <w:r w:rsidR="00EE516B" w:rsidRPr="0017206C">
        <w:rPr>
          <w:szCs w:val="22"/>
        </w:rPr>
        <w:t>two</w:t>
      </w:r>
      <w:r w:rsidRPr="0017206C">
        <w:rPr>
          <w:szCs w:val="22"/>
        </w:rPr>
        <w:t xml:space="preserve"> different Member States</w:t>
      </w:r>
      <w:bookmarkStart w:id="306" w:name="_Hlk189665546"/>
      <w:r w:rsidR="007C0802" w:rsidRPr="0017206C">
        <w:rPr>
          <w:szCs w:val="22"/>
        </w:rPr>
        <w:t>.</w:t>
      </w:r>
      <w:r w:rsidR="00922CA7" w:rsidRPr="0017206C">
        <w:rPr>
          <w:szCs w:val="22"/>
        </w:rPr>
        <w:t xml:space="preserve"> </w:t>
      </w:r>
    </w:p>
    <w:p w14:paraId="13DB096D" w14:textId="112CD9C9" w:rsidR="003E7102" w:rsidRPr="0017206C" w:rsidRDefault="00775764" w:rsidP="00B31218">
      <w:pPr>
        <w:keepNext/>
        <w:spacing w:before="80" w:after="120" w:line="240" w:lineRule="auto"/>
        <w:ind w:left="567"/>
        <w:jc w:val="both"/>
        <w:rPr>
          <w:rFonts w:cs="Arial"/>
          <w:b/>
          <w:bCs/>
          <w:szCs w:val="22"/>
        </w:rPr>
      </w:pPr>
      <w:r w:rsidRPr="0017206C">
        <w:rPr>
          <w:rFonts w:cs="Arial"/>
          <w:b/>
          <w:color w:val="19174E"/>
          <w:szCs w:val="22"/>
        </w:rPr>
        <w:t xml:space="preserve">EQF </w:t>
      </w:r>
      <w:r w:rsidRPr="0017206C">
        <w:rPr>
          <w:rFonts w:cs="Arial"/>
          <w:color w:val="19174E"/>
          <w:szCs w:val="22"/>
        </w:rPr>
        <w:t xml:space="preserve"> </w:t>
      </w:r>
      <w:r w:rsidRPr="0017206C">
        <w:rPr>
          <w:rFonts w:cs="Arial"/>
          <w:b/>
          <w:color w:val="19174E"/>
          <w:szCs w:val="22"/>
        </w:rPr>
        <w:t>6, 7</w:t>
      </w:r>
      <w:r w:rsidR="00883C7C" w:rsidRPr="0017206C">
        <w:rPr>
          <w:rFonts w:cs="Arial"/>
          <w:b/>
          <w:color w:val="19174E"/>
          <w:szCs w:val="22"/>
        </w:rPr>
        <w:t xml:space="preserve"> </w:t>
      </w:r>
      <w:r w:rsidR="00883C7C" w:rsidRPr="0017206C">
        <w:rPr>
          <w:rFonts w:cs="Arial"/>
          <w:color w:val="19174E"/>
          <w:szCs w:val="22"/>
        </w:rPr>
        <w:t>&amp;</w:t>
      </w:r>
      <w:r w:rsidRPr="0017206C">
        <w:rPr>
          <w:rFonts w:cs="Arial"/>
          <w:szCs w:val="22"/>
        </w:rPr>
        <w:t xml:space="preserve"> </w:t>
      </w:r>
      <w:r w:rsidRPr="0017206C">
        <w:rPr>
          <w:rFonts w:cs="Arial"/>
          <w:b/>
          <w:bCs/>
          <w:color w:val="19174E"/>
          <w:szCs w:val="22"/>
        </w:rPr>
        <w:t>8</w:t>
      </w:r>
    </w:p>
    <w:p w14:paraId="7F892C0D" w14:textId="72B654D3" w:rsidR="006D01B4" w:rsidRPr="00546F77" w:rsidRDefault="036B2010" w:rsidP="003B1A78">
      <w:pPr>
        <w:spacing w:line="240" w:lineRule="auto"/>
        <w:jc w:val="both"/>
        <w:rPr>
          <w:lang w:eastAsia="en-IE"/>
        </w:rPr>
      </w:pPr>
      <w:r w:rsidRPr="00546F77">
        <w:rPr>
          <w:b/>
          <w:bCs/>
          <w:color w:val="19174E"/>
          <w:lang w:eastAsia="en-IE"/>
        </w:rPr>
        <w:t>Objective:</w:t>
      </w:r>
      <w:r w:rsidRPr="00546F77">
        <w:rPr>
          <w:lang w:eastAsia="en-IE"/>
        </w:rPr>
        <w:t xml:space="preserve"> Ensure </w:t>
      </w:r>
      <w:r w:rsidR="00EE0A2E" w:rsidRPr="00546F77">
        <w:rPr>
          <w:lang w:eastAsia="en-IE"/>
        </w:rPr>
        <w:t xml:space="preserve">that </w:t>
      </w:r>
      <w:r w:rsidR="00DA3DF6" w:rsidRPr="00546F77">
        <w:rPr>
          <w:lang w:eastAsia="en-IE"/>
        </w:rPr>
        <w:t xml:space="preserve">the joint programme is </w:t>
      </w:r>
      <w:r w:rsidRPr="00546F77">
        <w:rPr>
          <w:lang w:eastAsia="en-IE"/>
        </w:rPr>
        <w:t xml:space="preserve">transnational and based on institutional cooperation across at least two EU </w:t>
      </w:r>
      <w:r w:rsidR="006D6CB0" w:rsidRPr="00546F77">
        <w:rPr>
          <w:lang w:eastAsia="en-IE"/>
        </w:rPr>
        <w:t>Member States</w:t>
      </w:r>
      <w:r w:rsidR="00D54E9C" w:rsidRPr="00546F77">
        <w:t xml:space="preserve"> </w:t>
      </w:r>
      <w:r w:rsidR="00D54E9C" w:rsidRPr="00546F77">
        <w:rPr>
          <w:lang w:eastAsia="en-IE"/>
        </w:rPr>
        <w:t>or EEA EFTA States (Iceland, Liechtenstein, Norway)</w:t>
      </w:r>
      <w:r w:rsidRPr="00546F77">
        <w:rPr>
          <w:lang w:eastAsia="en-IE"/>
        </w:rPr>
        <w:t xml:space="preserve">. </w:t>
      </w:r>
    </w:p>
    <w:p w14:paraId="0D879797" w14:textId="7638D6C3" w:rsidR="00991FB3" w:rsidRDefault="01B3F2DD" w:rsidP="00160BBD">
      <w:pPr>
        <w:spacing w:line="240" w:lineRule="auto"/>
        <w:jc w:val="both"/>
        <w:rPr>
          <w:lang w:eastAsia="en-IE"/>
        </w:rPr>
      </w:pPr>
      <w:r w:rsidRPr="00546F77">
        <w:rPr>
          <w:b/>
          <w:bCs/>
          <w:color w:val="19174E"/>
          <w:lang w:eastAsia="en-IE"/>
        </w:rPr>
        <w:t>Description:</w:t>
      </w:r>
      <w:r w:rsidR="00AF00B7" w:rsidRPr="00546F77">
        <w:rPr>
          <w:b/>
          <w:bCs/>
          <w:color w:val="D13438"/>
        </w:rPr>
        <w:t xml:space="preserve"> </w:t>
      </w:r>
      <w:r w:rsidR="00AB0270" w:rsidRPr="00546F77">
        <w:rPr>
          <w:lang w:eastAsia="en-IE"/>
        </w:rPr>
        <w:t>The programme must be jointly offered by at least two HEIs</w:t>
      </w:r>
      <w:r w:rsidR="00AA57F9" w:rsidRPr="00546F77">
        <w:rPr>
          <w:lang w:eastAsia="en-IE"/>
        </w:rPr>
        <w:t xml:space="preserve"> in a degree-awarding role</w:t>
      </w:r>
      <w:r w:rsidR="00AB0270" w:rsidRPr="00546F77">
        <w:rPr>
          <w:lang w:eastAsia="en-IE"/>
        </w:rPr>
        <w:t xml:space="preserve"> located in two different EU Member States</w:t>
      </w:r>
      <w:r w:rsidR="00D54E9C" w:rsidRPr="00546F77">
        <w:t xml:space="preserve"> </w:t>
      </w:r>
      <w:r w:rsidR="00D54E9C" w:rsidRPr="00546F77">
        <w:rPr>
          <w:lang w:eastAsia="en-IE"/>
        </w:rPr>
        <w:t>or EEA EFTA States (Iceland, Liechtenstein, Norway)</w:t>
      </w:r>
      <w:r w:rsidR="009C1FD6" w:rsidRPr="00546F77">
        <w:rPr>
          <w:lang w:eastAsia="en-IE"/>
        </w:rPr>
        <w:t>.</w:t>
      </w:r>
      <w:r w:rsidR="00AB0270" w:rsidRPr="00546F77">
        <w:rPr>
          <w:lang w:eastAsia="en-IE"/>
        </w:rPr>
        <w:t xml:space="preserve"> </w:t>
      </w:r>
      <w:r w:rsidR="002170FC" w:rsidRPr="00546F77">
        <w:rPr>
          <w:lang w:eastAsia="en-IE"/>
        </w:rPr>
        <w:t>Additional partners</w:t>
      </w:r>
      <w:r w:rsidR="006D6CB0" w:rsidRPr="00546F77">
        <w:rPr>
          <w:lang w:eastAsia="en-IE"/>
        </w:rPr>
        <w:t>, also</w:t>
      </w:r>
      <w:r w:rsidR="002170FC" w:rsidRPr="00546F77">
        <w:rPr>
          <w:lang w:eastAsia="en-IE"/>
        </w:rPr>
        <w:t xml:space="preserve"> from non-EU countries</w:t>
      </w:r>
      <w:r w:rsidR="006D6CB0" w:rsidRPr="00546F77">
        <w:rPr>
          <w:lang w:eastAsia="en-IE"/>
        </w:rPr>
        <w:t>,</w:t>
      </w:r>
      <w:r w:rsidR="002170FC" w:rsidRPr="00546F77">
        <w:rPr>
          <w:lang w:eastAsia="en-IE"/>
        </w:rPr>
        <w:t xml:space="preserve"> may participate</w:t>
      </w:r>
      <w:r w:rsidR="75C219BB" w:rsidRPr="00546F77">
        <w:rPr>
          <w:lang w:eastAsia="en-IE"/>
        </w:rPr>
        <w:t xml:space="preserve"> </w:t>
      </w:r>
      <w:r w:rsidR="0066248C" w:rsidRPr="00546F77">
        <w:rPr>
          <w:lang w:eastAsia="en-IE"/>
        </w:rPr>
        <w:t>in</w:t>
      </w:r>
      <w:r w:rsidR="0056357D" w:rsidRPr="00546F77">
        <w:rPr>
          <w:lang w:eastAsia="en-IE"/>
        </w:rPr>
        <w:t xml:space="preserve"> different</w:t>
      </w:r>
      <w:r w:rsidR="75C219BB" w:rsidRPr="00546F77">
        <w:rPr>
          <w:lang w:eastAsia="en-IE"/>
        </w:rPr>
        <w:t xml:space="preserve"> role</w:t>
      </w:r>
      <w:r w:rsidR="00644E69" w:rsidRPr="00546F77">
        <w:rPr>
          <w:lang w:eastAsia="en-IE"/>
        </w:rPr>
        <w:t>s</w:t>
      </w:r>
      <w:r w:rsidR="07B20A57" w:rsidRPr="00546F77">
        <w:rPr>
          <w:lang w:eastAsia="en-IE"/>
        </w:rPr>
        <w:t>.</w:t>
      </w:r>
      <w:r w:rsidR="002170FC" w:rsidRPr="00546F77">
        <w:rPr>
          <w:lang w:eastAsia="en-IE"/>
        </w:rPr>
        <w:t xml:space="preserve"> There is no limit </w:t>
      </w:r>
      <w:r w:rsidR="00EE0A2E" w:rsidRPr="00546F77">
        <w:rPr>
          <w:lang w:eastAsia="en-IE"/>
        </w:rPr>
        <w:t>to</w:t>
      </w:r>
      <w:r w:rsidR="002170FC" w:rsidRPr="00546F77">
        <w:rPr>
          <w:lang w:eastAsia="en-IE"/>
        </w:rPr>
        <w:t xml:space="preserve"> the number or location</w:t>
      </w:r>
      <w:r w:rsidR="45EB34C2" w:rsidRPr="00546F77">
        <w:rPr>
          <w:lang w:eastAsia="en-IE"/>
        </w:rPr>
        <w:t>s</w:t>
      </w:r>
      <w:r w:rsidR="002170FC" w:rsidRPr="00546F77">
        <w:rPr>
          <w:lang w:eastAsia="en-IE"/>
        </w:rPr>
        <w:t xml:space="preserve"> of </w:t>
      </w:r>
      <w:r w:rsidR="007F77AB" w:rsidRPr="00546F77">
        <w:rPr>
          <w:lang w:eastAsia="en-IE"/>
        </w:rPr>
        <w:t xml:space="preserve">consortium </w:t>
      </w:r>
      <w:r w:rsidR="002170FC" w:rsidRPr="00546F77">
        <w:rPr>
          <w:lang w:eastAsia="en-IE"/>
        </w:rPr>
        <w:t>partners beyond this minimum requirement.</w:t>
      </w:r>
    </w:p>
    <w:p w14:paraId="143E7FC7" w14:textId="77777777" w:rsidR="00536C8A" w:rsidRPr="00546F77" w:rsidRDefault="00536C8A" w:rsidP="00306D18">
      <w:pPr>
        <w:jc w:val="both"/>
        <w:rPr>
          <w:lang w:eastAsia="en-IE"/>
        </w:rPr>
      </w:pPr>
      <w:r w:rsidRPr="0022272F">
        <w:rPr>
          <w:rFonts w:ascii="Segoe UI Emoji" w:hAnsi="Segoe UI Emoji" w:cs="Segoe UI Emoji"/>
          <w:color w:val="7A74C8"/>
          <w:lang w:eastAsia="en-IE"/>
        </w:rPr>
        <w:t>☑</w:t>
      </w:r>
      <w:r w:rsidRPr="00546F77">
        <w:rPr>
          <w:lang w:eastAsia="en-IE"/>
        </w:rPr>
        <w:t xml:space="preserve"> </w:t>
      </w:r>
      <w:r w:rsidRPr="00546F77">
        <w:rPr>
          <w:b/>
          <w:bCs/>
          <w:color w:val="19174E"/>
          <w:lang w:eastAsia="en-IE"/>
        </w:rPr>
        <w:t>The criterion is met if:</w:t>
      </w:r>
    </w:p>
    <w:p w14:paraId="70ECCEEE" w14:textId="30CEBB54" w:rsidR="00536C8A" w:rsidRPr="00546F77" w:rsidRDefault="00536C8A" w:rsidP="00160BBD">
      <w:pPr>
        <w:spacing w:line="240" w:lineRule="auto"/>
        <w:jc w:val="both"/>
        <w:rPr>
          <w:b/>
          <w:bCs/>
          <w:lang w:eastAsia="en-IE"/>
        </w:rPr>
      </w:pPr>
      <w:r w:rsidRPr="00546F77">
        <w:rPr>
          <w:lang w:eastAsia="en-IE"/>
        </w:rPr>
        <w:t xml:space="preserve">At least two HEIs from two EU Member States </w:t>
      </w:r>
      <w:r w:rsidR="00D54E9C" w:rsidRPr="00546F77">
        <w:rPr>
          <w:lang w:eastAsia="en-IE"/>
        </w:rPr>
        <w:t xml:space="preserve">or EEA EFTA States (Iceland, Liechtenstein, Norway) </w:t>
      </w:r>
      <w:r w:rsidRPr="00546F77">
        <w:rPr>
          <w:lang w:eastAsia="en-IE"/>
        </w:rPr>
        <w:t>offer the joint</w:t>
      </w:r>
      <w:r w:rsidRPr="00546F77" w:rsidDel="001B2407">
        <w:rPr>
          <w:lang w:eastAsia="en-IE"/>
        </w:rPr>
        <w:t xml:space="preserve"> </w:t>
      </w:r>
      <w:r w:rsidRPr="00546F77">
        <w:rPr>
          <w:lang w:eastAsia="en-IE"/>
        </w:rPr>
        <w:t>programme</w:t>
      </w:r>
      <w:r w:rsidR="003235E5" w:rsidRPr="00546F77">
        <w:rPr>
          <w:lang w:eastAsia="en-IE"/>
        </w:rPr>
        <w:t xml:space="preserve"> in a degree-awarding role</w:t>
      </w:r>
      <w:r w:rsidRPr="00546F77">
        <w:rPr>
          <w:lang w:eastAsia="en-IE"/>
        </w:rPr>
        <w:t>.</w:t>
      </w:r>
    </w:p>
    <w:tbl>
      <w:tblPr>
        <w:tblStyle w:val="TableGrid"/>
        <w:tblW w:w="0" w:type="auto"/>
        <w:tblInd w:w="0" w:type="dxa"/>
        <w:shd w:val="clear" w:color="auto" w:fill="FEE2A4"/>
        <w:tblLook w:val="04A0" w:firstRow="1" w:lastRow="0" w:firstColumn="1" w:lastColumn="0" w:noHBand="0" w:noVBand="1"/>
      </w:tblPr>
      <w:tblGrid>
        <w:gridCol w:w="9026"/>
      </w:tblGrid>
      <w:tr w:rsidR="00D96EA2" w:rsidRPr="00546F77" w14:paraId="6D9EA623" w14:textId="77777777" w:rsidTr="008E0BE4">
        <w:tc>
          <w:tcPr>
            <w:tcW w:w="9360" w:type="dxa"/>
            <w:shd w:val="clear" w:color="auto" w:fill="FEE2A4"/>
          </w:tcPr>
          <w:tbl>
            <w:tblPr>
              <w:tblStyle w:val="TableGrid"/>
              <w:tblW w:w="0" w:type="auto"/>
              <w:tblInd w:w="0" w:type="dxa"/>
              <w:shd w:val="clear" w:color="auto" w:fill="F3E7B3"/>
              <w:tblLook w:val="04A0" w:firstRow="1" w:lastRow="0" w:firstColumn="1" w:lastColumn="0" w:noHBand="0" w:noVBand="1"/>
            </w:tblPr>
            <w:tblGrid>
              <w:gridCol w:w="690"/>
              <w:gridCol w:w="8336"/>
            </w:tblGrid>
            <w:tr w:rsidR="000D57ED" w:rsidRPr="00546F77" w14:paraId="387151BE" w14:textId="77777777" w:rsidTr="00546F77">
              <w:tc>
                <w:tcPr>
                  <w:tcW w:w="709" w:type="dxa"/>
                  <w:shd w:val="clear" w:color="auto" w:fill="F3E7B3"/>
                  <w:vAlign w:val="center"/>
                </w:tcPr>
                <w:p w14:paraId="76699BD5" w14:textId="1760F235" w:rsidR="000D57ED" w:rsidRPr="00546F77" w:rsidRDefault="000D57ED" w:rsidP="0022272F">
                  <w:pPr>
                    <w:jc w:val="center"/>
                    <w:rPr>
                      <w:rFonts w:cs="Arial"/>
                    </w:rPr>
                  </w:pPr>
                  <w:r w:rsidRPr="0022272F">
                    <w:rPr>
                      <w:rFonts w:ascii="Segoe UI Symbol" w:hAnsi="Segoe UI Symbol" w:cs="Segoe UI Symbol"/>
                      <w:color w:val="19174E"/>
                      <w:sz w:val="32"/>
                      <w:szCs w:val="24"/>
                    </w:rPr>
                    <w:lastRenderedPageBreak/>
                    <w:t>◐</w:t>
                  </w:r>
                </w:p>
              </w:tc>
              <w:tc>
                <w:tcPr>
                  <w:tcW w:w="8651" w:type="dxa"/>
                  <w:shd w:val="clear" w:color="auto" w:fill="F3E7B3"/>
                </w:tcPr>
                <w:p w14:paraId="092A228D" w14:textId="1062D13A" w:rsidR="00C37324" w:rsidRPr="00546F77" w:rsidRDefault="003171A4" w:rsidP="00306D18">
                  <w:pPr>
                    <w:jc w:val="both"/>
                    <w:rPr>
                      <w:rFonts w:cs="Arial"/>
                    </w:rPr>
                  </w:pPr>
                  <w:r w:rsidRPr="00546F77">
                    <w:rPr>
                      <w:rFonts w:cs="Arial"/>
                    </w:rPr>
                    <w:t>An evaluation</w:t>
                  </w:r>
                  <w:r w:rsidRPr="00546F77" w:rsidDel="00786161">
                    <w:rPr>
                      <w:rFonts w:cs="Arial"/>
                    </w:rPr>
                    <w:t xml:space="preserve"> </w:t>
                  </w:r>
                  <w:r w:rsidR="00786161" w:rsidRPr="00546F77">
                    <w:rPr>
                      <w:rFonts w:cs="Arial"/>
                    </w:rPr>
                    <w:t xml:space="preserve">using </w:t>
                  </w:r>
                  <w:r w:rsidRPr="00546F77">
                    <w:rPr>
                      <w:rFonts w:cs="Arial"/>
                    </w:rPr>
                    <w:t>the European Approach</w:t>
                  </w:r>
                  <w:r w:rsidR="00786161" w:rsidRPr="00546F77">
                    <w:rPr>
                      <w:rFonts w:cs="Arial"/>
                    </w:rPr>
                    <w:t xml:space="preserve"> procedure</w:t>
                  </w:r>
                  <w:r w:rsidRPr="00546F77">
                    <w:rPr>
                      <w:rFonts w:cs="Arial"/>
                    </w:rPr>
                    <w:t xml:space="preserve"> will provide evidence on the HEIs involved in delivering the joint programme, their recognised status, and their eligibility to participate in awarding the qualification</w:t>
                  </w:r>
                  <w:r w:rsidR="00CD5F64" w:rsidRPr="00546F77">
                    <w:rPr>
                      <w:rFonts w:cs="Arial"/>
                    </w:rPr>
                    <w:t xml:space="preserve"> (</w:t>
                  </w:r>
                  <w:r w:rsidR="009E3F1C" w:rsidRPr="00546F77">
                    <w:rPr>
                      <w:rFonts w:cs="Arial"/>
                    </w:rPr>
                    <w:t>S</w:t>
                  </w:r>
                  <w:r w:rsidR="00CD5F64" w:rsidRPr="00546F77">
                    <w:rPr>
                      <w:rFonts w:cs="Arial"/>
                    </w:rPr>
                    <w:t>tandard 1.1)</w:t>
                  </w:r>
                  <w:r w:rsidRPr="00546F77">
                    <w:rPr>
                      <w:rFonts w:cs="Arial"/>
                    </w:rPr>
                    <w:t xml:space="preserve">. </w:t>
                  </w:r>
                </w:p>
                <w:p w14:paraId="4C8C2B98" w14:textId="55202B5D" w:rsidR="000D57ED" w:rsidRPr="00546F77" w:rsidRDefault="003171A4" w:rsidP="00306D18">
                  <w:pPr>
                    <w:jc w:val="both"/>
                    <w:rPr>
                      <w:rFonts w:cs="Arial"/>
                    </w:rPr>
                  </w:pPr>
                  <w:r w:rsidRPr="00546F77">
                    <w:rPr>
                      <w:rFonts w:cs="Arial"/>
                    </w:rPr>
                    <w:t>It should still be checked whether at least two of those</w:t>
                  </w:r>
                  <w:r w:rsidR="002035FF" w:rsidRPr="00546F77">
                    <w:rPr>
                      <w:rFonts w:cs="Arial"/>
                    </w:rPr>
                    <w:t xml:space="preserve"> degree-awarding</w:t>
                  </w:r>
                  <w:r w:rsidRPr="00546F77">
                    <w:rPr>
                      <w:rFonts w:cs="Arial"/>
                    </w:rPr>
                    <w:t xml:space="preserve"> HEIs are based in two different EU Member States</w:t>
                  </w:r>
                  <w:r w:rsidR="008726E6" w:rsidRPr="00546F77">
                    <w:t xml:space="preserve"> </w:t>
                  </w:r>
                  <w:r w:rsidR="008726E6" w:rsidRPr="00546F77">
                    <w:rPr>
                      <w:rFonts w:cs="Arial"/>
                    </w:rPr>
                    <w:t>or EEA EFTA States (Iceland, Liechtenstein, Norway)</w:t>
                  </w:r>
                  <w:r w:rsidRPr="00546F77">
                    <w:rPr>
                      <w:rFonts w:cs="Arial"/>
                    </w:rPr>
                    <w:t>, as required by the criterion.</w:t>
                  </w:r>
                </w:p>
              </w:tc>
            </w:tr>
          </w:tbl>
          <w:p w14:paraId="3E48101B" w14:textId="48A80E63" w:rsidR="000D57ED" w:rsidRPr="00546F77" w:rsidRDefault="000D57ED" w:rsidP="00306D18">
            <w:pPr>
              <w:keepNext/>
              <w:spacing w:line="276" w:lineRule="auto"/>
              <w:jc w:val="both"/>
              <w:rPr>
                <w:b/>
                <w:lang w:eastAsia="en-IE"/>
              </w:rPr>
            </w:pPr>
          </w:p>
        </w:tc>
      </w:tr>
    </w:tbl>
    <w:p w14:paraId="76FDCF67" w14:textId="4FCCB868" w:rsidR="00C67253" w:rsidRPr="00546F77" w:rsidRDefault="00152192" w:rsidP="00B75BFE">
      <w:pPr>
        <w:pStyle w:val="Heading2"/>
        <w:spacing w:after="0"/>
      </w:pPr>
      <w:bookmarkStart w:id="307" w:name="_Toc218514909"/>
      <w:bookmarkStart w:id="308" w:name="_Toc230958038"/>
      <w:bookmarkEnd w:id="306"/>
      <w:r w:rsidRPr="00546F77">
        <w:t>A.2</w:t>
      </w:r>
      <w:r w:rsidR="00EF0437" w:rsidRPr="00546F77">
        <w:t xml:space="preserve">: </w:t>
      </w:r>
      <w:r w:rsidRPr="00546F77">
        <w:t>Trans</w:t>
      </w:r>
      <w:r w:rsidR="00726C30" w:rsidRPr="00546F77">
        <w:t>national joint degree delivery</w:t>
      </w:r>
      <w:bookmarkEnd w:id="307"/>
      <w:bookmarkEnd w:id="308"/>
    </w:p>
    <w:p w14:paraId="28623C06" w14:textId="75D5049E" w:rsidR="00084BB8" w:rsidRPr="00412DFA" w:rsidRDefault="00084BB8" w:rsidP="00084BB8">
      <w:pPr>
        <w:pStyle w:val="Heading2"/>
        <w:shd w:val="clear" w:color="auto" w:fill="A8BEA2"/>
      </w:pPr>
      <w:bookmarkStart w:id="309" w:name="_Toc230153930"/>
      <w:bookmarkStart w:id="310" w:name="_Toc230958039"/>
      <w:r w:rsidRPr="00412DFA">
        <w:t>A.2.1: Joint design and delivery</w:t>
      </w:r>
      <w:r w:rsidR="0099206E">
        <w:tab/>
      </w:r>
      <w:r w:rsidR="0099206E">
        <w:tab/>
      </w:r>
      <w:r w:rsidR="0099206E">
        <w:tab/>
      </w:r>
      <w:r w:rsidR="0099206E">
        <w:tab/>
      </w:r>
      <w:r w:rsidR="0099206E">
        <w:tab/>
      </w:r>
      <w:r w:rsidR="0099206E">
        <w:tab/>
      </w:r>
      <w:r w:rsidRPr="00412DFA">
        <w:rPr>
          <w:rFonts w:ascii="Segoe UI Symbol" w:hAnsi="Segoe UI Symbol" w:cs="Segoe UI Symbol"/>
        </w:rPr>
        <w:t>⬤</w:t>
      </w:r>
      <w:bookmarkEnd w:id="309"/>
      <w:bookmarkEnd w:id="310"/>
    </w:p>
    <w:p w14:paraId="020A9BF5" w14:textId="0F47A83E" w:rsidR="005A3D38" w:rsidRPr="0017206C" w:rsidRDefault="2EBD8CBB" w:rsidP="00EA64FF">
      <w:pPr>
        <w:pStyle w:val="Quote"/>
        <w:spacing w:before="0" w:line="240" w:lineRule="auto"/>
        <w:ind w:left="720"/>
        <w:jc w:val="both"/>
        <w:rPr>
          <w:szCs w:val="22"/>
        </w:rPr>
      </w:pPr>
      <w:r w:rsidRPr="0017206C">
        <w:rPr>
          <w:szCs w:val="22"/>
        </w:rPr>
        <w:t xml:space="preserve">The joint programme is jointly designed and jointly delivered by all the </w:t>
      </w:r>
      <w:r w:rsidR="009F4694" w:rsidRPr="0017206C">
        <w:rPr>
          <w:szCs w:val="22"/>
        </w:rPr>
        <w:t>HEIs involved</w:t>
      </w:r>
      <w:r w:rsidR="00F20AA0" w:rsidRPr="0017206C">
        <w:rPr>
          <w:szCs w:val="22"/>
        </w:rPr>
        <w:t>.</w:t>
      </w:r>
    </w:p>
    <w:p w14:paraId="5BD5D198" w14:textId="15652AA5" w:rsidR="00D2108D" w:rsidRPr="0017206C" w:rsidRDefault="00D2108D" w:rsidP="00B31218">
      <w:pPr>
        <w:spacing w:line="240" w:lineRule="auto"/>
        <w:ind w:firstLine="720"/>
        <w:jc w:val="both"/>
        <w:rPr>
          <w:color w:val="19174E"/>
          <w:szCs w:val="22"/>
        </w:rPr>
      </w:pPr>
      <w:r w:rsidRPr="0017206C">
        <w:rPr>
          <w:b/>
          <w:bCs/>
          <w:color w:val="19174E"/>
          <w:szCs w:val="22"/>
        </w:rPr>
        <w:t>EQF 6, 7</w:t>
      </w:r>
      <w:r w:rsidR="00893E16" w:rsidRPr="0017206C">
        <w:rPr>
          <w:bCs/>
          <w:color w:val="19174E"/>
          <w:szCs w:val="22"/>
        </w:rPr>
        <w:t xml:space="preserve"> </w:t>
      </w:r>
      <w:r w:rsidR="00893E16" w:rsidRPr="0017206C">
        <w:rPr>
          <w:color w:val="19174E"/>
          <w:szCs w:val="22"/>
        </w:rPr>
        <w:t>&amp;</w:t>
      </w:r>
      <w:r w:rsidRPr="0017206C">
        <w:rPr>
          <w:bCs/>
          <w:color w:val="19174E"/>
          <w:szCs w:val="22"/>
        </w:rPr>
        <w:t xml:space="preserve"> </w:t>
      </w:r>
      <w:r w:rsidRPr="0017206C">
        <w:rPr>
          <w:b/>
          <w:bCs/>
          <w:color w:val="19174E"/>
          <w:szCs w:val="22"/>
        </w:rPr>
        <w:t>8</w:t>
      </w:r>
    </w:p>
    <w:p w14:paraId="6C0DAB17" w14:textId="5B7DD2B6" w:rsidR="24E60A6C" w:rsidRPr="00546F77" w:rsidRDefault="37EC81E6" w:rsidP="001531B3">
      <w:pPr>
        <w:spacing w:line="240" w:lineRule="auto"/>
        <w:jc w:val="both"/>
        <w:rPr>
          <w:rFonts w:eastAsia="Times New Roman"/>
          <w:lang w:eastAsia="en-IE"/>
        </w:rPr>
      </w:pPr>
      <w:r w:rsidRPr="00546F77">
        <w:rPr>
          <w:rFonts w:eastAsia="Times New Roman"/>
          <w:b/>
          <w:color w:val="19174E"/>
          <w:lang w:eastAsia="en-IE"/>
        </w:rPr>
        <w:t>Objective:</w:t>
      </w:r>
      <w:r w:rsidRPr="00546F77">
        <w:rPr>
          <w:rFonts w:eastAsia="Times New Roman"/>
          <w:lang w:eastAsia="en-IE"/>
        </w:rPr>
        <w:t xml:space="preserve"> </w:t>
      </w:r>
      <w:r w:rsidR="147CE4D7" w:rsidRPr="00546F77">
        <w:rPr>
          <w:rFonts w:eastAsia="Times New Roman"/>
          <w:lang w:eastAsia="en-IE"/>
        </w:rPr>
        <w:t xml:space="preserve">Ensure </w:t>
      </w:r>
      <w:r w:rsidR="00935601" w:rsidRPr="00546F77">
        <w:rPr>
          <w:rFonts w:eastAsia="Times New Roman"/>
          <w:lang w:eastAsia="en-IE"/>
        </w:rPr>
        <w:t xml:space="preserve">that </w:t>
      </w:r>
      <w:r w:rsidR="147CE4D7" w:rsidRPr="00546F77">
        <w:rPr>
          <w:rFonts w:eastAsia="Times New Roman"/>
          <w:lang w:eastAsia="en-IE"/>
        </w:rPr>
        <w:t>the joint programme is founded on academic collaboration, with all participating</w:t>
      </w:r>
      <w:r w:rsidR="009B6F4F" w:rsidRPr="00546F77">
        <w:rPr>
          <w:rFonts w:eastAsia="Times New Roman"/>
          <w:lang w:eastAsia="en-IE"/>
        </w:rPr>
        <w:t xml:space="preserve"> degree-awarding</w:t>
      </w:r>
      <w:r w:rsidR="147CE4D7" w:rsidRPr="00546F77">
        <w:rPr>
          <w:rFonts w:eastAsia="Times New Roman"/>
          <w:lang w:eastAsia="en-IE"/>
        </w:rPr>
        <w:t xml:space="preserve"> </w:t>
      </w:r>
      <w:r w:rsidR="0B15B84D" w:rsidRPr="00546F77">
        <w:rPr>
          <w:rFonts w:eastAsia="Times New Roman"/>
          <w:lang w:eastAsia="en-IE"/>
        </w:rPr>
        <w:t xml:space="preserve">HEIs </w:t>
      </w:r>
      <w:r w:rsidR="147CE4D7" w:rsidRPr="00546F77">
        <w:rPr>
          <w:rFonts w:eastAsia="Times New Roman"/>
          <w:lang w:eastAsia="en-IE"/>
        </w:rPr>
        <w:t>sharing</w:t>
      </w:r>
      <w:r w:rsidR="398194B2" w:rsidRPr="00546F77">
        <w:rPr>
          <w:rFonts w:eastAsia="Times New Roman"/>
          <w:lang w:eastAsia="en-IE"/>
        </w:rPr>
        <w:t xml:space="preserve"> academic</w:t>
      </w:r>
      <w:r w:rsidR="147CE4D7" w:rsidRPr="00546F77">
        <w:rPr>
          <w:rFonts w:eastAsia="Times New Roman"/>
          <w:lang w:eastAsia="en-IE"/>
        </w:rPr>
        <w:t xml:space="preserve"> responsibility for </w:t>
      </w:r>
      <w:r w:rsidR="35C5B1B4" w:rsidRPr="00546F77">
        <w:rPr>
          <w:rFonts w:eastAsia="Times New Roman"/>
          <w:lang w:eastAsia="en-IE"/>
        </w:rPr>
        <w:t xml:space="preserve">the </w:t>
      </w:r>
      <w:r w:rsidR="147CE4D7" w:rsidRPr="00546F77">
        <w:rPr>
          <w:rFonts w:eastAsia="Times New Roman"/>
          <w:lang w:eastAsia="en-IE"/>
        </w:rPr>
        <w:t xml:space="preserve">design and delivery </w:t>
      </w:r>
      <w:r w:rsidR="06C0BFD1" w:rsidRPr="00546F77">
        <w:rPr>
          <w:rFonts w:eastAsia="Times New Roman"/>
          <w:lang w:eastAsia="en-IE"/>
        </w:rPr>
        <w:t>of the programme</w:t>
      </w:r>
      <w:r w:rsidR="0CB247B2" w:rsidRPr="00546F77">
        <w:rPr>
          <w:rFonts w:eastAsia="Times New Roman"/>
          <w:lang w:eastAsia="en-IE"/>
        </w:rPr>
        <w:t>, including on behalf of any non-degree awarding partner</w:t>
      </w:r>
      <w:r w:rsidR="5577A553" w:rsidRPr="00546F77">
        <w:rPr>
          <w:rFonts w:eastAsia="Times New Roman"/>
          <w:lang w:eastAsia="en-IE"/>
        </w:rPr>
        <w:t>,</w:t>
      </w:r>
      <w:r w:rsidR="06C0BFD1" w:rsidRPr="00546F77">
        <w:rPr>
          <w:rFonts w:eastAsia="Times New Roman"/>
          <w:lang w:eastAsia="en-IE"/>
        </w:rPr>
        <w:t xml:space="preserve"> </w:t>
      </w:r>
      <w:r w:rsidR="147CE4D7" w:rsidRPr="00546F77">
        <w:rPr>
          <w:rFonts w:eastAsia="Times New Roman"/>
          <w:lang w:eastAsia="en-IE"/>
        </w:rPr>
        <w:t>to provide an integrated, high-quality learning experience</w:t>
      </w:r>
      <w:r w:rsidR="4473B8FC" w:rsidRPr="00546F77">
        <w:rPr>
          <w:rFonts w:eastAsia="Times New Roman"/>
          <w:lang w:eastAsia="en-IE"/>
        </w:rPr>
        <w:t>.</w:t>
      </w:r>
    </w:p>
    <w:p w14:paraId="61DBFBA6" w14:textId="2938820B" w:rsidR="6AE2B9CE" w:rsidRPr="00546F77" w:rsidRDefault="00006463" w:rsidP="001531B3">
      <w:pPr>
        <w:spacing w:line="240" w:lineRule="auto"/>
        <w:jc w:val="both"/>
        <w:rPr>
          <w:rFonts w:eastAsia="Times New Roman"/>
          <w:lang w:eastAsia="en-IE"/>
        </w:rPr>
      </w:pPr>
      <w:r w:rsidRPr="00546F77">
        <w:rPr>
          <w:rFonts w:eastAsia="Times New Roman"/>
          <w:b/>
          <w:color w:val="19174E"/>
          <w:lang w:eastAsia="en-IE"/>
        </w:rPr>
        <w:t>D</w:t>
      </w:r>
      <w:r w:rsidR="3C7DFB2C" w:rsidRPr="00546F77">
        <w:rPr>
          <w:rFonts w:eastAsia="Times New Roman"/>
          <w:b/>
          <w:color w:val="19174E"/>
          <w:lang w:eastAsia="en-IE"/>
        </w:rPr>
        <w:t>escription:</w:t>
      </w:r>
      <w:r w:rsidR="3C7DFB2C" w:rsidRPr="00546F77">
        <w:rPr>
          <w:rFonts w:eastAsia="Times New Roman"/>
          <w:b/>
          <w:lang w:eastAsia="en-IE"/>
        </w:rPr>
        <w:t xml:space="preserve"> </w:t>
      </w:r>
      <w:r w:rsidR="00D57A1D" w:rsidRPr="00546F77">
        <w:rPr>
          <w:rFonts w:eastAsia="Times New Roman"/>
          <w:lang w:eastAsia="en-IE"/>
        </w:rPr>
        <w:t>Consortium partner</w:t>
      </w:r>
      <w:r w:rsidR="007D0024" w:rsidRPr="00546F77">
        <w:rPr>
          <w:rFonts w:eastAsia="Times New Roman"/>
          <w:lang w:eastAsia="en-IE"/>
        </w:rPr>
        <w:t>s</w:t>
      </w:r>
      <w:r w:rsidR="00963AF9" w:rsidRPr="00546F77">
        <w:rPr>
          <w:rFonts w:eastAsia="Times New Roman"/>
          <w:lang w:eastAsia="en-IE"/>
        </w:rPr>
        <w:t xml:space="preserve"> jointly design the curriculum, define learning outcomes, and deliver teaching and learning activities, each contributing academic expertise and resources to create a coherent, integrated programme. </w:t>
      </w:r>
      <w:r w:rsidR="00F54D15" w:rsidRPr="00546F77">
        <w:rPr>
          <w:rFonts w:eastAsia="Times New Roman"/>
          <w:lang w:eastAsia="en-IE"/>
        </w:rPr>
        <w:t>All</w:t>
      </w:r>
      <w:r w:rsidR="00050607" w:rsidRPr="00546F77">
        <w:rPr>
          <w:rFonts w:eastAsia="Times New Roman"/>
          <w:lang w:eastAsia="en-IE"/>
        </w:rPr>
        <w:t xml:space="preserve"> degree-awarding</w:t>
      </w:r>
      <w:r w:rsidR="3C7DFB2C" w:rsidRPr="00546F77">
        <w:rPr>
          <w:rFonts w:eastAsia="Times New Roman"/>
          <w:lang w:eastAsia="en-IE"/>
        </w:rPr>
        <w:t xml:space="preserve"> partner </w:t>
      </w:r>
      <w:r w:rsidR="0028363B" w:rsidRPr="00546F77">
        <w:rPr>
          <w:rFonts w:eastAsia="Times New Roman"/>
          <w:lang w:eastAsia="en-IE"/>
        </w:rPr>
        <w:t>HEIs</w:t>
      </w:r>
      <w:r w:rsidR="00D93DCC" w:rsidRPr="00546F77">
        <w:rPr>
          <w:rFonts w:eastAsia="Times New Roman"/>
          <w:lang w:eastAsia="en-IE"/>
        </w:rPr>
        <w:t xml:space="preserve"> </w:t>
      </w:r>
      <w:r w:rsidR="00A46B40" w:rsidRPr="00546F77">
        <w:rPr>
          <w:rFonts w:eastAsia="Times New Roman"/>
          <w:lang w:eastAsia="en-IE"/>
        </w:rPr>
        <w:t xml:space="preserve">must </w:t>
      </w:r>
      <w:r w:rsidR="00D357F5" w:rsidRPr="00546F77">
        <w:rPr>
          <w:rFonts w:eastAsia="Times New Roman"/>
          <w:lang w:eastAsia="en-IE"/>
        </w:rPr>
        <w:t>contri</w:t>
      </w:r>
      <w:r w:rsidR="3C7DFB2C" w:rsidRPr="00546F77">
        <w:rPr>
          <w:rFonts w:eastAsia="Times New Roman"/>
          <w:lang w:eastAsia="en-IE"/>
        </w:rPr>
        <w:t>bute to the programme offer.</w:t>
      </w:r>
    </w:p>
    <w:p w14:paraId="6E0CAD6C" w14:textId="77777777" w:rsidR="00B85F53" w:rsidRPr="00546F77" w:rsidRDefault="00B85F53" w:rsidP="00306D18">
      <w:pPr>
        <w:jc w:val="both"/>
        <w:rPr>
          <w:rFonts w:eastAsia="Times New Roman"/>
          <w:bCs/>
          <w:lang w:eastAsia="en-IE"/>
        </w:rPr>
      </w:pPr>
      <w:r w:rsidRPr="0022272F">
        <w:rPr>
          <w:rFonts w:ascii="Segoe UI Emoji" w:eastAsia="Times New Roman" w:hAnsi="Segoe UI Emoji" w:cs="Segoe UI Emoji"/>
          <w:color w:val="7A74C8"/>
          <w:lang w:eastAsia="en-IE"/>
        </w:rPr>
        <w:t>☑</w:t>
      </w:r>
      <w:r w:rsidRPr="00546F77">
        <w:rPr>
          <w:rFonts w:ascii="Segoe UI Emoji" w:eastAsia="Times New Roman" w:hAnsi="Segoe UI Emoji" w:cs="Segoe UI Emoji"/>
          <w:lang w:eastAsia="en-IE"/>
        </w:rPr>
        <w:t xml:space="preserve"> </w:t>
      </w:r>
      <w:r w:rsidRPr="00546F77">
        <w:rPr>
          <w:rFonts w:eastAsia="Times New Roman"/>
          <w:b/>
          <w:color w:val="19174E"/>
          <w:lang w:eastAsia="en-IE"/>
        </w:rPr>
        <w:t>The criterion is met if</w:t>
      </w:r>
      <w:r w:rsidRPr="00546F77">
        <w:rPr>
          <w:rFonts w:eastAsia="Times New Roman"/>
          <w:bCs/>
          <w:color w:val="19174E"/>
          <w:lang w:eastAsia="en-IE"/>
        </w:rPr>
        <w:t>:</w:t>
      </w:r>
    </w:p>
    <w:tbl>
      <w:tblPr>
        <w:tblStyle w:val="TableGrid"/>
        <w:tblW w:w="0" w:type="auto"/>
        <w:tblInd w:w="0" w:type="dxa"/>
        <w:shd w:val="clear" w:color="auto" w:fill="D6E3D1"/>
        <w:tblLook w:val="04A0" w:firstRow="1" w:lastRow="0" w:firstColumn="1" w:lastColumn="0" w:noHBand="0" w:noVBand="1"/>
      </w:tblPr>
      <w:tblGrid>
        <w:gridCol w:w="690"/>
        <w:gridCol w:w="8336"/>
      </w:tblGrid>
      <w:tr w:rsidR="008325A9" w:rsidRPr="00546F77" w14:paraId="159F4D73" w14:textId="77777777" w:rsidTr="002A5C9A">
        <w:trPr>
          <w:trHeight w:val="300"/>
        </w:trPr>
        <w:tc>
          <w:tcPr>
            <w:tcW w:w="709" w:type="dxa"/>
            <w:shd w:val="clear" w:color="auto" w:fill="D6E3D1"/>
            <w:vAlign w:val="center"/>
          </w:tcPr>
          <w:p w14:paraId="1A4ADB9A" w14:textId="77777777" w:rsidR="008325A9" w:rsidRPr="0022272F" w:rsidRDefault="008325A9" w:rsidP="0022272F">
            <w:pPr>
              <w:keepNext/>
              <w:spacing w:after="100"/>
              <w:jc w:val="center"/>
              <w:rPr>
                <w:rFonts w:cs="Arial"/>
                <w:b/>
                <w:bCs/>
                <w:iCs/>
                <w:sz w:val="40"/>
                <w:szCs w:val="40"/>
              </w:rPr>
            </w:pPr>
            <w:r w:rsidRPr="0022272F">
              <w:rPr>
                <w:rFonts w:ascii="Segoe UI Symbol" w:hAnsi="Segoe UI Symbol" w:cs="Segoe UI Symbol"/>
                <w:b/>
                <w:bCs/>
                <w:color w:val="19174E"/>
                <w:sz w:val="32"/>
                <w:szCs w:val="32"/>
              </w:rPr>
              <w:t>⬤</w:t>
            </w:r>
          </w:p>
        </w:tc>
        <w:tc>
          <w:tcPr>
            <w:tcW w:w="8651" w:type="dxa"/>
            <w:shd w:val="clear" w:color="auto" w:fill="D6E3D1"/>
          </w:tcPr>
          <w:p w14:paraId="69B88CF4" w14:textId="2AD603AB" w:rsidR="008325A9" w:rsidRPr="00546F77" w:rsidRDefault="008325A9" w:rsidP="00306D18">
            <w:pPr>
              <w:keepNext/>
              <w:spacing w:after="100"/>
              <w:jc w:val="both"/>
              <w:rPr>
                <w:rFonts w:cs="Arial"/>
              </w:rPr>
            </w:pPr>
            <w:r w:rsidRPr="00546F77">
              <w:rPr>
                <w:rFonts w:cs="Arial"/>
              </w:rPr>
              <w:t xml:space="preserve">The joint programme has already undergone, or is simultaneously undergoing, a quality assurance </w:t>
            </w:r>
            <w:r w:rsidR="00261B42" w:rsidRPr="00546F77">
              <w:rPr>
                <w:rFonts w:cs="Arial"/>
              </w:rPr>
              <w:t xml:space="preserve">procedure </w:t>
            </w:r>
            <w:r w:rsidR="0003600C" w:rsidRPr="00546F77">
              <w:rPr>
                <w:rFonts w:cs="Arial"/>
              </w:rPr>
              <w:t xml:space="preserve">using </w:t>
            </w:r>
            <w:r w:rsidRPr="00546F77">
              <w:rPr>
                <w:rFonts w:cs="Arial"/>
              </w:rPr>
              <w:t>the European Approach.</w:t>
            </w:r>
            <w:r w:rsidRPr="00546F77" w:rsidDel="383A993B">
              <w:rPr>
                <w:rFonts w:cs="Arial"/>
              </w:rPr>
              <w:t xml:space="preserve"> </w:t>
            </w:r>
            <w:r w:rsidRPr="00546F77">
              <w:rPr>
                <w:rFonts w:cs="Arial"/>
              </w:rPr>
              <w:t xml:space="preserve">This criterion is covered by that evaluation </w:t>
            </w:r>
            <w:r w:rsidR="00C567B4" w:rsidRPr="00546F77">
              <w:rPr>
                <w:rFonts w:cs="Arial"/>
              </w:rPr>
              <w:t>(</w:t>
            </w:r>
            <w:r w:rsidR="005C7428" w:rsidRPr="00546F77">
              <w:rPr>
                <w:rFonts w:cs="Arial"/>
              </w:rPr>
              <w:t>S</w:t>
            </w:r>
            <w:r w:rsidR="00C567B4" w:rsidRPr="00546F77">
              <w:rPr>
                <w:rFonts w:cs="Arial"/>
              </w:rPr>
              <w:t xml:space="preserve">tandard 1.2) </w:t>
            </w:r>
            <w:r w:rsidRPr="00546F77">
              <w:rPr>
                <w:rFonts w:cs="Arial"/>
              </w:rPr>
              <w:t>and therefore does not need to be re-assessed.</w:t>
            </w:r>
          </w:p>
          <w:p w14:paraId="44D76089" w14:textId="2F9E6131" w:rsidR="008325A9" w:rsidRPr="00546F77" w:rsidRDefault="003E7EE2" w:rsidP="00306D18">
            <w:pPr>
              <w:keepNext/>
              <w:spacing w:after="100"/>
              <w:jc w:val="both"/>
              <w:rPr>
                <w:rFonts w:cs="Arial"/>
                <w:b/>
                <w:bCs/>
                <w:iCs/>
              </w:rPr>
            </w:pPr>
            <w:r w:rsidRPr="00546F77">
              <w:rPr>
                <w:rFonts w:cs="Arial"/>
              </w:rPr>
              <w:t>See Annex 5 for indicators for this criterion</w:t>
            </w:r>
            <w:r w:rsidR="00763AAF" w:rsidRPr="00546F77">
              <w:rPr>
                <w:rFonts w:cs="Arial"/>
              </w:rPr>
              <w:t xml:space="preserve"> </w:t>
            </w:r>
            <w:r w:rsidR="5DE0D84B" w:rsidRPr="00546F77">
              <w:rPr>
                <w:rFonts w:cs="Arial"/>
              </w:rPr>
              <w:t xml:space="preserve">in </w:t>
            </w:r>
            <w:r w:rsidR="00307758" w:rsidRPr="00546F77">
              <w:rPr>
                <w:rFonts w:cs="Arial"/>
              </w:rPr>
              <w:t xml:space="preserve">other </w:t>
            </w:r>
            <w:r w:rsidR="5DE0D84B" w:rsidRPr="00546F77">
              <w:rPr>
                <w:rFonts w:cs="Arial"/>
              </w:rPr>
              <w:t>cases</w:t>
            </w:r>
            <w:r w:rsidRPr="00546F77">
              <w:rPr>
                <w:rFonts w:cs="Arial"/>
              </w:rPr>
              <w:t>.</w:t>
            </w:r>
          </w:p>
        </w:tc>
      </w:tr>
    </w:tbl>
    <w:p w14:paraId="46218216" w14:textId="5DC931CF" w:rsidR="00CE6C75" w:rsidRPr="00546F77" w:rsidRDefault="00CE6C75" w:rsidP="00546F77">
      <w:pPr>
        <w:pStyle w:val="Heading2"/>
        <w:keepNext/>
        <w:shd w:val="clear" w:color="auto" w:fill="F6EDC8"/>
        <w:rPr>
          <w:rFonts w:cs="Arial"/>
          <w:color w:val="003399"/>
          <w:sz w:val="24"/>
          <w:szCs w:val="24"/>
        </w:rPr>
      </w:pPr>
      <w:bookmarkStart w:id="311" w:name="_Toc230958040"/>
      <w:r w:rsidRPr="00546F77">
        <w:t>A.2.2: Joint degree</w:t>
      </w:r>
      <w:r w:rsidRPr="00546F77">
        <w:tab/>
      </w:r>
      <w:r w:rsidR="0099206E">
        <w:tab/>
      </w:r>
      <w:r w:rsidR="0099206E">
        <w:tab/>
      </w:r>
      <w:r w:rsidR="0099206E">
        <w:tab/>
      </w:r>
      <w:r w:rsidR="0099206E">
        <w:tab/>
      </w:r>
      <w:r w:rsidR="0099206E">
        <w:tab/>
      </w:r>
      <w:r w:rsidR="0099206E">
        <w:tab/>
      </w:r>
      <w:r w:rsidR="0099206E">
        <w:tab/>
      </w:r>
      <w:r w:rsidR="0099206E">
        <w:tab/>
      </w:r>
      <w:r w:rsidRPr="0022272F">
        <w:rPr>
          <w:rFonts w:ascii="Segoe UI Symbol" w:hAnsi="Segoe UI Symbol" w:cs="Cambria Math"/>
          <w:szCs w:val="32"/>
        </w:rPr>
        <w:t>◐</w:t>
      </w:r>
      <w:bookmarkEnd w:id="311"/>
    </w:p>
    <w:p w14:paraId="0E8868FA" w14:textId="77777777" w:rsidR="00CE6C75" w:rsidRPr="0017206C" w:rsidRDefault="00CE6C75" w:rsidP="00D7664F">
      <w:pPr>
        <w:pStyle w:val="Quote"/>
        <w:spacing w:before="0" w:line="240" w:lineRule="auto"/>
        <w:ind w:firstLine="567"/>
        <w:jc w:val="both"/>
        <w:rPr>
          <w:rFonts w:eastAsia="Times New Roman"/>
          <w:szCs w:val="22"/>
          <w:lang w:eastAsia="en-IE"/>
        </w:rPr>
      </w:pPr>
      <w:r w:rsidRPr="0017206C">
        <w:rPr>
          <w:szCs w:val="22"/>
        </w:rPr>
        <w:t xml:space="preserve">The joint programme leads to the award of a joint degree. </w:t>
      </w:r>
    </w:p>
    <w:p w14:paraId="222FF046" w14:textId="75C6D485" w:rsidR="00CE6C75" w:rsidRPr="0017206C" w:rsidRDefault="00CE6C75" w:rsidP="00D7664F">
      <w:pPr>
        <w:spacing w:before="0" w:line="240" w:lineRule="auto"/>
        <w:ind w:firstLine="567"/>
        <w:jc w:val="both"/>
        <w:rPr>
          <w:color w:val="19174E"/>
          <w:szCs w:val="22"/>
        </w:rPr>
      </w:pPr>
      <w:r w:rsidRPr="0017206C">
        <w:rPr>
          <w:b/>
          <w:bCs/>
          <w:color w:val="19174E"/>
          <w:szCs w:val="22"/>
        </w:rPr>
        <w:t>EQF 6, 7</w:t>
      </w:r>
      <w:r w:rsidRPr="0017206C">
        <w:rPr>
          <w:color w:val="19174E"/>
          <w:szCs w:val="22"/>
        </w:rPr>
        <w:t xml:space="preserve"> &amp; </w:t>
      </w:r>
      <w:r w:rsidRPr="0017206C">
        <w:rPr>
          <w:b/>
          <w:bCs/>
          <w:color w:val="19174E"/>
          <w:szCs w:val="22"/>
        </w:rPr>
        <w:t>8</w:t>
      </w:r>
    </w:p>
    <w:p w14:paraId="66F1F3C2" w14:textId="1EF995A0" w:rsidR="00D7664F" w:rsidRDefault="097A9153" w:rsidP="009D7C73">
      <w:pPr>
        <w:spacing w:line="240" w:lineRule="auto"/>
        <w:jc w:val="both"/>
        <w:rPr>
          <w:rFonts w:eastAsia="Times New Roman"/>
          <w:lang w:eastAsia="en-IE"/>
        </w:rPr>
      </w:pPr>
      <w:r w:rsidRPr="00546F77">
        <w:rPr>
          <w:rFonts w:eastAsia="Times New Roman"/>
          <w:b/>
          <w:bCs/>
          <w:color w:val="19174E"/>
          <w:lang w:eastAsia="en-IE"/>
        </w:rPr>
        <w:t>Objective</w:t>
      </w:r>
      <w:r w:rsidRPr="00546F77">
        <w:rPr>
          <w:rFonts w:eastAsia="Times New Roman"/>
          <w:b/>
          <w:bCs/>
          <w:lang w:eastAsia="en-IE"/>
        </w:rPr>
        <w:t>:</w:t>
      </w:r>
      <w:r w:rsidRPr="00546F77">
        <w:rPr>
          <w:rFonts w:eastAsia="Times New Roman"/>
          <w:lang w:eastAsia="en-IE"/>
        </w:rPr>
        <w:t xml:space="preserve"> </w:t>
      </w:r>
      <w:r w:rsidR="00AB0270" w:rsidRPr="00546F77">
        <w:rPr>
          <w:rFonts w:eastAsia="Times New Roman"/>
          <w:lang w:eastAsia="en-IE"/>
        </w:rPr>
        <w:t xml:space="preserve">Guarantee that </w:t>
      </w:r>
      <w:r w:rsidR="00652118" w:rsidRPr="00546F77">
        <w:rPr>
          <w:rFonts w:eastAsia="Times New Roman"/>
          <w:lang w:eastAsia="en-IE"/>
        </w:rPr>
        <w:t xml:space="preserve">each </w:t>
      </w:r>
      <w:r w:rsidR="00AB0270" w:rsidRPr="00546F77">
        <w:rPr>
          <w:rFonts w:eastAsia="Times New Roman"/>
          <w:lang w:eastAsia="en-IE"/>
        </w:rPr>
        <w:t>graduate receive</w:t>
      </w:r>
      <w:r w:rsidR="00652118" w:rsidRPr="00546F77">
        <w:rPr>
          <w:rFonts w:eastAsia="Times New Roman"/>
          <w:lang w:eastAsia="en-IE"/>
        </w:rPr>
        <w:t>s a</w:t>
      </w:r>
      <w:r w:rsidR="00AB0270" w:rsidRPr="00546F77" w:rsidDel="00652118">
        <w:rPr>
          <w:rFonts w:eastAsia="Times New Roman"/>
          <w:lang w:eastAsia="en-IE"/>
        </w:rPr>
        <w:t xml:space="preserve"> </w:t>
      </w:r>
      <w:r w:rsidR="00AB0270" w:rsidRPr="00546F77">
        <w:rPr>
          <w:rFonts w:eastAsia="Times New Roman"/>
          <w:lang w:eastAsia="en-IE"/>
        </w:rPr>
        <w:t xml:space="preserve">legally </w:t>
      </w:r>
      <w:r w:rsidR="003C64A3" w:rsidRPr="00546F77">
        <w:rPr>
          <w:rFonts w:eastAsia="Times New Roman"/>
          <w:lang w:eastAsia="en-IE"/>
        </w:rPr>
        <w:t>valid</w:t>
      </w:r>
      <w:r w:rsidR="00F53A91" w:rsidRPr="00546F77">
        <w:rPr>
          <w:rFonts w:eastAsia="Times New Roman"/>
          <w:lang w:eastAsia="en-IE"/>
        </w:rPr>
        <w:t xml:space="preserve"> </w:t>
      </w:r>
      <w:r w:rsidR="000A4630" w:rsidRPr="00546F77">
        <w:rPr>
          <w:rFonts w:eastAsia="Times New Roman"/>
          <w:lang w:eastAsia="en-IE"/>
        </w:rPr>
        <w:t>and</w:t>
      </w:r>
      <w:r w:rsidR="00AB0270" w:rsidRPr="00546F77">
        <w:rPr>
          <w:rFonts w:eastAsia="Times New Roman"/>
          <w:lang w:eastAsia="en-IE"/>
        </w:rPr>
        <w:t xml:space="preserve"> mutually recognised</w:t>
      </w:r>
      <w:r w:rsidR="000A4630" w:rsidRPr="00546F77">
        <w:rPr>
          <w:rFonts w:eastAsia="Times New Roman"/>
          <w:lang w:eastAsia="en-IE"/>
        </w:rPr>
        <w:t xml:space="preserve"> joint degree. </w:t>
      </w:r>
    </w:p>
    <w:p w14:paraId="571C99D6" w14:textId="11929154" w:rsidR="00141D59" w:rsidRPr="00546F77" w:rsidRDefault="7B0DC7D1" w:rsidP="009D7C73">
      <w:pPr>
        <w:spacing w:line="240" w:lineRule="auto"/>
        <w:jc w:val="both"/>
        <w:rPr>
          <w:rFonts w:eastAsia="Times New Roman"/>
          <w:lang w:eastAsia="en-IE"/>
        </w:rPr>
      </w:pPr>
      <w:r w:rsidRPr="00546F77">
        <w:rPr>
          <w:rFonts w:eastAsia="Times New Roman"/>
          <w:b/>
          <w:bCs/>
          <w:color w:val="19174E"/>
          <w:lang w:eastAsia="en-IE"/>
        </w:rPr>
        <w:t>Description:</w:t>
      </w:r>
      <w:r w:rsidRPr="00546F77">
        <w:rPr>
          <w:rFonts w:eastAsia="Times New Roman"/>
          <w:lang w:eastAsia="en-IE"/>
        </w:rPr>
        <w:t xml:space="preserve"> </w:t>
      </w:r>
      <w:r w:rsidR="00F4497C" w:rsidRPr="00546F77">
        <w:rPr>
          <w:rFonts w:eastAsia="Times New Roman"/>
          <w:lang w:eastAsia="en-IE"/>
        </w:rPr>
        <w:t>Each graduate of</w:t>
      </w:r>
      <w:r w:rsidR="00E71F4B" w:rsidRPr="00546F77">
        <w:rPr>
          <w:rFonts w:eastAsia="Times New Roman"/>
          <w:lang w:eastAsia="en-IE"/>
        </w:rPr>
        <w:t xml:space="preserve"> the joint programme </w:t>
      </w:r>
      <w:r w:rsidR="00C91B24" w:rsidRPr="00546F77">
        <w:rPr>
          <w:rFonts w:eastAsia="Times New Roman"/>
          <w:lang w:eastAsia="en-IE"/>
        </w:rPr>
        <w:t>must receive</w:t>
      </w:r>
      <w:r w:rsidR="00DB51A2" w:rsidRPr="00546F77">
        <w:rPr>
          <w:rFonts w:eastAsia="Times New Roman"/>
          <w:lang w:eastAsia="en-IE"/>
        </w:rPr>
        <w:t xml:space="preserve"> a</w:t>
      </w:r>
      <w:r w:rsidR="00E71F4B" w:rsidRPr="00546F77">
        <w:rPr>
          <w:rFonts w:eastAsia="Times New Roman"/>
          <w:lang w:eastAsia="en-IE"/>
        </w:rPr>
        <w:t xml:space="preserve"> </w:t>
      </w:r>
      <w:r w:rsidR="00D26927" w:rsidRPr="00546F77">
        <w:rPr>
          <w:rFonts w:eastAsia="Times New Roman"/>
          <w:lang w:eastAsia="en-IE"/>
        </w:rPr>
        <w:t>joint degree that is legally valid within all the national or regional frameworks of the degree-awarding partners</w:t>
      </w:r>
      <w:r w:rsidR="008C3E7A" w:rsidRPr="00546F77">
        <w:t xml:space="preserve"> </w:t>
      </w:r>
      <w:r w:rsidR="008C3E7A" w:rsidRPr="00546F77">
        <w:rPr>
          <w:rFonts w:eastAsia="Times New Roman"/>
          <w:lang w:eastAsia="en-IE"/>
        </w:rPr>
        <w:t>and recognised by the competent authorities in higher education</w:t>
      </w:r>
      <w:r w:rsidR="00234CB8" w:rsidRPr="00546F77">
        <w:rPr>
          <w:rFonts w:eastAsia="Times New Roman"/>
          <w:lang w:eastAsia="en-IE"/>
        </w:rPr>
        <w:t>.</w:t>
      </w:r>
      <w:r w:rsidR="00E71F4B" w:rsidRPr="00546F77" w:rsidDel="004D2E93">
        <w:rPr>
          <w:rFonts w:eastAsia="Times New Roman"/>
          <w:lang w:eastAsia="en-IE"/>
        </w:rPr>
        <w:t xml:space="preserve"> </w:t>
      </w:r>
      <w:r w:rsidR="00B910F2" w:rsidRPr="00546F77">
        <w:rPr>
          <w:rFonts w:eastAsia="Times New Roman"/>
          <w:lang w:eastAsia="en-IE"/>
        </w:rPr>
        <w:t xml:space="preserve">The joint degree is awarded either by all degree-awarding partners, thereby reflecting the joint </w:t>
      </w:r>
      <w:proofErr w:type="gramStart"/>
      <w:r w:rsidR="346F39EE" w:rsidRPr="00546F77">
        <w:rPr>
          <w:rFonts w:eastAsia="Times New Roman"/>
          <w:lang w:eastAsia="en-IE"/>
        </w:rPr>
        <w:t>programme</w:t>
      </w:r>
      <w:r w:rsidR="004053E6">
        <w:rPr>
          <w:rFonts w:eastAsia="Times New Roman"/>
          <w:lang w:eastAsia="en-IE"/>
        </w:rPr>
        <w:t xml:space="preserve"> as a whole</w:t>
      </w:r>
      <w:r w:rsidR="346F39EE" w:rsidRPr="00546F77">
        <w:rPr>
          <w:rFonts w:eastAsia="Times New Roman"/>
          <w:lang w:eastAsia="en-IE"/>
        </w:rPr>
        <w:t>, or</w:t>
      </w:r>
      <w:proofErr w:type="gramEnd"/>
      <w:r w:rsidR="00B910F2" w:rsidRPr="00546F77">
        <w:rPr>
          <w:rFonts w:eastAsia="Times New Roman"/>
          <w:lang w:eastAsia="en-IE"/>
        </w:rPr>
        <w:t xml:space="preserve"> </w:t>
      </w:r>
      <w:r w:rsidR="00B910F2" w:rsidRPr="00546F77">
        <w:rPr>
          <w:rFonts w:eastAsia="Times New Roman"/>
          <w:lang w:eastAsia="en-IE"/>
        </w:rPr>
        <w:lastRenderedPageBreak/>
        <w:t xml:space="preserve">by the degree-awarding partners that have delivered </w:t>
      </w:r>
      <w:r w:rsidR="54E50C19" w:rsidRPr="00546F77">
        <w:rPr>
          <w:rFonts w:eastAsia="Times New Roman"/>
          <w:lang w:eastAsia="en-IE"/>
        </w:rPr>
        <w:t xml:space="preserve">the </w:t>
      </w:r>
      <w:r w:rsidR="00B910F2" w:rsidRPr="00546F77">
        <w:rPr>
          <w:rFonts w:eastAsia="Times New Roman"/>
          <w:lang w:eastAsia="en-IE"/>
        </w:rPr>
        <w:t xml:space="preserve">components of the joint programme forming the student’s </w:t>
      </w:r>
      <w:r w:rsidR="00961EBB" w:rsidRPr="00546F77">
        <w:rPr>
          <w:rFonts w:eastAsia="Times New Roman"/>
          <w:lang w:eastAsia="en-IE"/>
        </w:rPr>
        <w:t xml:space="preserve">individual </w:t>
      </w:r>
      <w:r w:rsidR="00B910F2" w:rsidRPr="00546F77">
        <w:rPr>
          <w:rFonts w:eastAsia="Times New Roman"/>
          <w:lang w:eastAsia="en-IE"/>
        </w:rPr>
        <w:t>learning pathway</w:t>
      </w:r>
      <w:r w:rsidR="00226FF0" w:rsidRPr="00546F77">
        <w:rPr>
          <w:rStyle w:val="FootnoteReference"/>
          <w:rFonts w:eastAsia="Times New Roman" w:cs="Arial"/>
          <w:szCs w:val="24"/>
          <w:lang w:eastAsia="en-IE"/>
        </w:rPr>
        <w:footnoteReference w:id="22"/>
      </w:r>
      <w:r w:rsidR="00226FF0" w:rsidRPr="00546F77">
        <w:rPr>
          <w:rFonts w:eastAsia="Times New Roman"/>
          <w:lang w:eastAsia="en-IE"/>
        </w:rPr>
        <w:t>.</w:t>
      </w:r>
    </w:p>
    <w:p w14:paraId="3A6B6176" w14:textId="77777777" w:rsidR="00D70F0F" w:rsidRPr="00546F77" w:rsidRDefault="00D70F0F" w:rsidP="00306D18">
      <w:pPr>
        <w:jc w:val="both"/>
        <w:rPr>
          <w:rFonts w:eastAsia="Times New Roman"/>
          <w:lang w:eastAsia="en-IE"/>
        </w:rPr>
      </w:pPr>
      <w:r w:rsidRPr="0022272F">
        <w:rPr>
          <w:rFonts w:ascii="Segoe UI Emoji" w:eastAsia="Times New Roman" w:hAnsi="Segoe UI Emoji" w:cs="Segoe UI Emoji"/>
          <w:color w:val="7A74C8"/>
          <w:lang w:eastAsia="en-IE"/>
        </w:rPr>
        <w:t>☑</w:t>
      </w:r>
      <w:r w:rsidRPr="0022272F">
        <w:rPr>
          <w:rFonts w:eastAsia="Times New Roman"/>
          <w:color w:val="7A74C8"/>
          <w:lang w:eastAsia="en-IE"/>
        </w:rPr>
        <w:t xml:space="preserve"> </w:t>
      </w:r>
      <w:r w:rsidRPr="00546F77">
        <w:rPr>
          <w:rFonts w:eastAsia="Times New Roman"/>
          <w:b/>
          <w:bCs/>
          <w:color w:val="19174E"/>
          <w:lang w:eastAsia="en-IE"/>
        </w:rPr>
        <w:t>The criterion is met if:</w:t>
      </w:r>
    </w:p>
    <w:p w14:paraId="35237E84" w14:textId="29A70594" w:rsidR="00D70F0F" w:rsidRPr="00546F77" w:rsidRDefault="00D70F0F" w:rsidP="009D7C73">
      <w:pPr>
        <w:pStyle w:val="ListParagraph"/>
        <w:numPr>
          <w:ilvl w:val="0"/>
          <w:numId w:val="15"/>
        </w:numPr>
        <w:spacing w:line="240" w:lineRule="auto"/>
        <w:jc w:val="both"/>
        <w:rPr>
          <w:rFonts w:eastAsia="Times New Roman"/>
          <w:lang w:eastAsia="en-IE"/>
        </w:rPr>
      </w:pPr>
      <w:r w:rsidRPr="00546F77">
        <w:rPr>
          <w:rFonts w:eastAsia="Times New Roman"/>
          <w:lang w:eastAsia="en-IE"/>
        </w:rPr>
        <w:t>Each graduate of the joint programme receives a</w:t>
      </w:r>
      <w:r w:rsidR="0035413E" w:rsidRPr="00546F77">
        <w:rPr>
          <w:rFonts w:eastAsia="Times New Roman"/>
          <w:lang w:eastAsia="en-IE"/>
        </w:rPr>
        <w:t xml:space="preserve"> </w:t>
      </w:r>
      <w:r w:rsidRPr="00546F77">
        <w:rPr>
          <w:rFonts w:eastAsia="Times New Roman"/>
          <w:lang w:eastAsia="en-IE"/>
        </w:rPr>
        <w:t>joint degree.</w:t>
      </w:r>
    </w:p>
    <w:tbl>
      <w:tblPr>
        <w:tblStyle w:val="TableGrid"/>
        <w:tblW w:w="0" w:type="auto"/>
        <w:tblInd w:w="0" w:type="dxa"/>
        <w:shd w:val="clear" w:color="auto" w:fill="FEF8DF" w:themeFill="accent6" w:themeFillTint="33"/>
        <w:tblLook w:val="04A0" w:firstRow="1" w:lastRow="0" w:firstColumn="1" w:lastColumn="0" w:noHBand="0" w:noVBand="1"/>
      </w:tblPr>
      <w:tblGrid>
        <w:gridCol w:w="690"/>
        <w:gridCol w:w="8336"/>
      </w:tblGrid>
      <w:tr w:rsidR="00D70F0F" w:rsidRPr="00546F77" w14:paraId="7A5BFE8C" w14:textId="77777777" w:rsidTr="0022272F">
        <w:trPr>
          <w:trHeight w:val="300"/>
        </w:trPr>
        <w:tc>
          <w:tcPr>
            <w:tcW w:w="708" w:type="dxa"/>
            <w:shd w:val="clear" w:color="auto" w:fill="F3E7B3"/>
            <w:vAlign w:val="center"/>
          </w:tcPr>
          <w:p w14:paraId="572F2962" w14:textId="77777777" w:rsidR="00D70F0F" w:rsidRPr="00FD05B4" w:rsidRDefault="00D70F0F" w:rsidP="0022272F">
            <w:pPr>
              <w:jc w:val="center"/>
              <w:rPr>
                <w:rFonts w:cs="Arial"/>
                <w:b/>
                <w:bCs/>
                <w:sz w:val="32"/>
                <w:szCs w:val="32"/>
              </w:rPr>
            </w:pPr>
            <w:r w:rsidRPr="00FD05B4">
              <w:rPr>
                <w:rFonts w:ascii="Segoe UI Symbol" w:hAnsi="Segoe UI Symbol" w:cs="Segoe UI Symbol"/>
                <w:b/>
                <w:bCs/>
                <w:color w:val="19174E"/>
                <w:sz w:val="32"/>
                <w:szCs w:val="32"/>
              </w:rPr>
              <w:t>◐</w:t>
            </w:r>
          </w:p>
        </w:tc>
        <w:tc>
          <w:tcPr>
            <w:tcW w:w="8642" w:type="dxa"/>
            <w:shd w:val="clear" w:color="auto" w:fill="F3E7B3"/>
          </w:tcPr>
          <w:p w14:paraId="47537136" w14:textId="24A44DE1" w:rsidR="001430A5" w:rsidRPr="00546F77" w:rsidRDefault="005A052E" w:rsidP="00306D18">
            <w:pPr>
              <w:jc w:val="both"/>
              <w:rPr>
                <w:rFonts w:cs="Arial"/>
              </w:rPr>
            </w:pPr>
            <w:r w:rsidRPr="00546F77">
              <w:rPr>
                <w:rFonts w:cs="Arial"/>
              </w:rPr>
              <w:t xml:space="preserve">An evaluation </w:t>
            </w:r>
            <w:r w:rsidR="004157B9" w:rsidRPr="00546F77">
              <w:rPr>
                <w:rFonts w:cs="Arial"/>
              </w:rPr>
              <w:t xml:space="preserve">using </w:t>
            </w:r>
            <w:r w:rsidRPr="00546F77">
              <w:rPr>
                <w:rFonts w:cs="Arial"/>
              </w:rPr>
              <w:t xml:space="preserve">the European Approach </w:t>
            </w:r>
            <w:r w:rsidR="004157B9" w:rsidRPr="00546F77">
              <w:rPr>
                <w:rFonts w:cs="Arial"/>
              </w:rPr>
              <w:t xml:space="preserve">procedure </w:t>
            </w:r>
            <w:r w:rsidR="005E2CE9" w:rsidRPr="00546F77">
              <w:rPr>
                <w:rFonts w:cs="Arial"/>
              </w:rPr>
              <w:t>will</w:t>
            </w:r>
            <w:r w:rsidRPr="00546F77">
              <w:rPr>
                <w:rFonts w:cs="Arial"/>
              </w:rPr>
              <w:t xml:space="preserve"> provide evidence on the qualification awarded and on the joint nature of the programme</w:t>
            </w:r>
            <w:r w:rsidR="008A79E7" w:rsidRPr="00546F77">
              <w:rPr>
                <w:rFonts w:cs="Arial"/>
              </w:rPr>
              <w:t xml:space="preserve"> (</w:t>
            </w:r>
            <w:r w:rsidR="006C22F1" w:rsidRPr="00546F77">
              <w:rPr>
                <w:rFonts w:cs="Arial"/>
              </w:rPr>
              <w:t>S</w:t>
            </w:r>
            <w:r w:rsidR="008A79E7" w:rsidRPr="00546F77">
              <w:rPr>
                <w:rFonts w:cs="Arial"/>
              </w:rPr>
              <w:t>tandard 1.3)</w:t>
            </w:r>
            <w:r w:rsidRPr="00546F77">
              <w:rPr>
                <w:rFonts w:cs="Arial"/>
              </w:rPr>
              <w:t xml:space="preserve">. </w:t>
            </w:r>
          </w:p>
          <w:p w14:paraId="6E945AA1" w14:textId="77777777" w:rsidR="00D70F0F" w:rsidRPr="00546F77" w:rsidRDefault="005A052E" w:rsidP="00306D18">
            <w:pPr>
              <w:jc w:val="both"/>
              <w:rPr>
                <w:rFonts w:cs="Arial"/>
              </w:rPr>
            </w:pPr>
            <w:r w:rsidRPr="00546F77">
              <w:rPr>
                <w:rFonts w:cs="Arial"/>
              </w:rPr>
              <w:t>It should still be checked whether graduates receive a joint degree in the sense required by this criterion.</w:t>
            </w:r>
          </w:p>
          <w:p w14:paraId="672B11EF" w14:textId="61AE2EA9" w:rsidR="00391C25" w:rsidRPr="00546F77" w:rsidRDefault="00391C25" w:rsidP="00306D18">
            <w:pPr>
              <w:jc w:val="both"/>
              <w:rPr>
                <w:rFonts w:cs="Arial"/>
              </w:rPr>
            </w:pPr>
            <w:r w:rsidRPr="00546F77">
              <w:rPr>
                <w:rFonts w:cs="Arial"/>
              </w:rPr>
              <w:t>See Annex 5 for indicators</w:t>
            </w:r>
            <w:r w:rsidR="003F356F" w:rsidRPr="00546F77">
              <w:rPr>
                <w:rFonts w:cs="Arial"/>
              </w:rPr>
              <w:t xml:space="preserve"> for this criterion</w:t>
            </w:r>
            <w:r w:rsidR="003E4FE7" w:rsidRPr="00546F77">
              <w:rPr>
                <w:rFonts w:cs="Arial"/>
              </w:rPr>
              <w:t xml:space="preserve"> </w:t>
            </w:r>
            <w:r w:rsidR="00A57803" w:rsidRPr="00546F77">
              <w:rPr>
                <w:rFonts w:cs="Arial"/>
              </w:rPr>
              <w:t xml:space="preserve">that </w:t>
            </w:r>
            <w:r w:rsidR="000D4A54" w:rsidRPr="00546F77">
              <w:rPr>
                <w:rFonts w:cs="Arial"/>
              </w:rPr>
              <w:t xml:space="preserve">would be </w:t>
            </w:r>
            <w:r w:rsidR="003E4FE7" w:rsidRPr="00546F77">
              <w:rPr>
                <w:rFonts w:cs="Arial"/>
              </w:rPr>
              <w:t xml:space="preserve">covered by </w:t>
            </w:r>
            <w:r w:rsidR="002B1908" w:rsidRPr="00546F77">
              <w:rPr>
                <w:rFonts w:cs="Arial"/>
              </w:rPr>
              <w:t xml:space="preserve">an evaluation </w:t>
            </w:r>
            <w:r w:rsidR="009B0D53" w:rsidRPr="00546F77">
              <w:rPr>
                <w:rFonts w:cs="Arial"/>
              </w:rPr>
              <w:t>using the</w:t>
            </w:r>
            <w:r w:rsidR="000D4A54" w:rsidRPr="00546F77">
              <w:rPr>
                <w:rFonts w:cs="Arial"/>
              </w:rPr>
              <w:t xml:space="preserve"> </w:t>
            </w:r>
            <w:r w:rsidR="003E4FE7" w:rsidRPr="00546F77">
              <w:rPr>
                <w:rFonts w:cs="Arial"/>
              </w:rPr>
              <w:t>European Approach.</w:t>
            </w:r>
          </w:p>
        </w:tc>
      </w:tr>
    </w:tbl>
    <w:p w14:paraId="006C377E" w14:textId="43F20405" w:rsidR="00BF5A4B" w:rsidRPr="00546F77" w:rsidRDefault="00703C2A" w:rsidP="00546F77">
      <w:pPr>
        <w:pStyle w:val="Heading2"/>
        <w:shd w:val="clear" w:color="auto" w:fill="F6EDC8"/>
        <w:spacing w:line="276" w:lineRule="auto"/>
        <w:rPr>
          <w:rFonts w:cs="Arial"/>
          <w:color w:val="003399"/>
          <w:sz w:val="24"/>
          <w:szCs w:val="24"/>
          <w:lang w:eastAsia="en-IE"/>
        </w:rPr>
      </w:pPr>
      <w:bookmarkStart w:id="312" w:name="_Toc230958041"/>
      <w:r w:rsidRPr="00546F77">
        <w:t>A</w:t>
      </w:r>
      <w:r w:rsidR="005A3D38" w:rsidRPr="00546F77" w:rsidDel="0076388B">
        <w:t>.</w:t>
      </w:r>
      <w:r w:rsidR="5A267837" w:rsidRPr="00546F77">
        <w:t>2.3</w:t>
      </w:r>
      <w:r w:rsidR="00302320" w:rsidRPr="00546F77">
        <w:t>:</w:t>
      </w:r>
      <w:r w:rsidR="75761956" w:rsidRPr="00546F77">
        <w:t xml:space="preserve"> </w:t>
      </w:r>
      <w:r w:rsidR="00BF5A4B" w:rsidRPr="00546F77">
        <w:t>Joint Diploma Supplement</w:t>
      </w:r>
      <w:r w:rsidR="0099206E">
        <w:tab/>
      </w:r>
      <w:r w:rsidR="0099206E">
        <w:tab/>
      </w:r>
      <w:r w:rsidR="0099206E">
        <w:tab/>
      </w:r>
      <w:r w:rsidR="0099206E">
        <w:tab/>
      </w:r>
      <w:r w:rsidR="0099206E">
        <w:tab/>
      </w:r>
      <w:r w:rsidR="0099206E">
        <w:tab/>
      </w:r>
      <w:r w:rsidR="006E3C50" w:rsidRPr="00FD05B4">
        <w:rPr>
          <w:rFonts w:ascii="Segoe UI Symbol" w:hAnsi="Segoe UI Symbol" w:cs="Cambria Math"/>
          <w:szCs w:val="32"/>
        </w:rPr>
        <w:t>◐</w:t>
      </w:r>
      <w:bookmarkEnd w:id="312"/>
    </w:p>
    <w:p w14:paraId="433FE99A" w14:textId="07B332D0" w:rsidR="0063504F" w:rsidRPr="0017206C" w:rsidRDefault="76928606" w:rsidP="00B31218">
      <w:pPr>
        <w:pStyle w:val="Quote"/>
        <w:spacing w:line="240" w:lineRule="auto"/>
        <w:ind w:firstLine="567"/>
        <w:jc w:val="both"/>
        <w:rPr>
          <w:szCs w:val="22"/>
        </w:rPr>
      </w:pPr>
      <w:r w:rsidRPr="0017206C">
        <w:rPr>
          <w:szCs w:val="22"/>
        </w:rPr>
        <w:t>A joint Diploma Supplement is issued to students</w:t>
      </w:r>
      <w:r w:rsidR="00093D1C" w:rsidRPr="0017206C">
        <w:rPr>
          <w:szCs w:val="22"/>
        </w:rPr>
        <w:t>.</w:t>
      </w:r>
    </w:p>
    <w:p w14:paraId="68AD52B4" w14:textId="7053654D" w:rsidR="001F0EB0" w:rsidRPr="0017206C" w:rsidRDefault="001F0EB0" w:rsidP="00B31218">
      <w:pPr>
        <w:spacing w:after="120" w:line="240" w:lineRule="auto"/>
        <w:ind w:left="567"/>
        <w:jc w:val="both"/>
        <w:rPr>
          <w:rFonts w:cs="Arial"/>
          <w:color w:val="19174E"/>
          <w:szCs w:val="22"/>
        </w:rPr>
      </w:pPr>
      <w:r w:rsidRPr="0017206C">
        <w:rPr>
          <w:rFonts w:cs="Arial"/>
          <w:b/>
          <w:color w:val="19174E"/>
          <w:szCs w:val="22"/>
        </w:rPr>
        <w:t>EQF 6</w:t>
      </w:r>
      <w:r w:rsidRPr="0017206C">
        <w:rPr>
          <w:rFonts w:cs="Arial"/>
          <w:bCs/>
          <w:color w:val="19174E"/>
          <w:szCs w:val="22"/>
        </w:rPr>
        <w:t xml:space="preserve"> </w:t>
      </w:r>
      <w:r w:rsidRPr="0017206C">
        <w:rPr>
          <w:rFonts w:cs="Arial"/>
          <w:color w:val="19174E"/>
          <w:szCs w:val="22"/>
        </w:rPr>
        <w:t xml:space="preserve">&amp; </w:t>
      </w:r>
      <w:r w:rsidRPr="0017206C">
        <w:rPr>
          <w:rFonts w:cs="Arial"/>
          <w:b/>
          <w:color w:val="19174E"/>
          <w:szCs w:val="22"/>
        </w:rPr>
        <w:t>7</w:t>
      </w:r>
    </w:p>
    <w:p w14:paraId="05F199AE" w14:textId="51F7BCCD" w:rsidR="24E60A6C" w:rsidRPr="00546F77" w:rsidRDefault="76928606" w:rsidP="002713F3">
      <w:pPr>
        <w:spacing w:line="240" w:lineRule="auto"/>
        <w:jc w:val="both"/>
        <w:rPr>
          <w:lang w:eastAsia="en-IE"/>
        </w:rPr>
      </w:pPr>
      <w:r w:rsidRPr="00546F77">
        <w:rPr>
          <w:b/>
          <w:bCs/>
          <w:color w:val="19174E"/>
          <w:lang w:eastAsia="en-IE"/>
        </w:rPr>
        <w:t>Objective:</w:t>
      </w:r>
      <w:r w:rsidRPr="00546F77">
        <w:rPr>
          <w:lang w:eastAsia="en-IE"/>
        </w:rPr>
        <w:t xml:space="preserve"> </w:t>
      </w:r>
      <w:r w:rsidR="00534CC4" w:rsidRPr="00546F77">
        <w:rPr>
          <w:lang w:eastAsia="en-IE"/>
        </w:rPr>
        <w:t>Ensure graduates receive a joint Diploma Supplement, enhancing trust, comparability, and recognition of qualifications across Europe.</w:t>
      </w:r>
    </w:p>
    <w:p w14:paraId="20A16ECC" w14:textId="088F6716" w:rsidR="126CEB89" w:rsidRPr="00546F77" w:rsidRDefault="126CEB89" w:rsidP="002713F3">
      <w:pPr>
        <w:spacing w:line="240" w:lineRule="auto"/>
        <w:jc w:val="both"/>
        <w:rPr>
          <w:lang w:eastAsia="en-IE"/>
        </w:rPr>
      </w:pPr>
      <w:r w:rsidRPr="00546F77">
        <w:rPr>
          <w:b/>
          <w:bCs/>
          <w:color w:val="19174E"/>
          <w:lang w:eastAsia="en-IE"/>
        </w:rPr>
        <w:t xml:space="preserve">Description: </w:t>
      </w:r>
      <w:r w:rsidR="12181DD3" w:rsidRPr="00546F77">
        <w:rPr>
          <w:lang w:eastAsia="en-IE"/>
        </w:rPr>
        <w:t>Degree-awarding c</w:t>
      </w:r>
      <w:r w:rsidR="40A7B77F" w:rsidRPr="00546F77">
        <w:rPr>
          <w:lang w:eastAsia="en-IE"/>
        </w:rPr>
        <w:t>onsortium</w:t>
      </w:r>
      <w:r w:rsidR="00AE5CD8" w:rsidRPr="00546F77">
        <w:rPr>
          <w:lang w:eastAsia="en-IE"/>
        </w:rPr>
        <w:t xml:space="preserve"> partners</w:t>
      </w:r>
      <w:r w:rsidR="00534CC4" w:rsidRPr="00546F77">
        <w:rPr>
          <w:lang w:eastAsia="en-IE"/>
        </w:rPr>
        <w:t xml:space="preserve"> jointly issue a Diploma Supplement covering the student’s full </w:t>
      </w:r>
      <w:r w:rsidR="00042A68" w:rsidRPr="00546F77">
        <w:rPr>
          <w:lang w:eastAsia="en-IE"/>
        </w:rPr>
        <w:t xml:space="preserve">learning </w:t>
      </w:r>
      <w:r w:rsidR="00534CC4" w:rsidRPr="00546F77">
        <w:rPr>
          <w:lang w:eastAsia="en-IE"/>
        </w:rPr>
        <w:t xml:space="preserve">pathway, in line with European </w:t>
      </w:r>
      <w:r w:rsidR="00B33B33" w:rsidRPr="00546F77">
        <w:rPr>
          <w:lang w:eastAsia="en-IE"/>
        </w:rPr>
        <w:t>Diploma Supplement template</w:t>
      </w:r>
      <w:r w:rsidR="00A41EE3" w:rsidRPr="00546F77">
        <w:rPr>
          <w:rStyle w:val="FootnoteReference"/>
          <w:rFonts w:eastAsia="Times New Roman" w:cs="Arial"/>
          <w:szCs w:val="24"/>
          <w:lang w:eastAsia="en-IE"/>
        </w:rPr>
        <w:footnoteReference w:id="23"/>
      </w:r>
      <w:r w:rsidR="00534CC4" w:rsidRPr="00546F77">
        <w:rPr>
          <w:lang w:eastAsia="en-IE"/>
        </w:rPr>
        <w:t>, providing an integrated record of credits, institutions, and mobility periods</w:t>
      </w:r>
      <w:r w:rsidR="32452AD2" w:rsidRPr="00546F77">
        <w:rPr>
          <w:lang w:eastAsia="en-IE"/>
        </w:rPr>
        <w:t>, with the aim to</w:t>
      </w:r>
      <w:r w:rsidR="00C87546" w:rsidRPr="00546F77">
        <w:rPr>
          <w:lang w:eastAsia="en-IE"/>
        </w:rPr>
        <w:t xml:space="preserve"> </w:t>
      </w:r>
      <w:r w:rsidRPr="00546F77">
        <w:rPr>
          <w:lang w:eastAsia="en-IE"/>
        </w:rPr>
        <w:t>ensur</w:t>
      </w:r>
      <w:r w:rsidR="583887D5" w:rsidRPr="00546F77">
        <w:rPr>
          <w:lang w:eastAsia="en-IE"/>
        </w:rPr>
        <w:t>e</w:t>
      </w:r>
      <w:r w:rsidR="00534CC4" w:rsidRPr="00546F77">
        <w:rPr>
          <w:lang w:eastAsia="en-IE"/>
        </w:rPr>
        <w:t xml:space="preserve"> transparency, coherence, and easier recognition across borders.</w:t>
      </w:r>
    </w:p>
    <w:p w14:paraId="42EEFF4E" w14:textId="2F1DC07E" w:rsidR="00F7245E" w:rsidRPr="00546F77" w:rsidRDefault="00F7245E" w:rsidP="002713F3">
      <w:pPr>
        <w:keepNext/>
        <w:spacing w:before="200" w:line="240" w:lineRule="auto"/>
        <w:jc w:val="both"/>
        <w:rPr>
          <w:rFonts w:eastAsia="Times New Roman" w:cs="Arial"/>
          <w:b/>
          <w:bCs/>
          <w:szCs w:val="24"/>
          <w:lang w:eastAsia="en-IE"/>
        </w:rPr>
      </w:pPr>
      <w:r w:rsidRPr="0022272F">
        <w:rPr>
          <w:rFonts w:ascii="Segoe UI Emoji" w:eastAsia="Times New Roman" w:hAnsi="Segoe UI Emoji" w:cs="Segoe UI Emoji"/>
          <w:b/>
          <w:color w:val="7A74C8"/>
          <w:szCs w:val="24"/>
          <w:lang w:eastAsia="en-IE"/>
        </w:rPr>
        <w:t>☑</w:t>
      </w:r>
      <w:r w:rsidRPr="00546F77">
        <w:rPr>
          <w:rFonts w:ascii="Segoe UI Emoji" w:eastAsia="Times New Roman" w:hAnsi="Segoe UI Emoji" w:cs="Segoe UI Emoji"/>
          <w:b/>
          <w:szCs w:val="24"/>
          <w:lang w:eastAsia="en-IE"/>
        </w:rPr>
        <w:t xml:space="preserve"> </w:t>
      </w:r>
      <w:r w:rsidR="00074C48" w:rsidRPr="00546F77">
        <w:rPr>
          <w:rFonts w:eastAsia="Times New Roman" w:cs="Arial"/>
          <w:b/>
          <w:bCs/>
          <w:color w:val="19174E"/>
          <w:szCs w:val="24"/>
          <w:lang w:eastAsia="en-IE"/>
        </w:rPr>
        <w:t>The criterion is met if</w:t>
      </w:r>
      <w:r w:rsidRPr="00546F77">
        <w:rPr>
          <w:rFonts w:eastAsia="Times New Roman" w:cs="Arial"/>
          <w:b/>
          <w:bCs/>
          <w:color w:val="19174E"/>
          <w:szCs w:val="24"/>
          <w:lang w:eastAsia="en-IE"/>
        </w:rPr>
        <w:t>:</w:t>
      </w:r>
    </w:p>
    <w:tbl>
      <w:tblPr>
        <w:tblStyle w:val="TableGrid"/>
        <w:tblpPr w:leftFromText="180" w:rightFromText="180" w:vertAnchor="text" w:horzAnchor="margin" w:tblpY="628"/>
        <w:tblW w:w="0" w:type="auto"/>
        <w:tblInd w:w="0" w:type="dxa"/>
        <w:shd w:val="clear" w:color="auto" w:fill="FEF8DF" w:themeFill="accent6" w:themeFillTint="33"/>
        <w:tblLook w:val="04A0" w:firstRow="1" w:lastRow="0" w:firstColumn="1" w:lastColumn="0" w:noHBand="0" w:noVBand="1"/>
      </w:tblPr>
      <w:tblGrid>
        <w:gridCol w:w="690"/>
        <w:gridCol w:w="8336"/>
      </w:tblGrid>
      <w:tr w:rsidR="00D7664F" w:rsidRPr="00546F77" w14:paraId="582B8008" w14:textId="77777777" w:rsidTr="00D7664F">
        <w:trPr>
          <w:trHeight w:val="300"/>
        </w:trPr>
        <w:tc>
          <w:tcPr>
            <w:tcW w:w="690" w:type="dxa"/>
            <w:shd w:val="clear" w:color="auto" w:fill="F3E7B3"/>
            <w:vAlign w:val="center"/>
          </w:tcPr>
          <w:p w14:paraId="72F7C96C" w14:textId="77777777" w:rsidR="00D7664F" w:rsidRPr="00FD05B4" w:rsidRDefault="00D7664F" w:rsidP="00D7664F">
            <w:pPr>
              <w:keepNext/>
              <w:spacing w:after="100"/>
              <w:contextualSpacing/>
              <w:jc w:val="center"/>
              <w:rPr>
                <w:rFonts w:ascii="Segoe UI Symbol" w:hAnsi="Segoe UI Symbol" w:cs="Arial"/>
                <w:b/>
                <w:bCs/>
                <w:sz w:val="40"/>
                <w:szCs w:val="40"/>
              </w:rPr>
            </w:pPr>
            <w:r w:rsidRPr="00FD05B4">
              <w:rPr>
                <w:rFonts w:ascii="Segoe UI Symbol" w:hAnsi="Segoe UI Symbol" w:cs="Cambria Math"/>
                <w:b/>
                <w:bCs/>
                <w:color w:val="19174E"/>
                <w:sz w:val="32"/>
                <w:szCs w:val="32"/>
              </w:rPr>
              <w:t>◐</w:t>
            </w:r>
          </w:p>
        </w:tc>
        <w:tc>
          <w:tcPr>
            <w:tcW w:w="8336" w:type="dxa"/>
            <w:shd w:val="clear" w:color="auto" w:fill="F3E7B3"/>
          </w:tcPr>
          <w:p w14:paraId="26F72441" w14:textId="77777777" w:rsidR="00D7664F" w:rsidRPr="00546F77" w:rsidRDefault="00D7664F" w:rsidP="00D7664F">
            <w:pPr>
              <w:keepNext/>
              <w:spacing w:after="100"/>
              <w:jc w:val="both"/>
              <w:rPr>
                <w:rFonts w:cs="Arial"/>
              </w:rPr>
            </w:pPr>
            <w:r w:rsidRPr="00546F77">
              <w:rPr>
                <w:rFonts w:cs="Arial"/>
              </w:rPr>
              <w:t>An evaluation</w:t>
            </w:r>
            <w:r w:rsidRPr="00546F77" w:rsidDel="0081460C">
              <w:rPr>
                <w:rFonts w:cs="Arial"/>
              </w:rPr>
              <w:t xml:space="preserve"> </w:t>
            </w:r>
            <w:r w:rsidRPr="00546F77">
              <w:rPr>
                <w:rFonts w:cs="Arial"/>
              </w:rPr>
              <w:t>using the European Approach procedure will provide evidence on the recognition of qualifications and of periods of studies (Standard 4.2), as well as information on transparency and documentation about the programme (Standard 8).</w:t>
            </w:r>
          </w:p>
          <w:p w14:paraId="72369A5E" w14:textId="77777777" w:rsidR="00D7664F" w:rsidRPr="00546F77" w:rsidRDefault="00D7664F" w:rsidP="00D7664F">
            <w:pPr>
              <w:keepNext/>
              <w:spacing w:after="100"/>
              <w:jc w:val="both"/>
              <w:rPr>
                <w:rFonts w:cs="Arial"/>
              </w:rPr>
            </w:pPr>
            <w:r w:rsidRPr="00546F77">
              <w:rPr>
                <w:rFonts w:cs="Arial"/>
              </w:rPr>
              <w:t>It should still be checked whether a joint Diploma Supplement is issued to each graduate, as required by this criterion.</w:t>
            </w:r>
          </w:p>
          <w:p w14:paraId="33CCF04D" w14:textId="77777777" w:rsidR="00D7664F" w:rsidRPr="00546F77" w:rsidRDefault="00D7664F" w:rsidP="00D7664F">
            <w:pPr>
              <w:keepNext/>
              <w:spacing w:after="100"/>
              <w:jc w:val="both"/>
              <w:rPr>
                <w:rFonts w:cs="Arial"/>
              </w:rPr>
            </w:pPr>
            <w:r w:rsidRPr="00546F77">
              <w:rPr>
                <w:rFonts w:cs="Arial"/>
              </w:rPr>
              <w:t>See Annex 5 for indicators for this criterion that are covered by the European Approach.</w:t>
            </w:r>
          </w:p>
        </w:tc>
      </w:tr>
    </w:tbl>
    <w:p w14:paraId="2768E7B9" w14:textId="17DB8661" w:rsidR="00074C48" w:rsidRPr="00546F77" w:rsidRDefault="00D7664F" w:rsidP="002713F3">
      <w:pPr>
        <w:pStyle w:val="ListParagraph"/>
        <w:numPr>
          <w:ilvl w:val="0"/>
          <w:numId w:val="16"/>
        </w:numPr>
        <w:spacing w:line="240" w:lineRule="auto"/>
        <w:jc w:val="both"/>
        <w:rPr>
          <w:lang w:eastAsia="en-IE"/>
        </w:rPr>
      </w:pPr>
      <w:r w:rsidRPr="00546F77">
        <w:rPr>
          <w:rFonts w:eastAsia="Times New Roman" w:cs="Arial"/>
          <w:szCs w:val="24"/>
          <w:lang w:eastAsia="en-IE"/>
        </w:rPr>
        <w:t xml:space="preserve"> </w:t>
      </w:r>
      <w:r w:rsidR="00966FD4" w:rsidRPr="00546F77">
        <w:rPr>
          <w:rFonts w:eastAsia="Times New Roman" w:cs="Arial"/>
          <w:szCs w:val="24"/>
          <w:lang w:eastAsia="en-IE"/>
        </w:rPr>
        <w:t xml:space="preserve">A </w:t>
      </w:r>
      <w:r w:rsidR="00B72D7C" w:rsidRPr="00546F77">
        <w:rPr>
          <w:rFonts w:eastAsia="Times New Roman" w:cs="Arial"/>
          <w:szCs w:val="24"/>
          <w:lang w:eastAsia="en-IE"/>
        </w:rPr>
        <w:t>j</w:t>
      </w:r>
      <w:r w:rsidR="00340DC3" w:rsidRPr="00546F77">
        <w:rPr>
          <w:rFonts w:eastAsia="Times New Roman" w:cs="Arial"/>
          <w:szCs w:val="24"/>
          <w:lang w:eastAsia="en-IE"/>
        </w:rPr>
        <w:t>oint</w:t>
      </w:r>
      <w:r w:rsidR="00966FD4" w:rsidRPr="00546F77">
        <w:rPr>
          <w:rFonts w:eastAsia="Times New Roman" w:cs="Arial"/>
          <w:szCs w:val="24"/>
          <w:lang w:eastAsia="en-IE"/>
        </w:rPr>
        <w:t xml:space="preserve"> Diploma Supplement</w:t>
      </w:r>
      <w:r w:rsidR="004F77D7" w:rsidRPr="00546F77">
        <w:rPr>
          <w:rFonts w:eastAsia="Times New Roman" w:cs="Arial"/>
          <w:szCs w:val="24"/>
          <w:lang w:eastAsia="en-IE"/>
        </w:rPr>
        <w:t xml:space="preserve"> </w:t>
      </w:r>
      <w:r w:rsidR="00813F7A" w:rsidRPr="00546F77">
        <w:rPr>
          <w:rFonts w:eastAsia="Times New Roman" w:cs="Arial"/>
          <w:szCs w:val="24"/>
          <w:lang w:eastAsia="en-IE"/>
        </w:rPr>
        <w:t>i</w:t>
      </w:r>
      <w:r w:rsidR="004F77D7" w:rsidRPr="00546F77">
        <w:rPr>
          <w:rFonts w:eastAsia="Times New Roman" w:cs="Arial"/>
          <w:szCs w:val="24"/>
          <w:lang w:eastAsia="en-IE"/>
        </w:rPr>
        <w:t>s issued to each graduate</w:t>
      </w:r>
      <w:r w:rsidR="009C753B" w:rsidRPr="00546F77">
        <w:rPr>
          <w:rFonts w:eastAsia="Times New Roman" w:cs="Arial"/>
          <w:szCs w:val="24"/>
          <w:lang w:eastAsia="en-IE"/>
        </w:rPr>
        <w:t>.</w:t>
      </w:r>
    </w:p>
    <w:p w14:paraId="62047B1F" w14:textId="24EE7EA0" w:rsidR="00F5081A" w:rsidRPr="00546F77" w:rsidRDefault="005A3D38" w:rsidP="00877837">
      <w:pPr>
        <w:pStyle w:val="Heading2"/>
        <w:shd w:val="clear" w:color="auto" w:fill="A8BEA2"/>
        <w:spacing w:line="276" w:lineRule="auto"/>
        <w:rPr>
          <w:rFonts w:cs="Arial"/>
          <w:color w:val="003399"/>
          <w:sz w:val="24"/>
          <w:szCs w:val="24"/>
          <w:lang w:eastAsia="en-IE"/>
        </w:rPr>
      </w:pPr>
      <w:bookmarkStart w:id="313" w:name="_Toc230958042"/>
      <w:r w:rsidRPr="00546F77">
        <w:rPr>
          <w:lang w:eastAsia="en-IE"/>
        </w:rPr>
        <w:t>A.</w:t>
      </w:r>
      <w:r w:rsidR="004950ED" w:rsidRPr="00546F77">
        <w:rPr>
          <w:lang w:eastAsia="en-IE"/>
        </w:rPr>
        <w:t>2.4</w:t>
      </w:r>
      <w:r w:rsidR="00302320" w:rsidRPr="00546F77">
        <w:rPr>
          <w:lang w:eastAsia="en-IE"/>
        </w:rPr>
        <w:t>:</w:t>
      </w:r>
      <w:r w:rsidR="0063504F" w:rsidRPr="00546F77">
        <w:rPr>
          <w:lang w:eastAsia="en-IE"/>
        </w:rPr>
        <w:t xml:space="preserve"> </w:t>
      </w:r>
      <w:r w:rsidR="00F5081A" w:rsidRPr="00546F77">
        <w:rPr>
          <w:lang w:eastAsia="en-IE"/>
        </w:rPr>
        <w:t>Use of ECTS</w:t>
      </w:r>
      <w:r w:rsidR="00AE64FA" w:rsidRPr="00546F77">
        <w:rPr>
          <w:lang w:eastAsia="en-IE"/>
        </w:rPr>
        <w:t xml:space="preserve"> Users</w:t>
      </w:r>
      <w:r w:rsidR="004B3480" w:rsidRPr="00546F77">
        <w:rPr>
          <w:lang w:eastAsia="en-IE"/>
        </w:rPr>
        <w:t>’</w:t>
      </w:r>
      <w:r w:rsidR="00AE64FA" w:rsidRPr="00546F77">
        <w:rPr>
          <w:lang w:eastAsia="en-IE"/>
        </w:rPr>
        <w:t xml:space="preserve"> Guide</w:t>
      </w:r>
      <w:r w:rsidR="0099206E">
        <w:rPr>
          <w:lang w:eastAsia="en-IE"/>
        </w:rPr>
        <w:tab/>
      </w:r>
      <w:r w:rsidR="0099206E">
        <w:rPr>
          <w:lang w:eastAsia="en-IE"/>
        </w:rPr>
        <w:tab/>
      </w:r>
      <w:r w:rsidR="0099206E">
        <w:rPr>
          <w:lang w:eastAsia="en-IE"/>
        </w:rPr>
        <w:tab/>
      </w:r>
      <w:r w:rsidR="0099206E">
        <w:rPr>
          <w:lang w:eastAsia="en-IE"/>
        </w:rPr>
        <w:tab/>
      </w:r>
      <w:r w:rsidR="0099206E">
        <w:rPr>
          <w:lang w:eastAsia="en-IE"/>
        </w:rPr>
        <w:tab/>
      </w:r>
      <w:r w:rsidR="0099206E">
        <w:rPr>
          <w:lang w:eastAsia="en-IE"/>
        </w:rPr>
        <w:tab/>
      </w:r>
      <w:r w:rsidR="003E6F58" w:rsidRPr="00FD05B4">
        <w:rPr>
          <w:rFonts w:ascii="Segoe UI Symbol" w:hAnsi="Segoe UI Symbol" w:cs="Segoe UI Symbol"/>
          <w:szCs w:val="32"/>
        </w:rPr>
        <w:t>⬤</w:t>
      </w:r>
      <w:bookmarkEnd w:id="313"/>
    </w:p>
    <w:p w14:paraId="119772DD" w14:textId="443D1AE7" w:rsidR="0063504F" w:rsidRPr="0017206C" w:rsidRDefault="0063504F" w:rsidP="002713F3">
      <w:pPr>
        <w:pStyle w:val="Quote"/>
        <w:spacing w:line="240" w:lineRule="auto"/>
        <w:ind w:left="567"/>
        <w:jc w:val="both"/>
        <w:rPr>
          <w:szCs w:val="22"/>
          <w:lang w:eastAsia="en-IE"/>
        </w:rPr>
      </w:pPr>
      <w:r w:rsidRPr="0017206C">
        <w:rPr>
          <w:szCs w:val="22"/>
          <w:lang w:eastAsia="en-IE"/>
        </w:rPr>
        <w:t xml:space="preserve">The </w:t>
      </w:r>
      <w:r w:rsidR="006B33DB" w:rsidRPr="0017206C">
        <w:rPr>
          <w:szCs w:val="22"/>
          <w:lang w:eastAsia="en-IE"/>
        </w:rPr>
        <w:t>joint programme describes the learning outcomes and credits in line with the ECTS Users</w:t>
      </w:r>
      <w:r w:rsidR="004B3480" w:rsidRPr="0017206C">
        <w:rPr>
          <w:szCs w:val="22"/>
          <w:lang w:eastAsia="en-IE"/>
        </w:rPr>
        <w:t>’</w:t>
      </w:r>
      <w:r w:rsidR="006B33DB" w:rsidRPr="0017206C">
        <w:rPr>
          <w:szCs w:val="22"/>
          <w:lang w:eastAsia="en-IE"/>
        </w:rPr>
        <w:t xml:space="preserve"> Guide</w:t>
      </w:r>
      <w:r w:rsidR="00170C28" w:rsidRPr="0017206C">
        <w:rPr>
          <w:szCs w:val="22"/>
          <w:lang w:eastAsia="en-IE"/>
        </w:rPr>
        <w:t>.</w:t>
      </w:r>
    </w:p>
    <w:p w14:paraId="4EC5E6F0" w14:textId="0E37F5B7" w:rsidR="00A72F6B" w:rsidRPr="0017206C" w:rsidRDefault="00A72F6B" w:rsidP="00B31218">
      <w:pPr>
        <w:spacing w:after="120" w:line="240" w:lineRule="auto"/>
        <w:ind w:left="567"/>
        <w:jc w:val="both"/>
        <w:rPr>
          <w:rFonts w:cs="Arial"/>
          <w:b/>
          <w:color w:val="19174E"/>
          <w:szCs w:val="22"/>
        </w:rPr>
      </w:pPr>
      <w:r w:rsidRPr="0017206C">
        <w:rPr>
          <w:rFonts w:cs="Arial"/>
          <w:b/>
          <w:color w:val="19174E"/>
          <w:szCs w:val="22"/>
        </w:rPr>
        <w:t>EQF</w:t>
      </w:r>
      <w:r w:rsidRPr="0017206C">
        <w:rPr>
          <w:rFonts w:cs="Arial"/>
          <w:bCs/>
          <w:color w:val="19174E"/>
          <w:szCs w:val="22"/>
        </w:rPr>
        <w:t xml:space="preserve"> </w:t>
      </w:r>
      <w:r w:rsidRPr="0017206C">
        <w:rPr>
          <w:rFonts w:cs="Arial"/>
          <w:b/>
          <w:color w:val="19174E"/>
          <w:szCs w:val="22"/>
        </w:rPr>
        <w:t>6</w:t>
      </w:r>
      <w:r w:rsidR="00DD5066" w:rsidRPr="0017206C">
        <w:rPr>
          <w:rFonts w:cs="Arial"/>
          <w:bCs/>
          <w:color w:val="19174E"/>
          <w:szCs w:val="22"/>
        </w:rPr>
        <w:t xml:space="preserve"> &amp;</w:t>
      </w:r>
      <w:r w:rsidRPr="0017206C">
        <w:rPr>
          <w:rFonts w:cs="Arial"/>
          <w:bCs/>
          <w:color w:val="19174E"/>
          <w:szCs w:val="22"/>
        </w:rPr>
        <w:t xml:space="preserve"> </w:t>
      </w:r>
      <w:r w:rsidRPr="0017206C">
        <w:rPr>
          <w:rFonts w:cs="Arial"/>
          <w:b/>
          <w:color w:val="19174E"/>
          <w:szCs w:val="22"/>
        </w:rPr>
        <w:t>7</w:t>
      </w:r>
    </w:p>
    <w:p w14:paraId="22F8CB22" w14:textId="2F1F81B5" w:rsidR="00715D3B" w:rsidRPr="00546F77" w:rsidRDefault="0597B53E" w:rsidP="002713F3">
      <w:pPr>
        <w:spacing w:line="240" w:lineRule="auto"/>
        <w:jc w:val="both"/>
      </w:pPr>
      <w:r w:rsidRPr="00546F77">
        <w:rPr>
          <w:b/>
          <w:bCs/>
          <w:color w:val="19174E"/>
        </w:rPr>
        <w:lastRenderedPageBreak/>
        <w:t>Objective:</w:t>
      </w:r>
      <w:r w:rsidRPr="00546F77">
        <w:t xml:space="preserve"> </w:t>
      </w:r>
      <w:r w:rsidR="37D19A96" w:rsidRPr="00546F77">
        <w:t xml:space="preserve">Promote transparency, comparability, and fair recognition </w:t>
      </w:r>
      <w:r w:rsidR="00FD2662" w:rsidRPr="00546F77">
        <w:t>of learning outcomes</w:t>
      </w:r>
      <w:r w:rsidR="37D19A96" w:rsidRPr="00546F77">
        <w:t xml:space="preserve"> through consistent ECTS application</w:t>
      </w:r>
      <w:r w:rsidR="1720013B" w:rsidRPr="00546F77">
        <w:t>.</w:t>
      </w:r>
    </w:p>
    <w:p w14:paraId="0A3DCAFF" w14:textId="521562ED" w:rsidR="00ED43A9" w:rsidRPr="00546F77" w:rsidRDefault="4BE6BE4E" w:rsidP="002713F3">
      <w:pPr>
        <w:spacing w:line="240" w:lineRule="auto"/>
        <w:jc w:val="both"/>
      </w:pPr>
      <w:r w:rsidRPr="00546F77">
        <w:rPr>
          <w:b/>
          <w:bCs/>
          <w:color w:val="19174E"/>
        </w:rPr>
        <w:t xml:space="preserve">Description: </w:t>
      </w:r>
      <w:r w:rsidR="75C1F97E" w:rsidRPr="00546F77">
        <w:t xml:space="preserve">All courses and learning activities </w:t>
      </w:r>
      <w:r w:rsidR="00075137" w:rsidRPr="00546F77">
        <w:t>within the</w:t>
      </w:r>
      <w:r w:rsidR="75C1F97E" w:rsidRPr="00546F77">
        <w:t xml:space="preserve"> joint programme must be described </w:t>
      </w:r>
      <w:r w:rsidR="00ED43A9" w:rsidRPr="00546F77">
        <w:t xml:space="preserve">using a common </w:t>
      </w:r>
      <w:r w:rsidR="5DCC129C" w:rsidRPr="00546F77">
        <w:t>framework</w:t>
      </w:r>
      <w:r w:rsidR="00ED43A9" w:rsidRPr="00546F77">
        <w:t xml:space="preserve"> </w:t>
      </w:r>
      <w:r w:rsidR="00976892" w:rsidRPr="00546F77">
        <w:t>agreed by all consortium partners, covering learning outcomes, credits, content, teaching and assessment methods, in line with the ECTS Users</w:t>
      </w:r>
      <w:r w:rsidR="0062469A" w:rsidRPr="00546F77">
        <w:t>’</w:t>
      </w:r>
      <w:r w:rsidR="00976892" w:rsidRPr="00546F77">
        <w:t xml:space="preserve"> Guide.</w:t>
      </w:r>
      <w:r w:rsidR="00E735CE" w:rsidRPr="00546F77">
        <w:t xml:space="preserve"> ECTS must </w:t>
      </w:r>
      <w:r w:rsidR="00A76566" w:rsidRPr="00546F77">
        <w:t>be applied consistently across all consortium partners, including non-EU partners, via an agreed equivalence table.</w:t>
      </w:r>
    </w:p>
    <w:p w14:paraId="065F9169" w14:textId="153A0E67" w:rsidR="00D4431C" w:rsidRPr="00546F77" w:rsidRDefault="00D4431C" w:rsidP="00D36C9F">
      <w:pPr>
        <w:spacing w:beforeAutospacing="1" w:after="100" w:afterAutospacing="1" w:line="240" w:lineRule="auto"/>
        <w:jc w:val="both"/>
        <w:rPr>
          <w:rFonts w:eastAsia="Times New Roman" w:cs="Arial"/>
          <w:b/>
          <w:bCs/>
          <w:szCs w:val="24"/>
          <w:lang w:eastAsia="en-IE"/>
        </w:rPr>
      </w:pPr>
      <w:r w:rsidRPr="0022272F">
        <w:rPr>
          <w:rFonts w:ascii="Segoe UI Emoji" w:eastAsia="Times New Roman" w:hAnsi="Segoe UI Emoji" w:cs="Segoe UI Emoji"/>
          <w:color w:val="7A74C8"/>
          <w:szCs w:val="24"/>
          <w:lang w:eastAsia="en-IE"/>
        </w:rPr>
        <w:t>☑</w:t>
      </w:r>
      <w:r w:rsidRPr="00546F77">
        <w:rPr>
          <w:rFonts w:ascii="Segoe UI Emoji" w:eastAsia="Times New Roman" w:hAnsi="Segoe UI Emoji" w:cs="Segoe UI Emoji"/>
          <w:szCs w:val="24"/>
          <w:lang w:eastAsia="en-IE"/>
        </w:rPr>
        <w:t xml:space="preserve"> </w:t>
      </w:r>
      <w:r w:rsidRPr="00546F77">
        <w:rPr>
          <w:rFonts w:eastAsia="Times New Roman" w:cs="Arial"/>
          <w:b/>
          <w:bCs/>
          <w:color w:val="19174E"/>
          <w:szCs w:val="24"/>
          <w:lang w:eastAsia="en-IE"/>
        </w:rPr>
        <w:t>The criterion is met if:</w:t>
      </w:r>
    </w:p>
    <w:tbl>
      <w:tblPr>
        <w:tblStyle w:val="TableGrid"/>
        <w:tblW w:w="0" w:type="auto"/>
        <w:tblInd w:w="0" w:type="dxa"/>
        <w:shd w:val="clear" w:color="auto" w:fill="D6E3D1"/>
        <w:tblLook w:val="04A0" w:firstRow="1" w:lastRow="0" w:firstColumn="1" w:lastColumn="0" w:noHBand="0" w:noVBand="1"/>
      </w:tblPr>
      <w:tblGrid>
        <w:gridCol w:w="690"/>
        <w:gridCol w:w="8336"/>
      </w:tblGrid>
      <w:tr w:rsidR="003B78E6" w:rsidRPr="00546F77" w14:paraId="41907D0D" w14:textId="77777777" w:rsidTr="000D100E">
        <w:tc>
          <w:tcPr>
            <w:tcW w:w="709" w:type="dxa"/>
            <w:shd w:val="clear" w:color="auto" w:fill="D6E3D1"/>
            <w:vAlign w:val="center"/>
          </w:tcPr>
          <w:p w14:paraId="31FA72E9" w14:textId="77777777" w:rsidR="003B78E6" w:rsidRPr="0022272F" w:rsidRDefault="003B78E6" w:rsidP="0022272F">
            <w:pPr>
              <w:keepNext/>
              <w:spacing w:after="100"/>
              <w:jc w:val="center"/>
              <w:rPr>
                <w:rFonts w:cs="Arial"/>
                <w:b/>
                <w:bCs/>
                <w:iCs/>
                <w:color w:val="19174E"/>
                <w:sz w:val="40"/>
                <w:szCs w:val="40"/>
              </w:rPr>
            </w:pPr>
            <w:r w:rsidRPr="0022272F">
              <w:rPr>
                <w:rFonts w:ascii="Segoe UI Symbol" w:hAnsi="Segoe UI Symbol" w:cs="Segoe UI Symbol"/>
                <w:b/>
                <w:bCs/>
                <w:color w:val="19174E"/>
                <w:sz w:val="32"/>
                <w:szCs w:val="32"/>
              </w:rPr>
              <w:t>⬤</w:t>
            </w:r>
          </w:p>
        </w:tc>
        <w:tc>
          <w:tcPr>
            <w:tcW w:w="8651" w:type="dxa"/>
            <w:shd w:val="clear" w:color="auto" w:fill="D6E3D1"/>
          </w:tcPr>
          <w:p w14:paraId="7BB51FEC" w14:textId="063026EA" w:rsidR="003B78E6" w:rsidRPr="00546F77" w:rsidRDefault="003B78E6" w:rsidP="00306D18">
            <w:pPr>
              <w:keepNext/>
              <w:spacing w:after="100"/>
              <w:jc w:val="both"/>
              <w:rPr>
                <w:rFonts w:cs="Arial"/>
              </w:rPr>
            </w:pPr>
            <w:r w:rsidRPr="00546F77">
              <w:rPr>
                <w:rFonts w:cs="Arial"/>
              </w:rPr>
              <w:t xml:space="preserve">The joint programme has already undergone, or is simultaneously undergoing, a quality assurance </w:t>
            </w:r>
            <w:r w:rsidR="0003600C" w:rsidRPr="00546F77">
              <w:rPr>
                <w:rFonts w:cs="Arial"/>
              </w:rPr>
              <w:t xml:space="preserve">procedure using </w:t>
            </w:r>
            <w:r w:rsidRPr="00546F77">
              <w:rPr>
                <w:rFonts w:cs="Arial"/>
              </w:rPr>
              <w:t>the European Approach.</w:t>
            </w:r>
            <w:r w:rsidRPr="00546F77" w:rsidDel="383A993B">
              <w:rPr>
                <w:rFonts w:cs="Arial"/>
              </w:rPr>
              <w:t xml:space="preserve"> </w:t>
            </w:r>
            <w:r w:rsidRPr="00546F77">
              <w:rPr>
                <w:rFonts w:cs="Arial"/>
              </w:rPr>
              <w:t>This criterion is covered by that evaluation and therefore does not need to be re-assessed</w:t>
            </w:r>
            <w:r w:rsidR="00C4129B" w:rsidRPr="00546F77">
              <w:rPr>
                <w:rFonts w:cs="Arial"/>
              </w:rPr>
              <w:t xml:space="preserve"> (Standard </w:t>
            </w:r>
            <w:r w:rsidR="00E442C0" w:rsidRPr="00546F77">
              <w:rPr>
                <w:rFonts w:cs="Arial"/>
              </w:rPr>
              <w:t>3.2)</w:t>
            </w:r>
            <w:r w:rsidRPr="00546F77">
              <w:rPr>
                <w:rFonts w:cs="Arial"/>
              </w:rPr>
              <w:t>.</w:t>
            </w:r>
          </w:p>
          <w:p w14:paraId="70171BC0" w14:textId="06753026" w:rsidR="003B78E6" w:rsidRPr="00546F77" w:rsidRDefault="00027AF2" w:rsidP="00306D18">
            <w:pPr>
              <w:keepNext/>
              <w:spacing w:after="100"/>
              <w:jc w:val="both"/>
              <w:rPr>
                <w:rFonts w:cs="Arial"/>
                <w:b/>
                <w:bCs/>
                <w:iCs/>
              </w:rPr>
            </w:pPr>
            <w:r w:rsidRPr="00546F77">
              <w:rPr>
                <w:rFonts w:cs="Arial"/>
              </w:rPr>
              <w:t xml:space="preserve">See Annex 5 for indicators for this criterion in </w:t>
            </w:r>
            <w:r w:rsidR="00F17296" w:rsidRPr="00546F77">
              <w:rPr>
                <w:rFonts w:cs="Arial"/>
              </w:rPr>
              <w:t xml:space="preserve">other </w:t>
            </w:r>
            <w:r w:rsidRPr="00546F77">
              <w:rPr>
                <w:rFonts w:cs="Arial"/>
              </w:rPr>
              <w:t>cases.</w:t>
            </w:r>
          </w:p>
        </w:tc>
      </w:tr>
    </w:tbl>
    <w:p w14:paraId="0BF67019" w14:textId="7674E8B4" w:rsidR="00302320" w:rsidRPr="00546F77" w:rsidRDefault="005A3D38" w:rsidP="00546F77">
      <w:pPr>
        <w:pStyle w:val="Heading2"/>
        <w:shd w:val="clear" w:color="auto" w:fill="F6EDC8"/>
      </w:pPr>
      <w:bookmarkStart w:id="314" w:name="_Toc218514910"/>
      <w:bookmarkStart w:id="315" w:name="_Toc230958043"/>
      <w:r w:rsidRPr="00546F77">
        <w:t>A.</w:t>
      </w:r>
      <w:r w:rsidR="003445EA" w:rsidRPr="00546F77">
        <w:t>3</w:t>
      </w:r>
      <w:r w:rsidR="00302320" w:rsidRPr="00546F77">
        <w:t>:</w:t>
      </w:r>
      <w:r w:rsidR="00F32189" w:rsidRPr="00546F77">
        <w:t xml:space="preserve"> </w:t>
      </w:r>
      <w:r w:rsidR="00F86B4D" w:rsidRPr="00546F77">
        <w:t>Joint arrangements for the joint programme</w:t>
      </w:r>
      <w:bookmarkEnd w:id="314"/>
      <w:r w:rsidR="0099206E">
        <w:tab/>
      </w:r>
      <w:r w:rsidR="0099206E">
        <w:tab/>
      </w:r>
      <w:r w:rsidR="006829D3" w:rsidRPr="00FD05B4">
        <w:rPr>
          <w:rFonts w:ascii="Segoe UI Symbol" w:hAnsi="Segoe UI Symbol" w:cs="Segoe UI Symbol"/>
        </w:rPr>
        <w:t>◐</w:t>
      </w:r>
      <w:bookmarkEnd w:id="315"/>
    </w:p>
    <w:p w14:paraId="3807A9FA" w14:textId="09FB4F8B" w:rsidR="000E0807" w:rsidRPr="0017206C" w:rsidRDefault="005A3D38" w:rsidP="00B31218">
      <w:pPr>
        <w:pStyle w:val="Quote"/>
        <w:spacing w:line="240" w:lineRule="auto"/>
        <w:ind w:left="567"/>
        <w:jc w:val="both"/>
        <w:rPr>
          <w:szCs w:val="22"/>
          <w:lang w:eastAsia="en-IE"/>
        </w:rPr>
      </w:pPr>
      <w:r w:rsidRPr="0017206C">
        <w:rPr>
          <w:szCs w:val="22"/>
          <w:lang w:eastAsia="en-IE"/>
        </w:rPr>
        <w:t>The joint programme has joint policies, procedures and/or arrangements defining curriculum planning and delivery, as well as all organisational and administrative matters. Students’ representatives are part of the decision-making process to define the joint policies and procedures and/or arrangements.</w:t>
      </w:r>
    </w:p>
    <w:p w14:paraId="009D658D" w14:textId="72F443B2" w:rsidR="00BB0EF2" w:rsidRPr="0017206C" w:rsidRDefault="00BB0EF2" w:rsidP="00B31218">
      <w:pPr>
        <w:spacing w:before="200" w:after="120" w:line="240" w:lineRule="auto"/>
        <w:ind w:left="567"/>
        <w:jc w:val="both"/>
        <w:rPr>
          <w:rFonts w:cs="Arial"/>
          <w:b/>
          <w:color w:val="19174E"/>
          <w:szCs w:val="22"/>
        </w:rPr>
      </w:pPr>
      <w:r w:rsidRPr="0017206C">
        <w:rPr>
          <w:rFonts w:cs="Arial"/>
          <w:b/>
          <w:color w:val="19174E"/>
          <w:szCs w:val="22"/>
        </w:rPr>
        <w:t>EQF</w:t>
      </w:r>
      <w:r w:rsidRPr="0017206C">
        <w:rPr>
          <w:rFonts w:cs="Arial"/>
          <w:bCs/>
          <w:color w:val="19174E"/>
          <w:szCs w:val="22"/>
        </w:rPr>
        <w:t xml:space="preserve"> </w:t>
      </w:r>
      <w:r w:rsidRPr="0017206C">
        <w:rPr>
          <w:rFonts w:cs="Arial"/>
          <w:b/>
          <w:color w:val="19174E"/>
          <w:szCs w:val="22"/>
        </w:rPr>
        <w:t>6, 7</w:t>
      </w:r>
      <w:r w:rsidR="00EE4180" w:rsidRPr="0017206C">
        <w:rPr>
          <w:rFonts w:cs="Arial"/>
          <w:bCs/>
          <w:color w:val="19174E"/>
          <w:szCs w:val="22"/>
        </w:rPr>
        <w:t xml:space="preserve"> &amp;</w:t>
      </w:r>
      <w:r w:rsidRPr="0017206C">
        <w:rPr>
          <w:rFonts w:cs="Arial"/>
          <w:bCs/>
          <w:color w:val="19174E"/>
          <w:szCs w:val="22"/>
        </w:rPr>
        <w:t xml:space="preserve"> </w:t>
      </w:r>
      <w:r w:rsidRPr="0017206C">
        <w:rPr>
          <w:rFonts w:cs="Arial"/>
          <w:b/>
          <w:color w:val="19174E"/>
          <w:szCs w:val="22"/>
        </w:rPr>
        <w:t>8</w:t>
      </w:r>
    </w:p>
    <w:p w14:paraId="2E5ECCC4" w14:textId="7AC56FF4" w:rsidR="00BC6E48" w:rsidRPr="00546F77" w:rsidRDefault="5752B1DF" w:rsidP="002713F3">
      <w:pPr>
        <w:spacing w:line="240" w:lineRule="auto"/>
        <w:jc w:val="both"/>
      </w:pPr>
      <w:r w:rsidRPr="00546F77">
        <w:rPr>
          <w:b/>
          <w:bCs/>
          <w:color w:val="19174E"/>
        </w:rPr>
        <w:t>Objective:</w:t>
      </w:r>
      <w:r w:rsidR="00AF903D" w:rsidRPr="00546F77">
        <w:t xml:space="preserve"> </w:t>
      </w:r>
      <w:r w:rsidR="00B74D9F" w:rsidRPr="00546F77">
        <w:t xml:space="preserve">Ensure </w:t>
      </w:r>
      <w:r w:rsidR="000B7BFF" w:rsidRPr="00546F77">
        <w:t>that a joint programme operates</w:t>
      </w:r>
      <w:r w:rsidR="00B74D9F" w:rsidRPr="00546F77">
        <w:t xml:space="preserve"> </w:t>
      </w:r>
      <w:r w:rsidR="000B7BFF" w:rsidRPr="00546F77">
        <w:t>under shared</w:t>
      </w:r>
      <w:r w:rsidR="00B74D9F" w:rsidRPr="00546F77">
        <w:t xml:space="preserve"> governance </w:t>
      </w:r>
      <w:r w:rsidR="000B7BFF" w:rsidRPr="00546F77">
        <w:t>arrangements, and that student</w:t>
      </w:r>
      <w:r w:rsidR="00A12C70" w:rsidRPr="00546F77">
        <w:t xml:space="preserve"> representatives have a formal role in defining them.</w:t>
      </w:r>
    </w:p>
    <w:p w14:paraId="1C62F57B" w14:textId="555D1269" w:rsidR="000112AF" w:rsidRPr="00B31218" w:rsidRDefault="000112AF" w:rsidP="002713F3">
      <w:pPr>
        <w:spacing w:line="240" w:lineRule="auto"/>
        <w:jc w:val="both"/>
      </w:pPr>
      <w:r w:rsidRPr="00546F77">
        <w:rPr>
          <w:rFonts w:eastAsia="Times New Roman"/>
          <w:b/>
          <w:bCs/>
          <w:color w:val="19174E"/>
        </w:rPr>
        <w:t>Description:</w:t>
      </w:r>
      <w:r w:rsidRPr="00546F77">
        <w:rPr>
          <w:rFonts w:eastAsia="Times New Roman"/>
          <w:b/>
          <w:bCs/>
        </w:rPr>
        <w:t xml:space="preserve"> </w:t>
      </w:r>
      <w:r w:rsidRPr="00546F77">
        <w:t xml:space="preserve">Consortium partners must agree on shared rules covering curriculum, delivery, </w:t>
      </w:r>
      <w:r w:rsidR="00D36F88" w:rsidRPr="00546F77">
        <w:t>organisational and admi</w:t>
      </w:r>
      <w:r w:rsidR="00B7412E" w:rsidRPr="00546F77">
        <w:t>ni</w:t>
      </w:r>
      <w:r w:rsidR="00D36F88" w:rsidRPr="00546F77">
        <w:t>strative matters (</w:t>
      </w:r>
      <w:r w:rsidRPr="00546F77">
        <w:t>admission and selection, progression, assessment, graduation</w:t>
      </w:r>
      <w:r w:rsidR="00831F03" w:rsidRPr="00546F77">
        <w:t>)</w:t>
      </w:r>
      <w:r w:rsidRPr="00546F77">
        <w:t xml:space="preserve">. These must be documented at the consortium level. Student representatives must have a formal role in </w:t>
      </w:r>
      <w:r w:rsidRPr="00546F77" w:rsidDel="0C751F92">
        <w:t>the</w:t>
      </w:r>
      <w:r w:rsidRPr="00546F77">
        <w:t xml:space="preserve"> decision-making processes for defining the joint policies, procedures and/or arrangements</w:t>
      </w:r>
      <w:r w:rsidR="00E93C04" w:rsidRPr="00546F77">
        <w:t>.</w:t>
      </w:r>
    </w:p>
    <w:p w14:paraId="1B70410F" w14:textId="4B6C1C0B" w:rsidR="000112AF" w:rsidRPr="00546F77" w:rsidRDefault="000112AF" w:rsidP="00306D18">
      <w:pPr>
        <w:keepNext/>
        <w:spacing w:before="120" w:after="120"/>
        <w:ind w:right="170"/>
        <w:contextualSpacing/>
        <w:jc w:val="both"/>
        <w:rPr>
          <w:rFonts w:eastAsia="Times New Roman" w:cs="Arial"/>
          <w:b/>
          <w:color w:val="19174E"/>
          <w:szCs w:val="24"/>
          <w:lang w:eastAsia="en-IE"/>
        </w:rPr>
      </w:pPr>
      <w:r w:rsidRPr="0022272F">
        <w:rPr>
          <w:rFonts w:ascii="Segoe UI Emoji" w:eastAsia="Times New Roman" w:hAnsi="Segoe UI Emoji" w:cs="Segoe UI Emoji"/>
          <w:color w:val="7A74C8"/>
          <w:szCs w:val="24"/>
          <w:lang w:eastAsia="en-IE"/>
        </w:rPr>
        <w:t>☑</w:t>
      </w:r>
      <w:r w:rsidRPr="00546F77">
        <w:rPr>
          <w:rFonts w:ascii="Segoe UI Emoji" w:eastAsia="Times New Roman" w:hAnsi="Segoe UI Emoji" w:cs="Segoe UI Emoji"/>
          <w:szCs w:val="24"/>
          <w:lang w:eastAsia="en-IE"/>
        </w:rPr>
        <w:t xml:space="preserve"> </w:t>
      </w:r>
      <w:r w:rsidRPr="00546F77">
        <w:rPr>
          <w:rFonts w:eastAsia="Times New Roman" w:cs="Arial"/>
          <w:b/>
          <w:color w:val="19174E"/>
          <w:szCs w:val="24"/>
          <w:lang w:eastAsia="en-IE"/>
        </w:rPr>
        <w:t>The criterion is met</w:t>
      </w:r>
      <w:r w:rsidRPr="00546F77">
        <w:rPr>
          <w:rFonts w:eastAsia="Times New Roman" w:cs="Arial"/>
          <w:b/>
          <w:bCs/>
          <w:color w:val="19174E"/>
          <w:szCs w:val="24"/>
          <w:lang w:eastAsia="en-IE"/>
        </w:rPr>
        <w:t xml:space="preserve"> if</w:t>
      </w:r>
      <w:r w:rsidR="00607071" w:rsidRPr="00546F77">
        <w:rPr>
          <w:rFonts w:eastAsia="Times New Roman" w:cs="Arial"/>
          <w:b/>
          <w:bCs/>
          <w:color w:val="19174E"/>
          <w:szCs w:val="24"/>
          <w:lang w:eastAsia="en-IE"/>
        </w:rPr>
        <w:t xml:space="preserve"> there is evidence for </w:t>
      </w:r>
      <w:r w:rsidR="00835EA6" w:rsidRPr="00546F77">
        <w:rPr>
          <w:rFonts w:eastAsia="Times New Roman" w:cs="Arial"/>
          <w:b/>
          <w:bCs/>
          <w:color w:val="19174E"/>
          <w:szCs w:val="24"/>
          <w:u w:val="single"/>
          <w:lang w:eastAsia="en-IE"/>
        </w:rPr>
        <w:t>both</w:t>
      </w:r>
      <w:r w:rsidR="2120789D" w:rsidRPr="00546F77">
        <w:rPr>
          <w:rFonts w:eastAsia="Times New Roman" w:cs="Arial"/>
          <w:b/>
          <w:bCs/>
          <w:color w:val="19174E"/>
          <w:szCs w:val="24"/>
          <w:u w:val="single"/>
          <w:lang w:eastAsia="en-IE"/>
        </w:rPr>
        <w:t xml:space="preserve"> </w:t>
      </w:r>
      <w:r w:rsidR="008D5F84" w:rsidRPr="00546F77">
        <w:rPr>
          <w:rFonts w:eastAsia="Times New Roman" w:cs="Arial"/>
          <w:b/>
          <w:bCs/>
          <w:color w:val="19174E"/>
          <w:szCs w:val="24"/>
          <w:u w:val="single"/>
          <w:lang w:eastAsia="en-IE"/>
        </w:rPr>
        <w:t xml:space="preserve">of the following </w:t>
      </w:r>
      <w:r w:rsidR="00607071" w:rsidRPr="00546F77">
        <w:rPr>
          <w:rFonts w:eastAsia="Times New Roman" w:cs="Arial"/>
          <w:b/>
          <w:bCs/>
          <w:color w:val="19174E"/>
          <w:szCs w:val="24"/>
          <w:u w:val="single"/>
          <w:lang w:eastAsia="en-IE"/>
        </w:rPr>
        <w:t>indicators</w:t>
      </w:r>
      <w:r w:rsidRPr="00546F77">
        <w:rPr>
          <w:rFonts w:eastAsia="Times New Roman" w:cs="Arial"/>
          <w:b/>
          <w:color w:val="19174E"/>
          <w:szCs w:val="24"/>
          <w:lang w:eastAsia="en-IE"/>
        </w:rPr>
        <w:t>:</w:t>
      </w:r>
    </w:p>
    <w:p w14:paraId="55255D1D" w14:textId="7D95DCF1" w:rsidR="00B230F3" w:rsidRPr="00546F77" w:rsidRDefault="00242EF9" w:rsidP="002713F3">
      <w:pPr>
        <w:pStyle w:val="ListParagraph"/>
        <w:numPr>
          <w:ilvl w:val="0"/>
          <w:numId w:val="16"/>
        </w:numPr>
        <w:spacing w:line="240" w:lineRule="auto"/>
        <w:jc w:val="both"/>
        <w:rPr>
          <w:lang w:eastAsia="en-IE"/>
        </w:rPr>
      </w:pPr>
      <w:r w:rsidRPr="00546F77">
        <w:rPr>
          <w:lang w:eastAsia="en-IE"/>
        </w:rPr>
        <w:t>The joint programme has joint policies, procedures and/or arrangements covering curriculum planning and delivery, as well as organisational and administrative matters.</w:t>
      </w:r>
    </w:p>
    <w:p w14:paraId="3ED18AA9" w14:textId="576BDE46" w:rsidR="000112AF" w:rsidRDefault="000112AF" w:rsidP="002713F3">
      <w:pPr>
        <w:pStyle w:val="ListParagraph"/>
        <w:numPr>
          <w:ilvl w:val="0"/>
          <w:numId w:val="16"/>
        </w:numPr>
        <w:spacing w:line="240" w:lineRule="auto"/>
        <w:jc w:val="both"/>
      </w:pPr>
      <w:r w:rsidRPr="00546F77">
        <w:t>Students’ representatives are included in the decision-making process.</w:t>
      </w:r>
    </w:p>
    <w:p w14:paraId="22CF0106" w14:textId="77777777" w:rsidR="00694D9D" w:rsidRDefault="00694D9D" w:rsidP="00694D9D">
      <w:pPr>
        <w:pStyle w:val="ListParagraph"/>
        <w:spacing w:line="240" w:lineRule="auto"/>
        <w:jc w:val="both"/>
      </w:pPr>
    </w:p>
    <w:tbl>
      <w:tblPr>
        <w:tblStyle w:val="TableGrid"/>
        <w:tblpPr w:leftFromText="180" w:rightFromText="180" w:vertAnchor="text" w:horzAnchor="margin" w:tblpY="-146"/>
        <w:tblOverlap w:val="never"/>
        <w:tblW w:w="0" w:type="auto"/>
        <w:tblInd w:w="0" w:type="dxa"/>
        <w:shd w:val="clear" w:color="auto" w:fill="F3E7B3"/>
        <w:tblLook w:val="04A0" w:firstRow="1" w:lastRow="0" w:firstColumn="1" w:lastColumn="0" w:noHBand="0" w:noVBand="1"/>
      </w:tblPr>
      <w:tblGrid>
        <w:gridCol w:w="690"/>
        <w:gridCol w:w="8336"/>
      </w:tblGrid>
      <w:tr w:rsidR="00694D9D" w:rsidRPr="00546F77" w14:paraId="3DA619B7" w14:textId="77777777" w:rsidTr="00694D9D">
        <w:trPr>
          <w:trHeight w:val="300"/>
        </w:trPr>
        <w:tc>
          <w:tcPr>
            <w:tcW w:w="690" w:type="dxa"/>
            <w:shd w:val="clear" w:color="auto" w:fill="F3E7B3"/>
            <w:vAlign w:val="center"/>
          </w:tcPr>
          <w:p w14:paraId="1AFC980C" w14:textId="77777777" w:rsidR="00694D9D" w:rsidRPr="00546F77" w:rsidRDefault="00694D9D" w:rsidP="00694D9D">
            <w:pPr>
              <w:keepNext/>
              <w:spacing w:after="100"/>
              <w:contextualSpacing/>
              <w:jc w:val="center"/>
              <w:rPr>
                <w:rFonts w:cs="Arial"/>
                <w:b/>
                <w:bCs/>
                <w:sz w:val="40"/>
                <w:szCs w:val="40"/>
              </w:rPr>
            </w:pPr>
            <w:r w:rsidRPr="0022272F">
              <w:rPr>
                <w:rFonts w:ascii="Segoe UI Symbol" w:hAnsi="Segoe UI Symbol" w:cs="Segoe UI Symbol"/>
                <w:b/>
                <w:bCs/>
                <w:color w:val="19174E"/>
                <w:sz w:val="32"/>
                <w:szCs w:val="32"/>
              </w:rPr>
              <w:t>◐</w:t>
            </w:r>
          </w:p>
        </w:tc>
        <w:tc>
          <w:tcPr>
            <w:tcW w:w="8336" w:type="dxa"/>
            <w:shd w:val="clear" w:color="auto" w:fill="F3E7B3"/>
          </w:tcPr>
          <w:p w14:paraId="6761C2EC" w14:textId="77777777" w:rsidR="00694D9D" w:rsidRPr="00546F77" w:rsidRDefault="00694D9D" w:rsidP="00694D9D">
            <w:pPr>
              <w:keepNext/>
              <w:spacing w:after="100"/>
              <w:jc w:val="both"/>
              <w:rPr>
                <w:rFonts w:cs="Arial"/>
              </w:rPr>
            </w:pPr>
            <w:r w:rsidRPr="00546F77">
              <w:rPr>
                <w:rFonts w:cs="Arial"/>
              </w:rPr>
              <w:t>An evaluation</w:t>
            </w:r>
            <w:r w:rsidRPr="00546F77" w:rsidDel="008E405C">
              <w:rPr>
                <w:rFonts w:cs="Arial"/>
              </w:rPr>
              <w:t xml:space="preserve"> </w:t>
            </w:r>
            <w:r w:rsidRPr="00546F77">
              <w:rPr>
                <w:rFonts w:cs="Arial"/>
              </w:rPr>
              <w:t xml:space="preserve">using the European Approach procedure will provide evidence on the existence of an agreement on policies, procedures and/or arrangements defining curriculum planning and delivery, as well as all organisational and administrative matters (Standards 1.2 and 1.3). </w:t>
            </w:r>
          </w:p>
          <w:p w14:paraId="2C7FCB46" w14:textId="77777777" w:rsidR="00694D9D" w:rsidRPr="00546F77" w:rsidRDefault="00694D9D" w:rsidP="00694D9D">
            <w:pPr>
              <w:keepNext/>
              <w:spacing w:after="100"/>
              <w:jc w:val="both"/>
              <w:rPr>
                <w:rFonts w:cs="Arial"/>
                <w:b/>
                <w:bCs/>
              </w:rPr>
            </w:pPr>
            <w:r w:rsidRPr="00546F77">
              <w:rPr>
                <w:rFonts w:cs="Arial"/>
              </w:rPr>
              <w:t>It should still be checked whether these arrangements were designed jointly and whether students’ representatives are formally part of the decision-making process to define the underlying policies, procedures and/or arrangements, as required by this criterion.</w:t>
            </w:r>
          </w:p>
        </w:tc>
      </w:tr>
    </w:tbl>
    <w:p w14:paraId="66594280" w14:textId="77777777" w:rsidR="00694D9D" w:rsidRDefault="00694D9D" w:rsidP="00694D9D">
      <w:pPr>
        <w:spacing w:line="240" w:lineRule="auto"/>
        <w:jc w:val="both"/>
      </w:pPr>
    </w:p>
    <w:p w14:paraId="338DB53D" w14:textId="77777777" w:rsidR="00694D9D" w:rsidRPr="00546F77" w:rsidRDefault="00694D9D" w:rsidP="00694D9D">
      <w:pPr>
        <w:spacing w:line="240" w:lineRule="auto"/>
        <w:jc w:val="both"/>
      </w:pPr>
    </w:p>
    <w:p w14:paraId="632E73C0" w14:textId="3E5F0DF5" w:rsidR="0067140C" w:rsidRDefault="005A3D38" w:rsidP="00B75BFE">
      <w:pPr>
        <w:pStyle w:val="Heading2"/>
        <w:spacing w:after="0"/>
      </w:pPr>
      <w:bookmarkStart w:id="316" w:name="_Toc218514911"/>
      <w:bookmarkStart w:id="317" w:name="_Toc230958044"/>
      <w:r w:rsidRPr="00546F77">
        <w:lastRenderedPageBreak/>
        <w:t>A.</w:t>
      </w:r>
      <w:r w:rsidR="0067140C" w:rsidRPr="00546F77">
        <w:t>4</w:t>
      </w:r>
      <w:r w:rsidR="00302320" w:rsidRPr="00546F77">
        <w:t xml:space="preserve">: </w:t>
      </w:r>
      <w:r w:rsidR="0067140C" w:rsidRPr="00546F77">
        <w:t>Quality assurance arrangements</w:t>
      </w:r>
      <w:bookmarkEnd w:id="316"/>
      <w:bookmarkEnd w:id="317"/>
    </w:p>
    <w:p w14:paraId="3E274AB7" w14:textId="03C4C503" w:rsidR="00660FA1" w:rsidRPr="00546F77" w:rsidRDefault="005A3D38" w:rsidP="00D7664F">
      <w:pPr>
        <w:pStyle w:val="Heading2"/>
        <w:keepNext/>
        <w:shd w:val="clear" w:color="auto" w:fill="A8BEA2"/>
        <w:spacing w:before="0"/>
        <w:rPr>
          <w:rFonts w:cs="Arial"/>
          <w:color w:val="003399"/>
          <w:sz w:val="24"/>
          <w:szCs w:val="24"/>
          <w:lang w:eastAsia="en-IE"/>
        </w:rPr>
      </w:pPr>
      <w:bookmarkStart w:id="318" w:name="_Toc230958045"/>
      <w:r w:rsidRPr="0022272F">
        <w:rPr>
          <w:rStyle w:val="Heading3Char"/>
          <w:b/>
          <w:bCs w:val="0"/>
          <w:lang w:eastAsia="en-IE"/>
        </w:rPr>
        <w:t>A.</w:t>
      </w:r>
      <w:r w:rsidR="006A20CC" w:rsidRPr="0022272F">
        <w:rPr>
          <w:rStyle w:val="Heading3Char"/>
          <w:b/>
          <w:bCs w:val="0"/>
          <w:lang w:eastAsia="en-IE"/>
        </w:rPr>
        <w:t>4</w:t>
      </w:r>
      <w:r w:rsidR="0067140C" w:rsidRPr="0022272F">
        <w:rPr>
          <w:rStyle w:val="Heading3Char"/>
          <w:b/>
          <w:bCs w:val="0"/>
          <w:lang w:eastAsia="en-IE"/>
        </w:rPr>
        <w:t>.</w:t>
      </w:r>
      <w:r w:rsidR="006A20CC" w:rsidRPr="0022272F">
        <w:rPr>
          <w:rStyle w:val="Heading3Char"/>
          <w:b/>
          <w:bCs w:val="0"/>
          <w:lang w:eastAsia="en-IE"/>
        </w:rPr>
        <w:t>1</w:t>
      </w:r>
      <w:r w:rsidR="00302320" w:rsidRPr="0022272F">
        <w:rPr>
          <w:rStyle w:val="Heading3Char"/>
          <w:b/>
          <w:bCs w:val="0"/>
          <w:lang w:eastAsia="en-IE"/>
        </w:rPr>
        <w:t>:</w:t>
      </w:r>
      <w:r w:rsidR="0067140C" w:rsidRPr="0022272F">
        <w:rPr>
          <w:rStyle w:val="Heading3Char"/>
          <w:b/>
          <w:bCs w:val="0"/>
          <w:lang w:eastAsia="en-IE"/>
        </w:rPr>
        <w:t xml:space="preserve"> </w:t>
      </w:r>
      <w:r w:rsidRPr="0022272F">
        <w:rPr>
          <w:rStyle w:val="Heading3Char"/>
          <w:b/>
          <w:bCs w:val="0"/>
          <w:lang w:eastAsia="en-IE"/>
        </w:rPr>
        <w:t xml:space="preserve">Internal and external </w:t>
      </w:r>
      <w:r w:rsidR="00571E64" w:rsidRPr="0022272F">
        <w:rPr>
          <w:rStyle w:val="Heading3Char"/>
          <w:b/>
          <w:bCs w:val="0"/>
          <w:lang w:eastAsia="en-IE"/>
        </w:rPr>
        <w:t>q</w:t>
      </w:r>
      <w:r w:rsidRPr="0022272F">
        <w:rPr>
          <w:rStyle w:val="Heading3Char"/>
          <w:b/>
          <w:bCs w:val="0"/>
          <w:lang w:eastAsia="en-IE"/>
        </w:rPr>
        <w:t xml:space="preserve">uality </w:t>
      </w:r>
      <w:r w:rsidR="00571E64" w:rsidRPr="0022272F">
        <w:rPr>
          <w:rStyle w:val="Heading3Char"/>
          <w:b/>
          <w:bCs w:val="0"/>
          <w:lang w:eastAsia="en-IE"/>
        </w:rPr>
        <w:t>a</w:t>
      </w:r>
      <w:r w:rsidRPr="0022272F">
        <w:rPr>
          <w:rStyle w:val="Heading3Char"/>
          <w:b/>
          <w:bCs w:val="0"/>
          <w:lang w:eastAsia="en-IE"/>
        </w:rPr>
        <w:t>ssurance</w:t>
      </w:r>
      <w:r w:rsidR="0099206E">
        <w:rPr>
          <w:rStyle w:val="Heading3Char"/>
          <w:lang w:eastAsia="en-IE"/>
        </w:rPr>
        <w:tab/>
      </w:r>
      <w:r w:rsidR="0099206E">
        <w:rPr>
          <w:rStyle w:val="Heading3Char"/>
          <w:lang w:eastAsia="en-IE"/>
        </w:rPr>
        <w:tab/>
      </w:r>
      <w:r w:rsidR="0099206E">
        <w:rPr>
          <w:rStyle w:val="Heading3Char"/>
          <w:lang w:eastAsia="en-IE"/>
        </w:rPr>
        <w:tab/>
      </w:r>
      <w:r w:rsidR="0099206E">
        <w:rPr>
          <w:rStyle w:val="Heading3Char"/>
          <w:lang w:eastAsia="en-IE"/>
        </w:rPr>
        <w:tab/>
      </w:r>
      <w:r w:rsidR="003E6F58" w:rsidRPr="0022272F">
        <w:rPr>
          <w:rFonts w:ascii="Segoe UI Symbol" w:hAnsi="Segoe UI Symbol" w:cs="Segoe UI Symbol"/>
          <w:szCs w:val="32"/>
        </w:rPr>
        <w:t>⬤</w:t>
      </w:r>
      <w:bookmarkEnd w:id="318"/>
    </w:p>
    <w:p w14:paraId="7178BCEA" w14:textId="1078491C" w:rsidR="000E0807" w:rsidRPr="0017206C" w:rsidRDefault="005A3D38" w:rsidP="00B31218">
      <w:pPr>
        <w:pStyle w:val="Quote"/>
        <w:spacing w:line="240" w:lineRule="auto"/>
        <w:ind w:left="567"/>
        <w:jc w:val="both"/>
        <w:rPr>
          <w:rFonts w:eastAsia="Times New Roman"/>
          <w:szCs w:val="22"/>
          <w:lang w:eastAsia="en-IE"/>
        </w:rPr>
      </w:pPr>
      <w:r w:rsidRPr="0017206C">
        <w:rPr>
          <w:szCs w:val="22"/>
          <w:lang w:eastAsia="en-IE"/>
        </w:rPr>
        <w:t xml:space="preserve">Internal and external </w:t>
      </w:r>
      <w:r w:rsidR="00154D38" w:rsidRPr="0017206C">
        <w:rPr>
          <w:szCs w:val="22"/>
          <w:lang w:eastAsia="en-IE"/>
        </w:rPr>
        <w:t>q</w:t>
      </w:r>
      <w:r w:rsidRPr="0017206C">
        <w:rPr>
          <w:szCs w:val="22"/>
          <w:lang w:eastAsia="en-IE"/>
        </w:rPr>
        <w:t xml:space="preserve">uality </w:t>
      </w:r>
      <w:r w:rsidR="00154D38" w:rsidRPr="0017206C">
        <w:rPr>
          <w:szCs w:val="22"/>
          <w:lang w:eastAsia="en-IE"/>
        </w:rPr>
        <w:t>a</w:t>
      </w:r>
      <w:r w:rsidRPr="0017206C">
        <w:rPr>
          <w:szCs w:val="22"/>
          <w:lang w:eastAsia="en-IE"/>
        </w:rPr>
        <w:t xml:space="preserve">ssurance is conducted in accordance with the ESG. The </w:t>
      </w:r>
      <w:r w:rsidR="00901713" w:rsidRPr="0017206C">
        <w:rPr>
          <w:szCs w:val="22"/>
          <w:lang w:eastAsia="en-IE"/>
        </w:rPr>
        <w:t>HEIs</w:t>
      </w:r>
      <w:r w:rsidRPr="0017206C">
        <w:rPr>
          <w:szCs w:val="22"/>
          <w:lang w:eastAsia="en-IE"/>
        </w:rPr>
        <w:t xml:space="preserve">, the field of study or the programme </w:t>
      </w:r>
      <w:proofErr w:type="gramStart"/>
      <w:r w:rsidRPr="0017206C">
        <w:rPr>
          <w:szCs w:val="22"/>
          <w:lang w:eastAsia="en-IE"/>
        </w:rPr>
        <w:t>are</w:t>
      </w:r>
      <w:proofErr w:type="gramEnd"/>
      <w:r w:rsidRPr="0017206C">
        <w:rPr>
          <w:szCs w:val="22"/>
          <w:lang w:eastAsia="en-IE"/>
        </w:rPr>
        <w:t xml:space="preserve"> evaluated by a </w:t>
      </w:r>
      <w:r w:rsidR="00A9272A" w:rsidRPr="0017206C">
        <w:rPr>
          <w:szCs w:val="22"/>
          <w:lang w:eastAsia="en-IE"/>
        </w:rPr>
        <w:t>QA</w:t>
      </w:r>
      <w:r w:rsidR="00B606A1" w:rsidRPr="0017206C">
        <w:rPr>
          <w:szCs w:val="22"/>
          <w:lang w:eastAsia="en-IE"/>
        </w:rPr>
        <w:t xml:space="preserve"> agency registered in the EQAR or a</w:t>
      </w:r>
      <w:r w:rsidR="00DC5393" w:rsidRPr="0017206C">
        <w:rPr>
          <w:szCs w:val="22"/>
          <w:lang w:eastAsia="en-IE"/>
        </w:rPr>
        <w:t>n</w:t>
      </w:r>
      <w:r w:rsidR="00B606A1" w:rsidRPr="0017206C">
        <w:rPr>
          <w:szCs w:val="22"/>
          <w:lang w:eastAsia="en-IE"/>
        </w:rPr>
        <w:t xml:space="preserve"> EU agency fully implementing the European Approach for Quality Assurance of Joint Programmes</w:t>
      </w:r>
      <w:r w:rsidR="00825AE7" w:rsidRPr="0017206C">
        <w:rPr>
          <w:szCs w:val="22"/>
          <w:lang w:eastAsia="en-IE"/>
        </w:rPr>
        <w:t>.</w:t>
      </w:r>
    </w:p>
    <w:p w14:paraId="7FE9CB51" w14:textId="07B74F57" w:rsidR="0081691F" w:rsidRPr="0017206C" w:rsidRDefault="0081691F" w:rsidP="00B31218">
      <w:pPr>
        <w:keepNext/>
        <w:spacing w:before="200" w:after="120" w:line="240" w:lineRule="auto"/>
        <w:ind w:left="567"/>
        <w:jc w:val="both"/>
        <w:rPr>
          <w:rFonts w:cs="Arial"/>
          <w:b/>
          <w:color w:val="19174E"/>
          <w:szCs w:val="22"/>
        </w:rPr>
      </w:pPr>
      <w:r w:rsidRPr="0017206C">
        <w:rPr>
          <w:rFonts w:cs="Arial"/>
          <w:b/>
          <w:color w:val="19174E"/>
          <w:szCs w:val="22"/>
        </w:rPr>
        <w:t xml:space="preserve">EQF </w:t>
      </w:r>
      <w:r w:rsidRPr="0017206C">
        <w:rPr>
          <w:rFonts w:cs="Arial"/>
          <w:bCs/>
          <w:color w:val="19174E"/>
          <w:szCs w:val="22"/>
        </w:rPr>
        <w:t xml:space="preserve"> </w:t>
      </w:r>
      <w:r w:rsidRPr="0017206C">
        <w:rPr>
          <w:rFonts w:cs="Arial"/>
          <w:b/>
          <w:color w:val="19174E"/>
          <w:szCs w:val="22"/>
        </w:rPr>
        <w:t>6, 7</w:t>
      </w:r>
      <w:r w:rsidR="00196114" w:rsidRPr="0017206C">
        <w:rPr>
          <w:rFonts w:cs="Arial"/>
          <w:bCs/>
          <w:color w:val="19174E"/>
          <w:szCs w:val="22"/>
        </w:rPr>
        <w:t xml:space="preserve"> &amp;</w:t>
      </w:r>
      <w:r w:rsidRPr="0017206C">
        <w:rPr>
          <w:rFonts w:cs="Arial"/>
          <w:bCs/>
          <w:color w:val="19174E"/>
          <w:szCs w:val="22"/>
        </w:rPr>
        <w:t xml:space="preserve"> </w:t>
      </w:r>
      <w:r w:rsidRPr="0017206C">
        <w:rPr>
          <w:rFonts w:cs="Arial"/>
          <w:b/>
          <w:color w:val="19174E"/>
          <w:szCs w:val="22"/>
        </w:rPr>
        <w:t>8</w:t>
      </w:r>
    </w:p>
    <w:p w14:paraId="435BEF74" w14:textId="3F8A1C0E" w:rsidR="003A4FAE" w:rsidRPr="00546F77" w:rsidRDefault="00EA223A" w:rsidP="00D36C9F">
      <w:pPr>
        <w:spacing w:line="240" w:lineRule="auto"/>
        <w:jc w:val="both"/>
        <w:rPr>
          <w:lang w:eastAsia="en-IE"/>
        </w:rPr>
      </w:pPr>
      <w:r w:rsidRPr="00546F77">
        <w:rPr>
          <w:b/>
          <w:bCs/>
          <w:color w:val="19174E"/>
          <w:lang w:eastAsia="en-IE"/>
        </w:rPr>
        <w:t>Objective:</w:t>
      </w:r>
      <w:r w:rsidRPr="00546F77">
        <w:rPr>
          <w:lang w:eastAsia="en-IE"/>
        </w:rPr>
        <w:t xml:space="preserve"> </w:t>
      </w:r>
      <w:r w:rsidR="003A4FAE" w:rsidRPr="00546F77">
        <w:rPr>
          <w:lang w:eastAsia="en-IE"/>
        </w:rPr>
        <w:t xml:space="preserve">Guarantee trusted, mutually recognised </w:t>
      </w:r>
      <w:r w:rsidR="000C2967" w:rsidRPr="00546F77">
        <w:rPr>
          <w:lang w:eastAsia="en-IE"/>
        </w:rPr>
        <w:t>QA</w:t>
      </w:r>
      <w:r w:rsidR="003A4FAE" w:rsidRPr="00546F77">
        <w:rPr>
          <w:lang w:eastAsia="en-IE"/>
        </w:rPr>
        <w:t xml:space="preserve"> that aligns with ESG standards while respecting national and institutional diversity.</w:t>
      </w:r>
    </w:p>
    <w:p w14:paraId="7C6AB575" w14:textId="52BAF953" w:rsidR="00F01820" w:rsidRPr="00546F77" w:rsidRDefault="2449C9EA" w:rsidP="00D36C9F">
      <w:pPr>
        <w:spacing w:line="240" w:lineRule="auto"/>
        <w:jc w:val="both"/>
        <w:rPr>
          <w:color w:val="1F1E1D" w:themeColor="text1"/>
        </w:rPr>
      </w:pPr>
      <w:r w:rsidRPr="00546F77">
        <w:rPr>
          <w:b/>
          <w:bCs/>
          <w:color w:val="19174E"/>
        </w:rPr>
        <w:t>Description:</w:t>
      </w:r>
      <w:r w:rsidR="0024524F" w:rsidRPr="00546F77">
        <w:rPr>
          <w:b/>
          <w:bCs/>
          <w:color w:val="1F1E1D" w:themeColor="text1"/>
        </w:rPr>
        <w:t xml:space="preserve"> </w:t>
      </w:r>
      <w:r w:rsidR="00BD57BE" w:rsidRPr="00546F77">
        <w:rPr>
          <w:color w:val="1F1E1D" w:themeColor="text1"/>
        </w:rPr>
        <w:t xml:space="preserve">The </w:t>
      </w:r>
      <w:r w:rsidR="00A87547" w:rsidRPr="00546F77">
        <w:rPr>
          <w:color w:val="1F1E1D" w:themeColor="text1"/>
        </w:rPr>
        <w:t>joint programme</w:t>
      </w:r>
      <w:r w:rsidR="00BD57BE" w:rsidRPr="00546F77">
        <w:rPr>
          <w:color w:val="1F1E1D" w:themeColor="text1"/>
        </w:rPr>
        <w:t xml:space="preserve">, the relevant field of study, or the degree-awarding institutions have been evaluated </w:t>
      </w:r>
      <w:r w:rsidR="006F0BC0" w:rsidRPr="00546F77">
        <w:rPr>
          <w:color w:val="1F1E1D" w:themeColor="text1"/>
        </w:rPr>
        <w:t xml:space="preserve">by </w:t>
      </w:r>
      <w:r w:rsidR="00BD57BE" w:rsidRPr="00546F77">
        <w:rPr>
          <w:color w:val="1F1E1D" w:themeColor="text1"/>
        </w:rPr>
        <w:t>a</w:t>
      </w:r>
      <w:r w:rsidR="00827385" w:rsidRPr="00546F77">
        <w:rPr>
          <w:color w:val="1F1E1D" w:themeColor="text1"/>
        </w:rPr>
        <w:t>n EQAR-Registered</w:t>
      </w:r>
      <w:r w:rsidR="00BD57BE" w:rsidRPr="00546F77">
        <w:rPr>
          <w:color w:val="1F1E1D" w:themeColor="text1"/>
        </w:rPr>
        <w:t xml:space="preserve"> QA agency</w:t>
      </w:r>
      <w:r w:rsidR="1CF60203" w:rsidRPr="00546F77">
        <w:rPr>
          <w:color w:val="1F1E1D" w:themeColor="text1"/>
        </w:rPr>
        <w:t xml:space="preserve">. </w:t>
      </w:r>
      <w:r w:rsidR="63AB81CF" w:rsidRPr="00546F77">
        <w:rPr>
          <w:color w:val="1F1E1D" w:themeColor="text1"/>
        </w:rPr>
        <w:t>This criterion concerns the existence of ESG-aligned internal and external quality assurance arrangements; the specific use of the European Approach as a</w:t>
      </w:r>
      <w:r w:rsidR="159E23D1" w:rsidRPr="00546F77">
        <w:rPr>
          <w:color w:val="1F1E1D" w:themeColor="text1"/>
        </w:rPr>
        <w:t>n integrated joint approach</w:t>
      </w:r>
      <w:r w:rsidR="63AB81CF" w:rsidRPr="00546F77">
        <w:rPr>
          <w:color w:val="1F1E1D" w:themeColor="text1"/>
        </w:rPr>
        <w:t xml:space="preserve"> is addressed under criterion A.4.2.</w:t>
      </w:r>
    </w:p>
    <w:p w14:paraId="4767F8EC" w14:textId="399D2F0D" w:rsidR="00536C8A" w:rsidRPr="00546F77" w:rsidRDefault="00536C8A" w:rsidP="00D36C9F">
      <w:pPr>
        <w:keepNext/>
        <w:spacing w:before="200" w:line="240" w:lineRule="auto"/>
        <w:jc w:val="both"/>
        <w:rPr>
          <w:rFonts w:eastAsia="Times New Roman" w:cs="Arial"/>
          <w:b/>
          <w:bCs/>
          <w:color w:val="19174E"/>
          <w:szCs w:val="24"/>
          <w:lang w:eastAsia="en-IE"/>
        </w:rPr>
      </w:pPr>
      <w:r w:rsidRPr="0022272F">
        <w:rPr>
          <w:rFonts w:ascii="Segoe UI Emoji" w:eastAsia="Times New Roman" w:hAnsi="Segoe UI Emoji" w:cs="Segoe UI Emoji"/>
          <w:color w:val="7A74C8"/>
          <w:szCs w:val="24"/>
          <w:lang w:eastAsia="en-IE"/>
        </w:rPr>
        <w:t>☑</w:t>
      </w:r>
      <w:r w:rsidRPr="00546F77">
        <w:rPr>
          <w:rFonts w:ascii="Segoe UI Emoji" w:eastAsia="Times New Roman" w:hAnsi="Segoe UI Emoji" w:cs="Segoe UI Emoji"/>
          <w:szCs w:val="24"/>
          <w:lang w:eastAsia="en-IE"/>
        </w:rPr>
        <w:t xml:space="preserve"> </w:t>
      </w:r>
      <w:r w:rsidRPr="00546F77">
        <w:rPr>
          <w:rFonts w:eastAsia="Times New Roman" w:cs="Arial"/>
          <w:b/>
          <w:bCs/>
          <w:color w:val="19174E"/>
          <w:szCs w:val="24"/>
          <w:lang w:eastAsia="en-IE"/>
        </w:rPr>
        <w:t>The criterion is met if:</w:t>
      </w:r>
    </w:p>
    <w:tbl>
      <w:tblPr>
        <w:tblStyle w:val="TableGrid"/>
        <w:tblW w:w="0" w:type="auto"/>
        <w:tblInd w:w="0" w:type="dxa"/>
        <w:shd w:val="clear" w:color="auto" w:fill="D6E3D1"/>
        <w:tblLook w:val="04A0" w:firstRow="1" w:lastRow="0" w:firstColumn="1" w:lastColumn="0" w:noHBand="0" w:noVBand="1"/>
      </w:tblPr>
      <w:tblGrid>
        <w:gridCol w:w="690"/>
        <w:gridCol w:w="8336"/>
      </w:tblGrid>
      <w:tr w:rsidR="008325A9" w:rsidRPr="00546F77" w14:paraId="3E2BEC1A" w14:textId="77777777" w:rsidTr="007C213A">
        <w:tc>
          <w:tcPr>
            <w:tcW w:w="690" w:type="dxa"/>
            <w:shd w:val="clear" w:color="auto" w:fill="D6E3D1"/>
            <w:vAlign w:val="center"/>
          </w:tcPr>
          <w:p w14:paraId="074057C0" w14:textId="77777777" w:rsidR="008325A9" w:rsidRPr="0022272F" w:rsidRDefault="008325A9" w:rsidP="0022272F">
            <w:pPr>
              <w:keepNext/>
              <w:spacing w:after="100"/>
              <w:jc w:val="center"/>
              <w:rPr>
                <w:rFonts w:cs="Arial"/>
                <w:b/>
                <w:bCs/>
                <w:iCs/>
                <w:sz w:val="32"/>
                <w:szCs w:val="32"/>
              </w:rPr>
            </w:pPr>
            <w:r w:rsidRPr="0022272F">
              <w:rPr>
                <w:rFonts w:ascii="Segoe UI Symbol" w:hAnsi="Segoe UI Symbol" w:cs="Segoe UI Symbol"/>
                <w:b/>
                <w:bCs/>
                <w:color w:val="19174E"/>
                <w:sz w:val="32"/>
                <w:szCs w:val="32"/>
              </w:rPr>
              <w:t>⬤</w:t>
            </w:r>
          </w:p>
        </w:tc>
        <w:tc>
          <w:tcPr>
            <w:tcW w:w="8336" w:type="dxa"/>
            <w:shd w:val="clear" w:color="auto" w:fill="D6E3D1"/>
          </w:tcPr>
          <w:p w14:paraId="4A7323A9" w14:textId="72E776FE" w:rsidR="008325A9" w:rsidRPr="00546F77" w:rsidRDefault="008325A9" w:rsidP="00306D18">
            <w:pPr>
              <w:keepNext/>
              <w:spacing w:after="100"/>
              <w:jc w:val="both"/>
              <w:rPr>
                <w:rFonts w:cs="Arial"/>
              </w:rPr>
            </w:pPr>
            <w:r w:rsidRPr="00546F77">
              <w:rPr>
                <w:rFonts w:cs="Arial"/>
              </w:rPr>
              <w:t xml:space="preserve">The joint programme has already undergone, or is simultaneously undergoing, </w:t>
            </w:r>
            <w:r w:rsidR="00273DED" w:rsidRPr="00546F77">
              <w:rPr>
                <w:rFonts w:cs="Arial"/>
              </w:rPr>
              <w:t xml:space="preserve">an evaluation by </w:t>
            </w:r>
            <w:r w:rsidR="00752225" w:rsidRPr="00546F77">
              <w:rPr>
                <w:rFonts w:cs="Arial"/>
              </w:rPr>
              <w:t>an EQAR-registered QA agency</w:t>
            </w:r>
            <w:r w:rsidR="00F37944" w:rsidRPr="00546F77">
              <w:rPr>
                <w:rFonts w:cs="Arial"/>
              </w:rPr>
              <w:t xml:space="preserve"> or by </w:t>
            </w:r>
            <w:r w:rsidR="00464632" w:rsidRPr="00546F77">
              <w:rPr>
                <w:rFonts w:cs="Arial"/>
              </w:rPr>
              <w:t>self-accrediting HEIs</w:t>
            </w:r>
            <w:r w:rsidR="002B3E49" w:rsidRPr="00546F77">
              <w:rPr>
                <w:rFonts w:cs="Arial"/>
              </w:rPr>
              <w:t xml:space="preserve"> evaluated at </w:t>
            </w:r>
            <w:r w:rsidR="00FB2F61" w:rsidRPr="00546F77">
              <w:rPr>
                <w:rFonts w:cs="Arial"/>
              </w:rPr>
              <w:t xml:space="preserve">the </w:t>
            </w:r>
            <w:r w:rsidR="002B3E49" w:rsidRPr="00546F77">
              <w:rPr>
                <w:rFonts w:cs="Arial"/>
              </w:rPr>
              <w:t>institutional level by an EQAR-registered agency</w:t>
            </w:r>
            <w:r w:rsidRPr="00546F77">
              <w:rPr>
                <w:rFonts w:cs="Arial"/>
              </w:rPr>
              <w:t>.</w:t>
            </w:r>
            <w:r w:rsidRPr="00546F77" w:rsidDel="383A993B">
              <w:rPr>
                <w:rFonts w:cs="Arial"/>
              </w:rPr>
              <w:t xml:space="preserve"> </w:t>
            </w:r>
            <w:r w:rsidRPr="00546F77">
              <w:rPr>
                <w:rFonts w:cs="Arial"/>
              </w:rPr>
              <w:t>This criterion is covered by that evaluation and therefore does not need to be re-assessed.</w:t>
            </w:r>
          </w:p>
        </w:tc>
      </w:tr>
    </w:tbl>
    <w:p w14:paraId="50D43978" w14:textId="12BCEF78" w:rsidR="007C213A" w:rsidRPr="00546F77" w:rsidRDefault="007C213A" w:rsidP="007C213A">
      <w:pPr>
        <w:pStyle w:val="Heading2"/>
        <w:keepNext/>
        <w:shd w:val="clear" w:color="auto" w:fill="A8BEA2"/>
        <w:rPr>
          <w:rFonts w:cs="Arial"/>
          <w:color w:val="003399"/>
          <w:sz w:val="24"/>
          <w:szCs w:val="24"/>
          <w:lang w:eastAsia="en-IE"/>
        </w:rPr>
      </w:pPr>
      <w:bookmarkStart w:id="319" w:name="_Toc230958046"/>
      <w:r w:rsidRPr="0022272F">
        <w:rPr>
          <w:rStyle w:val="Heading3Char"/>
          <w:b/>
          <w:bCs w:val="0"/>
          <w:lang w:eastAsia="en-IE"/>
        </w:rPr>
        <w:t>A.4.</w:t>
      </w:r>
      <w:r>
        <w:rPr>
          <w:rStyle w:val="Heading3Char"/>
          <w:b/>
          <w:bCs w:val="0"/>
          <w:lang w:eastAsia="en-IE"/>
        </w:rPr>
        <w:t>2</w:t>
      </w:r>
      <w:r w:rsidRPr="0022272F">
        <w:rPr>
          <w:rStyle w:val="Heading3Char"/>
          <w:b/>
          <w:bCs w:val="0"/>
          <w:lang w:eastAsia="en-IE"/>
        </w:rPr>
        <w:t xml:space="preserve">: </w:t>
      </w:r>
      <w:r>
        <w:rPr>
          <w:rStyle w:val="Heading3Char"/>
          <w:b/>
          <w:bCs w:val="0"/>
          <w:lang w:eastAsia="en-IE"/>
        </w:rPr>
        <w:t>European approach</w:t>
      </w:r>
      <w:r w:rsidR="0099206E">
        <w:rPr>
          <w:rStyle w:val="Heading3Char"/>
          <w:lang w:eastAsia="en-IE"/>
        </w:rPr>
        <w:tab/>
      </w:r>
      <w:r w:rsidR="0099206E">
        <w:rPr>
          <w:rStyle w:val="Heading3Char"/>
          <w:lang w:eastAsia="en-IE"/>
        </w:rPr>
        <w:tab/>
      </w:r>
      <w:r w:rsidR="0099206E">
        <w:rPr>
          <w:rStyle w:val="Heading3Char"/>
          <w:lang w:eastAsia="en-IE"/>
        </w:rPr>
        <w:tab/>
      </w:r>
      <w:r w:rsidR="0099206E">
        <w:rPr>
          <w:rStyle w:val="Heading3Char"/>
          <w:lang w:eastAsia="en-IE"/>
        </w:rPr>
        <w:tab/>
      </w:r>
      <w:r w:rsidR="0099206E">
        <w:rPr>
          <w:rStyle w:val="Heading3Char"/>
          <w:lang w:eastAsia="en-IE"/>
        </w:rPr>
        <w:tab/>
      </w:r>
      <w:r w:rsidR="0099206E">
        <w:rPr>
          <w:rStyle w:val="Heading3Char"/>
          <w:lang w:eastAsia="en-IE"/>
        </w:rPr>
        <w:tab/>
      </w:r>
      <w:r w:rsidR="0099206E">
        <w:rPr>
          <w:rStyle w:val="Heading3Char"/>
          <w:lang w:eastAsia="en-IE"/>
        </w:rPr>
        <w:tab/>
      </w:r>
      <w:r w:rsidR="0099206E">
        <w:rPr>
          <w:rStyle w:val="Heading3Char"/>
          <w:lang w:eastAsia="en-IE"/>
        </w:rPr>
        <w:tab/>
      </w:r>
      <w:r w:rsidRPr="0022272F">
        <w:rPr>
          <w:rFonts w:ascii="Segoe UI Symbol" w:hAnsi="Segoe UI Symbol" w:cs="Segoe UI Symbol"/>
          <w:szCs w:val="32"/>
        </w:rPr>
        <w:t>⬤</w:t>
      </w:r>
      <w:bookmarkEnd w:id="319"/>
    </w:p>
    <w:p w14:paraId="2A68DBE5" w14:textId="22F565AA" w:rsidR="000E0807" w:rsidRPr="0017206C" w:rsidRDefault="003E6127" w:rsidP="00A6739F">
      <w:pPr>
        <w:pStyle w:val="Quote"/>
        <w:spacing w:line="240" w:lineRule="auto"/>
        <w:ind w:left="567"/>
        <w:jc w:val="both"/>
        <w:rPr>
          <w:szCs w:val="22"/>
        </w:rPr>
      </w:pPr>
      <w:r w:rsidRPr="0017206C">
        <w:rPr>
          <w:szCs w:val="22"/>
        </w:rPr>
        <w:t xml:space="preserve">The joint programme </w:t>
      </w:r>
      <w:r w:rsidR="003A4FAE" w:rsidRPr="0017206C">
        <w:rPr>
          <w:szCs w:val="22"/>
        </w:rPr>
        <w:t>is</w:t>
      </w:r>
      <w:r w:rsidR="00202753" w:rsidRPr="0017206C">
        <w:rPr>
          <w:szCs w:val="22"/>
        </w:rPr>
        <w:t xml:space="preserve"> </w:t>
      </w:r>
      <w:r w:rsidRPr="0017206C">
        <w:rPr>
          <w:szCs w:val="22"/>
        </w:rPr>
        <w:t>evaluated using the standards of the European A</w:t>
      </w:r>
      <w:r w:rsidR="005A3D38" w:rsidRPr="0017206C">
        <w:rPr>
          <w:szCs w:val="22"/>
        </w:rPr>
        <w:t>pproach</w:t>
      </w:r>
      <w:r w:rsidR="00B869B0" w:rsidRPr="0017206C">
        <w:rPr>
          <w:szCs w:val="22"/>
        </w:rPr>
        <w:t>.</w:t>
      </w:r>
    </w:p>
    <w:p w14:paraId="350FC066" w14:textId="5B6AA4A2" w:rsidR="003E25BF" w:rsidRPr="0017206C" w:rsidRDefault="003E25BF" w:rsidP="00A6739F">
      <w:pPr>
        <w:spacing w:before="200" w:after="120" w:line="240" w:lineRule="auto"/>
        <w:ind w:left="567"/>
        <w:jc w:val="both"/>
        <w:rPr>
          <w:rFonts w:cs="Arial"/>
          <w:b/>
          <w:color w:val="19174E"/>
          <w:szCs w:val="22"/>
        </w:rPr>
      </w:pPr>
      <w:r w:rsidRPr="0017206C">
        <w:rPr>
          <w:rFonts w:cs="Arial"/>
          <w:b/>
          <w:color w:val="19174E"/>
          <w:szCs w:val="22"/>
        </w:rPr>
        <w:t>EQF</w:t>
      </w:r>
      <w:r w:rsidRPr="0017206C">
        <w:rPr>
          <w:rFonts w:cs="Arial"/>
          <w:color w:val="19174E"/>
          <w:szCs w:val="22"/>
        </w:rPr>
        <w:t xml:space="preserve"> </w:t>
      </w:r>
      <w:r w:rsidRPr="0017206C">
        <w:rPr>
          <w:rFonts w:cs="Arial"/>
          <w:b/>
          <w:color w:val="19174E"/>
          <w:szCs w:val="22"/>
        </w:rPr>
        <w:t>6, 7</w:t>
      </w:r>
      <w:r w:rsidR="00EE4180" w:rsidRPr="0017206C">
        <w:rPr>
          <w:rFonts w:cs="Arial"/>
          <w:b/>
          <w:color w:val="19174E"/>
          <w:szCs w:val="22"/>
        </w:rPr>
        <w:t xml:space="preserve"> </w:t>
      </w:r>
      <w:r w:rsidR="00EE4180" w:rsidRPr="0017206C">
        <w:rPr>
          <w:rFonts w:cs="Arial"/>
          <w:color w:val="19174E"/>
          <w:szCs w:val="22"/>
        </w:rPr>
        <w:t>&amp;</w:t>
      </w:r>
      <w:r w:rsidRPr="0017206C">
        <w:rPr>
          <w:rFonts w:cs="Arial"/>
          <w:b/>
          <w:color w:val="19174E"/>
          <w:szCs w:val="22"/>
        </w:rPr>
        <w:t xml:space="preserve"> 8</w:t>
      </w:r>
    </w:p>
    <w:p w14:paraId="7D5B6801" w14:textId="41C85498" w:rsidR="00B75BFE" w:rsidRDefault="00B24966" w:rsidP="00A6739F">
      <w:pPr>
        <w:spacing w:line="240" w:lineRule="auto"/>
        <w:jc w:val="both"/>
        <w:rPr>
          <w:lang w:eastAsia="en-IE"/>
        </w:rPr>
      </w:pPr>
      <w:r w:rsidRPr="00546F77">
        <w:rPr>
          <w:b/>
          <w:bCs/>
          <w:color w:val="19174E"/>
          <w:lang w:eastAsia="en-IE"/>
        </w:rPr>
        <w:t>Objective:</w:t>
      </w:r>
      <w:r w:rsidRPr="00546F77">
        <w:rPr>
          <w:lang w:eastAsia="en-IE"/>
        </w:rPr>
        <w:t xml:space="preserve"> </w:t>
      </w:r>
      <w:r w:rsidR="29F5B55A" w:rsidRPr="00546F77">
        <w:rPr>
          <w:lang w:eastAsia="en-IE"/>
        </w:rPr>
        <w:t xml:space="preserve">Ensure </w:t>
      </w:r>
      <w:r w:rsidR="004158D8" w:rsidRPr="00546F77">
        <w:rPr>
          <w:lang w:eastAsia="en-IE"/>
        </w:rPr>
        <w:t>that</w:t>
      </w:r>
      <w:r w:rsidR="29F5B55A" w:rsidRPr="00546F77">
        <w:rPr>
          <w:lang w:eastAsia="en-IE"/>
        </w:rPr>
        <w:t xml:space="preserve"> the joint programme is evaluated through a single, integrated </w:t>
      </w:r>
      <w:r w:rsidR="00937D41" w:rsidRPr="00546F77">
        <w:rPr>
          <w:lang w:eastAsia="en-IE"/>
        </w:rPr>
        <w:t>QA</w:t>
      </w:r>
      <w:r w:rsidR="29F5B55A" w:rsidRPr="00546F77">
        <w:rPr>
          <w:lang w:eastAsia="en-IE"/>
        </w:rPr>
        <w:t xml:space="preserve"> procedure</w:t>
      </w:r>
      <w:r w:rsidR="0044109D" w:rsidRPr="00546F77">
        <w:rPr>
          <w:lang w:eastAsia="en-IE"/>
        </w:rPr>
        <w:t xml:space="preserve">, </w:t>
      </w:r>
      <w:r w:rsidR="29F5B55A" w:rsidRPr="00546F77">
        <w:rPr>
          <w:lang w:eastAsia="en-IE"/>
        </w:rPr>
        <w:t>promot</w:t>
      </w:r>
      <w:r w:rsidR="0044109D" w:rsidRPr="00546F77">
        <w:rPr>
          <w:lang w:eastAsia="en-IE"/>
        </w:rPr>
        <w:t>ing</w:t>
      </w:r>
      <w:r w:rsidR="29F5B55A" w:rsidRPr="00546F77">
        <w:rPr>
          <w:lang w:eastAsia="en-IE"/>
        </w:rPr>
        <w:t xml:space="preserve"> mutual trust, transparency, and the recognition of a single review across all participating countries, reducing administrative burden</w:t>
      </w:r>
      <w:r w:rsidR="00972685" w:rsidRPr="00546F77">
        <w:rPr>
          <w:lang w:eastAsia="en-IE"/>
        </w:rPr>
        <w:t>,</w:t>
      </w:r>
      <w:r w:rsidR="29F5B55A" w:rsidRPr="00546F77">
        <w:rPr>
          <w:lang w:eastAsia="en-IE"/>
        </w:rPr>
        <w:t xml:space="preserve"> </w:t>
      </w:r>
      <w:r w:rsidR="00972685" w:rsidRPr="00546F77">
        <w:rPr>
          <w:lang w:eastAsia="en-IE"/>
        </w:rPr>
        <w:t>eliminating duplication</w:t>
      </w:r>
      <w:r w:rsidR="004C7E83" w:rsidRPr="00546F77">
        <w:rPr>
          <w:lang w:eastAsia="en-IE"/>
        </w:rPr>
        <w:t xml:space="preserve"> of national procedures</w:t>
      </w:r>
      <w:r w:rsidR="009D1292" w:rsidRPr="00546F77">
        <w:rPr>
          <w:lang w:eastAsia="en-IE"/>
        </w:rPr>
        <w:t>,</w:t>
      </w:r>
      <w:r w:rsidR="29F5B55A" w:rsidRPr="00546F77">
        <w:rPr>
          <w:lang w:eastAsia="en-IE"/>
        </w:rPr>
        <w:t xml:space="preserve"> upholding the high</w:t>
      </w:r>
      <w:r w:rsidR="00134F2C" w:rsidRPr="00546F77">
        <w:rPr>
          <w:lang w:eastAsia="en-IE"/>
        </w:rPr>
        <w:t>-</w:t>
      </w:r>
      <w:r w:rsidR="29F5B55A" w:rsidRPr="00546F77">
        <w:rPr>
          <w:lang w:eastAsia="en-IE"/>
        </w:rPr>
        <w:t>quality standards</w:t>
      </w:r>
      <w:r w:rsidR="009D1292" w:rsidRPr="00546F77">
        <w:rPr>
          <w:lang w:eastAsia="en-IE"/>
        </w:rPr>
        <w:t>, and strengthening the European dimension of quality assurance</w:t>
      </w:r>
      <w:r w:rsidR="29F5B55A" w:rsidRPr="00546F77">
        <w:rPr>
          <w:lang w:eastAsia="en-IE"/>
        </w:rPr>
        <w:t>.</w:t>
      </w:r>
    </w:p>
    <w:p w14:paraId="36B1F948" w14:textId="7B9E33A3" w:rsidR="29F5B55A" w:rsidRPr="00546F77" w:rsidRDefault="44592139" w:rsidP="00A6739F">
      <w:pPr>
        <w:spacing w:line="240" w:lineRule="auto"/>
        <w:jc w:val="both"/>
        <w:rPr>
          <w:lang w:eastAsia="en-IE"/>
        </w:rPr>
      </w:pPr>
      <w:r w:rsidRPr="00546F77">
        <w:rPr>
          <w:b/>
          <w:bCs/>
          <w:color w:val="19174E"/>
          <w:lang w:eastAsia="en-IE"/>
        </w:rPr>
        <w:t>Description:</w:t>
      </w:r>
      <w:r w:rsidR="00306D18" w:rsidRPr="00546F77">
        <w:rPr>
          <w:lang w:eastAsia="en-IE"/>
        </w:rPr>
        <w:t xml:space="preserve"> </w:t>
      </w:r>
      <w:r w:rsidR="1F9A81E1" w:rsidRPr="00546F77">
        <w:rPr>
          <w:lang w:eastAsia="en-IE"/>
        </w:rPr>
        <w:t>T</w:t>
      </w:r>
      <w:r w:rsidRPr="00546F77">
        <w:rPr>
          <w:lang w:eastAsia="en-IE"/>
        </w:rPr>
        <w:t xml:space="preserve">he joint programme has been </w:t>
      </w:r>
      <w:r w:rsidR="00086F4A" w:rsidRPr="00546F77">
        <w:rPr>
          <w:lang w:eastAsia="en-IE"/>
        </w:rPr>
        <w:t xml:space="preserve">positively </w:t>
      </w:r>
      <w:r w:rsidRPr="00546F77">
        <w:rPr>
          <w:lang w:eastAsia="en-IE"/>
        </w:rPr>
        <w:t>evaluated</w:t>
      </w:r>
      <w:r w:rsidR="00092A96" w:rsidRPr="00546F77">
        <w:rPr>
          <w:lang w:eastAsia="en-IE"/>
        </w:rPr>
        <w:t>, or is undergoing a simultaneous evaluation,</w:t>
      </w:r>
      <w:r w:rsidRPr="00546F77">
        <w:rPr>
          <w:lang w:eastAsia="en-IE"/>
        </w:rPr>
        <w:t xml:space="preserve"> </w:t>
      </w:r>
      <w:r w:rsidR="00D03E6E" w:rsidRPr="00546F77">
        <w:rPr>
          <w:lang w:eastAsia="en-IE"/>
        </w:rPr>
        <w:t xml:space="preserve">using </w:t>
      </w:r>
      <w:r w:rsidR="13CC460A" w:rsidRPr="00546F77">
        <w:rPr>
          <w:lang w:eastAsia="en-IE"/>
        </w:rPr>
        <w:t xml:space="preserve">the standards of </w:t>
      </w:r>
      <w:r w:rsidRPr="00546F77">
        <w:rPr>
          <w:lang w:eastAsia="en-IE"/>
        </w:rPr>
        <w:t>the E</w:t>
      </w:r>
      <w:r w:rsidR="1A597393" w:rsidRPr="00546F77">
        <w:rPr>
          <w:lang w:eastAsia="en-IE"/>
        </w:rPr>
        <w:t>uropean Approach</w:t>
      </w:r>
      <w:r w:rsidR="00515CE5" w:rsidRPr="00546F77">
        <w:rPr>
          <w:lang w:eastAsia="en-IE"/>
        </w:rPr>
        <w:t xml:space="preserve">. </w:t>
      </w:r>
      <w:r w:rsidR="009232C8" w:rsidRPr="00546F77">
        <w:rPr>
          <w:lang w:eastAsia="en-IE"/>
        </w:rPr>
        <w:t xml:space="preserve">Where no external evaluation of the joint programme is required, </w:t>
      </w:r>
      <w:r w:rsidR="003675C8" w:rsidRPr="00546F77">
        <w:rPr>
          <w:lang w:eastAsia="en-IE"/>
        </w:rPr>
        <w:t>s</w:t>
      </w:r>
      <w:r w:rsidR="00FB5F90" w:rsidRPr="00546F77">
        <w:rPr>
          <w:lang w:eastAsia="en-IE"/>
        </w:rPr>
        <w:t>elf-accrediting HEIs</w:t>
      </w:r>
      <w:r w:rsidR="006828B6" w:rsidRPr="00546F77">
        <w:rPr>
          <w:lang w:eastAsia="en-IE"/>
        </w:rPr>
        <w:t xml:space="preserve"> should explicitly apply the standards of</w:t>
      </w:r>
      <w:r w:rsidR="00D51460" w:rsidRPr="00546F77">
        <w:rPr>
          <w:lang w:eastAsia="en-IE"/>
        </w:rPr>
        <w:t xml:space="preserve"> the</w:t>
      </w:r>
      <w:r w:rsidR="006828B6" w:rsidRPr="00546F77">
        <w:rPr>
          <w:lang w:eastAsia="en-IE"/>
        </w:rPr>
        <w:t xml:space="preserve"> European Approach within </w:t>
      </w:r>
      <w:r w:rsidR="007907F6" w:rsidRPr="00546F77">
        <w:rPr>
          <w:lang w:eastAsia="en-IE"/>
        </w:rPr>
        <w:t>their</w:t>
      </w:r>
      <w:r w:rsidR="006828B6" w:rsidRPr="00546F77">
        <w:rPr>
          <w:lang w:eastAsia="en-IE"/>
        </w:rPr>
        <w:t xml:space="preserve"> internal </w:t>
      </w:r>
      <w:r w:rsidR="7EA3521E" w:rsidRPr="00546F77">
        <w:rPr>
          <w:lang w:eastAsia="en-IE"/>
        </w:rPr>
        <w:t>QA</w:t>
      </w:r>
      <w:r w:rsidRPr="00546F77">
        <w:rPr>
          <w:lang w:eastAsia="en-IE"/>
        </w:rPr>
        <w:t xml:space="preserve"> system</w:t>
      </w:r>
      <w:r w:rsidR="007907F6" w:rsidRPr="00546F77">
        <w:rPr>
          <w:lang w:eastAsia="en-IE"/>
        </w:rPr>
        <w:t>s</w:t>
      </w:r>
      <w:r w:rsidRPr="00546F77">
        <w:rPr>
          <w:lang w:eastAsia="en-IE"/>
        </w:rPr>
        <w:t>.</w:t>
      </w:r>
    </w:p>
    <w:tbl>
      <w:tblPr>
        <w:tblStyle w:val="TableGrid"/>
        <w:tblpPr w:leftFromText="180" w:rightFromText="180" w:vertAnchor="text" w:horzAnchor="margin" w:tblpY="629"/>
        <w:tblOverlap w:val="never"/>
        <w:tblW w:w="0" w:type="auto"/>
        <w:tblInd w:w="0" w:type="dxa"/>
        <w:shd w:val="clear" w:color="auto" w:fill="D6E3D1"/>
        <w:tblLook w:val="04A0" w:firstRow="1" w:lastRow="0" w:firstColumn="1" w:lastColumn="0" w:noHBand="0" w:noVBand="1"/>
      </w:tblPr>
      <w:tblGrid>
        <w:gridCol w:w="691"/>
        <w:gridCol w:w="8335"/>
      </w:tblGrid>
      <w:tr w:rsidR="001A38D0" w:rsidRPr="00546F77" w14:paraId="07513C9B" w14:textId="77777777" w:rsidTr="001A38D0">
        <w:tc>
          <w:tcPr>
            <w:tcW w:w="691" w:type="dxa"/>
            <w:shd w:val="clear" w:color="auto" w:fill="D6E3D1"/>
            <w:vAlign w:val="center"/>
          </w:tcPr>
          <w:p w14:paraId="35F22894" w14:textId="77777777" w:rsidR="001A38D0" w:rsidRPr="00D06B4E" w:rsidRDefault="001A38D0" w:rsidP="001A38D0">
            <w:pPr>
              <w:keepNext/>
              <w:spacing w:after="100"/>
              <w:jc w:val="center"/>
              <w:rPr>
                <w:rFonts w:cs="Arial"/>
                <w:b/>
                <w:bCs/>
                <w:iCs/>
                <w:sz w:val="40"/>
                <w:szCs w:val="40"/>
              </w:rPr>
            </w:pPr>
            <w:r w:rsidRPr="00FD05B4">
              <w:rPr>
                <w:rFonts w:ascii="Segoe UI Symbol" w:hAnsi="Segoe UI Symbol" w:cs="Segoe UI Symbol"/>
                <w:b/>
                <w:bCs/>
                <w:color w:val="19174E"/>
                <w:sz w:val="32"/>
                <w:szCs w:val="32"/>
              </w:rPr>
              <w:t>⬤</w:t>
            </w:r>
          </w:p>
        </w:tc>
        <w:tc>
          <w:tcPr>
            <w:tcW w:w="8335" w:type="dxa"/>
            <w:shd w:val="clear" w:color="auto" w:fill="D6E3D1"/>
          </w:tcPr>
          <w:p w14:paraId="260B875D" w14:textId="77777777" w:rsidR="001A38D0" w:rsidRPr="00546F77" w:rsidRDefault="001A38D0" w:rsidP="001A38D0">
            <w:pPr>
              <w:keepNext/>
              <w:spacing w:after="100"/>
              <w:jc w:val="both"/>
              <w:rPr>
                <w:rFonts w:cs="Arial"/>
                <w:b/>
                <w:bCs/>
                <w:iCs/>
              </w:rPr>
            </w:pPr>
            <w:r w:rsidRPr="00546F77">
              <w:rPr>
                <w:rFonts w:cs="Arial"/>
              </w:rPr>
              <w:t>The joint programme has already undergone, or is simultaneously undergoing, an evaluation using the European Approach procedure</w:t>
            </w:r>
            <w:r w:rsidRPr="00546F77">
              <w:rPr>
                <w:rFonts w:cs="Arial"/>
                <w:iCs/>
              </w:rPr>
              <w:t xml:space="preserve">. </w:t>
            </w:r>
            <w:r w:rsidRPr="00546F77">
              <w:rPr>
                <w:rFonts w:cs="Arial"/>
              </w:rPr>
              <w:t>This criterion is covered by that evaluation and therefore does not need to be re-assessed.</w:t>
            </w:r>
            <w:r w:rsidRPr="00546F77">
              <w:rPr>
                <w:rFonts w:cs="Arial"/>
                <w:b/>
                <w:bCs/>
                <w:iCs/>
              </w:rPr>
              <w:t xml:space="preserve"> </w:t>
            </w:r>
          </w:p>
          <w:p w14:paraId="2354CD35" w14:textId="77777777" w:rsidR="001A38D0" w:rsidRPr="00546F77" w:rsidRDefault="001A38D0" w:rsidP="001A38D0">
            <w:pPr>
              <w:keepNext/>
              <w:spacing w:after="100"/>
              <w:jc w:val="both"/>
              <w:rPr>
                <w:rFonts w:cs="Arial"/>
                <w:b/>
                <w:bCs/>
                <w:iCs/>
              </w:rPr>
            </w:pPr>
            <w:r w:rsidRPr="00546F77">
              <w:rPr>
                <w:rFonts w:cs="Arial"/>
              </w:rPr>
              <w:t>See Annex 5 for indicators for this criterion in other cases.</w:t>
            </w:r>
          </w:p>
        </w:tc>
      </w:tr>
    </w:tbl>
    <w:p w14:paraId="22B45BFC" w14:textId="704AE434" w:rsidR="00536C8A" w:rsidRPr="00546F77" w:rsidRDefault="00536C8A" w:rsidP="00DB709C">
      <w:pPr>
        <w:spacing w:before="200" w:line="240" w:lineRule="auto"/>
        <w:jc w:val="both"/>
        <w:rPr>
          <w:rFonts w:eastAsia="Times New Roman" w:cs="Arial"/>
          <w:b/>
          <w:bCs/>
          <w:szCs w:val="24"/>
          <w:lang w:eastAsia="en-IE"/>
        </w:rPr>
      </w:pPr>
      <w:r w:rsidRPr="0022272F">
        <w:rPr>
          <w:rFonts w:ascii="Segoe UI Emoji" w:eastAsia="Times New Roman" w:hAnsi="Segoe UI Emoji" w:cs="Segoe UI Emoji"/>
          <w:color w:val="7A74C8"/>
          <w:szCs w:val="24"/>
          <w:lang w:eastAsia="en-IE"/>
        </w:rPr>
        <w:t>☑</w:t>
      </w:r>
      <w:r w:rsidRPr="00546F77">
        <w:rPr>
          <w:rFonts w:ascii="Segoe UI Emoji" w:eastAsia="Times New Roman" w:hAnsi="Segoe UI Emoji" w:cs="Segoe UI Emoji"/>
          <w:szCs w:val="24"/>
          <w:lang w:eastAsia="en-IE"/>
        </w:rPr>
        <w:t xml:space="preserve"> </w:t>
      </w:r>
      <w:r w:rsidRPr="00546F77">
        <w:rPr>
          <w:rFonts w:eastAsia="Times New Roman" w:cs="Arial"/>
          <w:b/>
          <w:bCs/>
          <w:color w:val="19174E"/>
          <w:szCs w:val="24"/>
          <w:lang w:eastAsia="en-IE"/>
        </w:rPr>
        <w:t>The criterion is met if:</w:t>
      </w:r>
    </w:p>
    <w:tbl>
      <w:tblPr>
        <w:tblStyle w:val="TableGrid"/>
        <w:tblW w:w="0" w:type="auto"/>
        <w:tblInd w:w="0" w:type="dxa"/>
        <w:tblLook w:val="04A0" w:firstRow="1" w:lastRow="0" w:firstColumn="1" w:lastColumn="0" w:noHBand="0" w:noVBand="1"/>
      </w:tblPr>
      <w:tblGrid>
        <w:gridCol w:w="9026"/>
      </w:tblGrid>
      <w:tr w:rsidR="00536C8A" w:rsidRPr="00546F77" w14:paraId="61925363" w14:textId="77777777" w:rsidTr="00536C8A">
        <w:tc>
          <w:tcPr>
            <w:tcW w:w="9360" w:type="dxa"/>
          </w:tcPr>
          <w:p w14:paraId="3041A637" w14:textId="77777777" w:rsidR="00536C8A" w:rsidRPr="00546F77" w:rsidRDefault="00536C8A" w:rsidP="00306D18">
            <w:pPr>
              <w:jc w:val="both"/>
              <w:rPr>
                <w:lang w:eastAsia="en-IE"/>
              </w:rPr>
            </w:pPr>
          </w:p>
        </w:tc>
      </w:tr>
    </w:tbl>
    <w:p w14:paraId="674FA1D2" w14:textId="7A0E7F4B" w:rsidR="00E64554" w:rsidRPr="00F34BEB" w:rsidRDefault="005A3D38" w:rsidP="00F34BEB">
      <w:pPr>
        <w:pStyle w:val="Heading2"/>
        <w:keepNext/>
        <w:shd w:val="clear" w:color="auto" w:fill="D6D4CF"/>
        <w:spacing w:after="120"/>
        <w:rPr>
          <w:color w:val="003399"/>
        </w:rPr>
      </w:pPr>
      <w:bookmarkStart w:id="320" w:name="_Toc218514912"/>
      <w:bookmarkStart w:id="321" w:name="_Toc230958047"/>
      <w:r w:rsidRPr="00D06B4E">
        <w:lastRenderedPageBreak/>
        <w:t>A.</w:t>
      </w:r>
      <w:r w:rsidR="004E12C9" w:rsidRPr="00D06B4E">
        <w:t>5</w:t>
      </w:r>
      <w:r w:rsidR="00904D07" w:rsidRPr="00D06B4E">
        <w:t>:</w:t>
      </w:r>
      <w:r w:rsidR="007B2CC9" w:rsidRPr="00D06B4E">
        <w:t xml:space="preserve"> </w:t>
      </w:r>
      <w:bookmarkEnd w:id="320"/>
      <w:r w:rsidR="0053204B" w:rsidRPr="00D06B4E">
        <w:t>Graduate tracking</w:t>
      </w:r>
      <w:r w:rsidR="0053204B" w:rsidRPr="00546F77">
        <w:rPr>
          <w:color w:val="003399"/>
        </w:rPr>
        <w:tab/>
      </w:r>
      <w:r w:rsidR="0053204B" w:rsidRPr="00546F77">
        <w:rPr>
          <w:color w:val="003399"/>
        </w:rPr>
        <w:tab/>
      </w:r>
      <w:r w:rsidR="0053204B" w:rsidRPr="00546F77">
        <w:rPr>
          <w:color w:val="003399"/>
        </w:rPr>
        <w:tab/>
      </w:r>
      <w:r w:rsidR="0053204B" w:rsidRPr="00546F77">
        <w:rPr>
          <w:color w:val="003399"/>
        </w:rPr>
        <w:tab/>
      </w:r>
      <w:r w:rsidR="0053204B" w:rsidRPr="00546F77">
        <w:rPr>
          <w:color w:val="003399"/>
        </w:rPr>
        <w:tab/>
      </w:r>
      <w:r w:rsidR="0053204B">
        <w:rPr>
          <w:color w:val="003399"/>
        </w:rPr>
        <w:tab/>
      </w:r>
      <w:r w:rsidR="0053204B">
        <w:rPr>
          <w:color w:val="003399"/>
        </w:rPr>
        <w:tab/>
      </w:r>
      <w:r w:rsidR="0053204B">
        <w:rPr>
          <w:color w:val="003399"/>
        </w:rPr>
        <w:tab/>
      </w:r>
      <w:r w:rsidR="0053204B" w:rsidRPr="00FD05B4">
        <w:rPr>
          <w:rFonts w:ascii="Segoe UI Symbol" w:eastAsia="Times New Roman" w:hAnsi="Segoe UI Symbol" w:cs="Cambria Math"/>
          <w:bCs/>
          <w:szCs w:val="32"/>
          <w:lang w:eastAsia="en-GB"/>
        </w:rPr>
        <w:t>○</w:t>
      </w:r>
      <w:bookmarkEnd w:id="321"/>
    </w:p>
    <w:p w14:paraId="17FA90DE" w14:textId="10D9025B" w:rsidR="000E0807" w:rsidRPr="001A38D0" w:rsidRDefault="005A3D38" w:rsidP="00B31218">
      <w:pPr>
        <w:pStyle w:val="Quote"/>
        <w:spacing w:line="240" w:lineRule="auto"/>
        <w:ind w:left="567"/>
        <w:jc w:val="both"/>
        <w:rPr>
          <w:szCs w:val="22"/>
        </w:rPr>
      </w:pPr>
      <w:r w:rsidRPr="001A38D0">
        <w:rPr>
          <w:szCs w:val="22"/>
        </w:rPr>
        <w:t>The joint programme monitors graduates through a graduate tracking system or using data collected by the European Higher Education Sector Observatory</w:t>
      </w:r>
      <w:r w:rsidR="009A50F4" w:rsidRPr="001A38D0">
        <w:rPr>
          <w:szCs w:val="22"/>
        </w:rPr>
        <w:t>.</w:t>
      </w:r>
    </w:p>
    <w:p w14:paraId="04B8F193" w14:textId="16BAACF0" w:rsidR="00764111" w:rsidRPr="001A38D0" w:rsidRDefault="00764111" w:rsidP="00B31218">
      <w:pPr>
        <w:spacing w:before="200" w:line="240" w:lineRule="auto"/>
        <w:ind w:left="567"/>
        <w:jc w:val="both"/>
        <w:rPr>
          <w:rFonts w:cs="Arial"/>
          <w:b/>
          <w:color w:val="19174E"/>
          <w:szCs w:val="22"/>
        </w:rPr>
      </w:pPr>
      <w:r w:rsidRPr="001A38D0">
        <w:rPr>
          <w:rFonts w:cs="Arial"/>
          <w:b/>
          <w:color w:val="19174E"/>
          <w:szCs w:val="22"/>
        </w:rPr>
        <w:t>EQF 6, 7</w:t>
      </w:r>
      <w:r w:rsidR="00B9011A" w:rsidRPr="001A38D0">
        <w:rPr>
          <w:rFonts w:cs="Arial"/>
          <w:bCs/>
          <w:color w:val="19174E"/>
          <w:szCs w:val="22"/>
        </w:rPr>
        <w:t xml:space="preserve"> &amp;</w:t>
      </w:r>
      <w:r w:rsidRPr="001A38D0">
        <w:rPr>
          <w:rFonts w:cs="Arial"/>
          <w:bCs/>
          <w:color w:val="19174E"/>
          <w:szCs w:val="22"/>
        </w:rPr>
        <w:t xml:space="preserve"> </w:t>
      </w:r>
      <w:r w:rsidRPr="001A38D0">
        <w:rPr>
          <w:rFonts w:cs="Arial"/>
          <w:b/>
          <w:color w:val="19174E"/>
          <w:szCs w:val="22"/>
        </w:rPr>
        <w:t>8</w:t>
      </w:r>
    </w:p>
    <w:p w14:paraId="26D3031C" w14:textId="6E7BD054" w:rsidR="004E12C9" w:rsidRPr="00546F77" w:rsidRDefault="004E12C9" w:rsidP="00DB709C">
      <w:pPr>
        <w:spacing w:line="240" w:lineRule="auto"/>
        <w:jc w:val="both"/>
        <w:rPr>
          <w:b/>
          <w:bCs/>
          <w:lang w:eastAsia="en-IE"/>
        </w:rPr>
      </w:pPr>
      <w:r w:rsidRPr="00546F77">
        <w:rPr>
          <w:b/>
          <w:bCs/>
          <w:color w:val="19174E"/>
          <w:lang w:eastAsia="en-IE"/>
        </w:rPr>
        <w:t>Objective</w:t>
      </w:r>
      <w:r w:rsidR="00B91094" w:rsidRPr="00546F77">
        <w:rPr>
          <w:b/>
          <w:bCs/>
          <w:color w:val="19174E"/>
          <w:lang w:eastAsia="en-IE"/>
        </w:rPr>
        <w:t>:</w:t>
      </w:r>
      <w:r w:rsidR="00F55177" w:rsidRPr="00546F77">
        <w:rPr>
          <w:b/>
          <w:bCs/>
          <w:lang w:eastAsia="en-IE"/>
        </w:rPr>
        <w:t xml:space="preserve"> </w:t>
      </w:r>
      <w:r w:rsidR="00115570" w:rsidRPr="00546F77">
        <w:rPr>
          <w:lang w:eastAsia="en-IE"/>
        </w:rPr>
        <w:t>Monitor</w:t>
      </w:r>
      <w:r w:rsidR="006D0B2C" w:rsidRPr="00546F77">
        <w:rPr>
          <w:lang w:eastAsia="en-IE"/>
        </w:rPr>
        <w:t xml:space="preserve"> </w:t>
      </w:r>
      <w:r w:rsidR="7CBB8B50" w:rsidRPr="00546F77">
        <w:rPr>
          <w:lang w:eastAsia="en-IE"/>
        </w:rPr>
        <w:t>career paths</w:t>
      </w:r>
      <w:r w:rsidR="5BC63FC5" w:rsidRPr="00546F77">
        <w:rPr>
          <w:lang w:eastAsia="en-IE"/>
        </w:rPr>
        <w:t xml:space="preserve"> of the</w:t>
      </w:r>
      <w:r w:rsidR="00A836C7" w:rsidRPr="00546F77">
        <w:rPr>
          <w:lang w:eastAsia="en-IE"/>
        </w:rPr>
        <w:t xml:space="preserve"> </w:t>
      </w:r>
      <w:r w:rsidR="3029C08F" w:rsidRPr="00546F77">
        <w:rPr>
          <w:lang w:eastAsia="en-IE"/>
        </w:rPr>
        <w:t xml:space="preserve">graduates </w:t>
      </w:r>
      <w:r w:rsidR="00E71956" w:rsidRPr="00546F77">
        <w:rPr>
          <w:lang w:eastAsia="en-IE"/>
        </w:rPr>
        <w:t>to enhance</w:t>
      </w:r>
      <w:r w:rsidR="3029C08F" w:rsidRPr="00546F77">
        <w:rPr>
          <w:lang w:eastAsia="en-IE"/>
        </w:rPr>
        <w:t xml:space="preserve"> </w:t>
      </w:r>
      <w:r w:rsidR="00103CAB" w:rsidRPr="00546F77">
        <w:rPr>
          <w:lang w:eastAsia="en-IE"/>
        </w:rPr>
        <w:t>the quality of the joint programme and its relevance</w:t>
      </w:r>
      <w:r w:rsidR="008F3CA7" w:rsidRPr="00546F77">
        <w:rPr>
          <w:lang w:eastAsia="en-IE"/>
        </w:rPr>
        <w:t xml:space="preserve"> as it pertains</w:t>
      </w:r>
      <w:r w:rsidR="00103CAB" w:rsidRPr="00546F77">
        <w:rPr>
          <w:lang w:eastAsia="en-IE"/>
        </w:rPr>
        <w:t xml:space="preserve"> to </w:t>
      </w:r>
      <w:r w:rsidR="7159DBAA" w:rsidRPr="00546F77">
        <w:rPr>
          <w:lang w:eastAsia="en-IE"/>
        </w:rPr>
        <w:t>the needs of the labou</w:t>
      </w:r>
      <w:r w:rsidR="57CA717A" w:rsidRPr="00546F77">
        <w:rPr>
          <w:lang w:eastAsia="en-IE"/>
        </w:rPr>
        <w:t>r</w:t>
      </w:r>
      <w:r w:rsidR="7159DBAA" w:rsidRPr="00546F77">
        <w:rPr>
          <w:lang w:eastAsia="en-IE"/>
        </w:rPr>
        <w:t xml:space="preserve"> market.</w:t>
      </w:r>
      <w:r w:rsidR="3029C08F" w:rsidRPr="00546F77">
        <w:rPr>
          <w:lang w:eastAsia="en-IE"/>
        </w:rPr>
        <w:t xml:space="preserve"> </w:t>
      </w:r>
      <w:r w:rsidR="00A836C7" w:rsidRPr="00546F77">
        <w:rPr>
          <w:lang w:eastAsia="en-IE"/>
        </w:rPr>
        <w:t xml:space="preserve"> </w:t>
      </w:r>
    </w:p>
    <w:p w14:paraId="082B0112" w14:textId="6E24D2E2" w:rsidR="00372BE8" w:rsidRPr="00546F77" w:rsidRDefault="10E81152" w:rsidP="00DB709C">
      <w:pPr>
        <w:spacing w:line="240" w:lineRule="auto"/>
        <w:jc w:val="both"/>
        <w:rPr>
          <w:lang w:eastAsia="en-IE"/>
        </w:rPr>
      </w:pPr>
      <w:r w:rsidRPr="00546F77">
        <w:rPr>
          <w:b/>
          <w:bCs/>
          <w:color w:val="19174E"/>
          <w:lang w:eastAsia="en-IE"/>
        </w:rPr>
        <w:t>Description:</w:t>
      </w:r>
      <w:r w:rsidR="00F55177" w:rsidRPr="00546F77">
        <w:rPr>
          <w:b/>
          <w:bCs/>
          <w:lang w:eastAsia="en-IE"/>
        </w:rPr>
        <w:t xml:space="preserve"> </w:t>
      </w:r>
      <w:r w:rsidR="3EE7CA46" w:rsidRPr="00546F77">
        <w:rPr>
          <w:lang w:eastAsia="en-IE"/>
        </w:rPr>
        <w:t xml:space="preserve">Graduate tracking </w:t>
      </w:r>
      <w:r w:rsidR="001A6779" w:rsidRPr="00546F77">
        <w:rPr>
          <w:lang w:eastAsia="en-IE"/>
        </w:rPr>
        <w:t xml:space="preserve">may be organised </w:t>
      </w:r>
      <w:r w:rsidR="00585EE7" w:rsidRPr="00546F77">
        <w:rPr>
          <w:lang w:eastAsia="en-IE"/>
        </w:rPr>
        <w:t xml:space="preserve">at </w:t>
      </w:r>
      <w:r w:rsidR="009B2A02" w:rsidRPr="00546F77">
        <w:rPr>
          <w:lang w:eastAsia="en-IE"/>
        </w:rPr>
        <w:t xml:space="preserve">the </w:t>
      </w:r>
      <w:r w:rsidR="00585EE7" w:rsidRPr="00546F77">
        <w:rPr>
          <w:lang w:eastAsia="en-IE"/>
        </w:rPr>
        <w:t>programme or institutional level</w:t>
      </w:r>
      <w:r w:rsidR="00560437" w:rsidRPr="00546F77">
        <w:rPr>
          <w:lang w:eastAsia="en-IE"/>
        </w:rPr>
        <w:t xml:space="preserve">. </w:t>
      </w:r>
      <w:r w:rsidR="00844BFD" w:rsidRPr="00546F77">
        <w:rPr>
          <w:lang w:eastAsia="en-IE"/>
        </w:rPr>
        <w:t xml:space="preserve">Data on graduate career paths </w:t>
      </w:r>
      <w:r w:rsidR="003711A7" w:rsidRPr="00546F77">
        <w:rPr>
          <w:lang w:eastAsia="en-IE"/>
        </w:rPr>
        <w:t xml:space="preserve">must be regularly collected from a representative sample of </w:t>
      </w:r>
      <w:r w:rsidR="00B00289" w:rsidRPr="00546F77">
        <w:rPr>
          <w:lang w:eastAsia="en-IE"/>
        </w:rPr>
        <w:t xml:space="preserve">joint programme graduates, in accordance with </w:t>
      </w:r>
      <w:r w:rsidR="00186B56" w:rsidRPr="00546F77">
        <w:rPr>
          <w:lang w:eastAsia="en-IE"/>
        </w:rPr>
        <w:t>General Data Protection Regulation (</w:t>
      </w:r>
      <w:r w:rsidR="00B00289" w:rsidRPr="00546F77">
        <w:rPr>
          <w:lang w:eastAsia="en-IE"/>
        </w:rPr>
        <w:t>GDPR</w:t>
      </w:r>
      <w:r w:rsidR="00186B56" w:rsidRPr="00546F77">
        <w:rPr>
          <w:lang w:eastAsia="en-IE"/>
        </w:rPr>
        <w:t>)</w:t>
      </w:r>
      <w:r w:rsidR="00B00289" w:rsidRPr="00546F77">
        <w:rPr>
          <w:lang w:eastAsia="en-IE"/>
        </w:rPr>
        <w:t>,</w:t>
      </w:r>
      <w:r w:rsidR="003711A7" w:rsidRPr="00546F77">
        <w:rPr>
          <w:lang w:eastAsia="en-IE"/>
        </w:rPr>
        <w:t xml:space="preserve"> and </w:t>
      </w:r>
      <w:r w:rsidR="00503BE7" w:rsidRPr="00546F77">
        <w:rPr>
          <w:lang w:eastAsia="en-IE"/>
        </w:rPr>
        <w:t>used to enhance the joint programme.</w:t>
      </w:r>
      <w:r w:rsidR="0047194E" w:rsidRPr="00546F77">
        <w:rPr>
          <w:lang w:eastAsia="en-IE"/>
        </w:rPr>
        <w:t xml:space="preserve"> </w:t>
      </w:r>
      <w:r w:rsidR="00852F89" w:rsidRPr="00546F77">
        <w:rPr>
          <w:lang w:eastAsia="en-IE"/>
        </w:rPr>
        <w:t xml:space="preserve">Joint programmes must present </w:t>
      </w:r>
      <w:r w:rsidR="008F1B45" w:rsidRPr="00546F77">
        <w:rPr>
          <w:lang w:eastAsia="en-IE"/>
        </w:rPr>
        <w:t>operational mechanisms</w:t>
      </w:r>
      <w:r w:rsidR="00AE2DB3" w:rsidRPr="00546F77">
        <w:rPr>
          <w:lang w:eastAsia="en-IE"/>
        </w:rPr>
        <w:t xml:space="preserve"> or credible plans</w:t>
      </w:r>
      <w:r w:rsidR="008F1B45" w:rsidRPr="00546F77">
        <w:rPr>
          <w:lang w:eastAsia="en-IE"/>
        </w:rPr>
        <w:t xml:space="preserve">, depending on whether they </w:t>
      </w:r>
      <w:r w:rsidR="00AE2DB3" w:rsidRPr="00546F77">
        <w:rPr>
          <w:lang w:eastAsia="en-IE"/>
        </w:rPr>
        <w:t>already have graduates</w:t>
      </w:r>
      <w:r w:rsidR="497DAB9B" w:rsidRPr="00546F77">
        <w:rPr>
          <w:lang w:eastAsia="en-IE"/>
        </w:rPr>
        <w:t>.</w:t>
      </w:r>
      <w:r w:rsidR="00AE2DB3" w:rsidRPr="00546F77">
        <w:rPr>
          <w:lang w:eastAsia="en-IE"/>
        </w:rPr>
        <w:t xml:space="preserve"> </w:t>
      </w:r>
    </w:p>
    <w:p w14:paraId="63254D3D" w14:textId="77777777" w:rsidR="001016B8" w:rsidRPr="00546F77" w:rsidRDefault="001016B8" w:rsidP="00DB709C">
      <w:pPr>
        <w:keepNext/>
        <w:spacing w:before="200" w:line="240" w:lineRule="auto"/>
        <w:jc w:val="both"/>
        <w:rPr>
          <w:rFonts w:eastAsia="Times New Roman" w:cs="Arial"/>
          <w:b/>
          <w:bCs/>
          <w:color w:val="19174E"/>
          <w:szCs w:val="24"/>
          <w:lang w:eastAsia="en-IE"/>
        </w:rPr>
      </w:pPr>
      <w:r w:rsidRPr="0022272F">
        <w:rPr>
          <w:rFonts w:ascii="Segoe UI Emoji" w:eastAsia="Times New Roman" w:hAnsi="Segoe UI Emoji" w:cs="Segoe UI Emoji"/>
          <w:color w:val="7A74C8"/>
          <w:szCs w:val="24"/>
          <w:lang w:eastAsia="en-IE"/>
        </w:rPr>
        <w:t>☑</w:t>
      </w:r>
      <w:r w:rsidRPr="00546F77">
        <w:rPr>
          <w:rFonts w:eastAsia="Times New Roman" w:cs="Arial"/>
          <w:b/>
          <w:bCs/>
          <w:color w:val="1F1E1D" w:themeColor="text1"/>
          <w:szCs w:val="24"/>
        </w:rPr>
        <w:t xml:space="preserve"> </w:t>
      </w:r>
      <w:r w:rsidRPr="00546F77">
        <w:rPr>
          <w:rFonts w:eastAsia="Times New Roman" w:cs="Arial"/>
          <w:b/>
          <w:bCs/>
          <w:color w:val="19174E"/>
          <w:szCs w:val="24"/>
          <w:lang w:eastAsia="en-IE"/>
        </w:rPr>
        <w:t>The criterion is met if:</w:t>
      </w:r>
    </w:p>
    <w:p w14:paraId="64481CE0" w14:textId="4FC52DFD" w:rsidR="00EB1E8C" w:rsidRPr="00546F77" w:rsidRDefault="00D21411" w:rsidP="00DB709C">
      <w:pPr>
        <w:pStyle w:val="ListParagraph"/>
        <w:keepNext/>
        <w:numPr>
          <w:ilvl w:val="0"/>
          <w:numId w:val="17"/>
        </w:numPr>
        <w:spacing w:before="200" w:line="240" w:lineRule="auto"/>
        <w:jc w:val="both"/>
        <w:rPr>
          <w:rFonts w:cs="Arial"/>
          <w:szCs w:val="24"/>
          <w:lang w:eastAsia="en-IE"/>
        </w:rPr>
      </w:pPr>
      <w:r w:rsidRPr="00546F77">
        <w:rPr>
          <w:rFonts w:eastAsia="Times New Roman" w:cs="Arial"/>
          <w:szCs w:val="24"/>
          <w:lang w:eastAsia="en-IE"/>
        </w:rPr>
        <w:t>The joint programme has</w:t>
      </w:r>
      <w:r w:rsidR="00F57AF0" w:rsidRPr="00546F77">
        <w:rPr>
          <w:rFonts w:eastAsia="Times New Roman" w:cs="Arial"/>
          <w:szCs w:val="24"/>
          <w:lang w:eastAsia="en-IE"/>
        </w:rPr>
        <w:t xml:space="preserve"> </w:t>
      </w:r>
      <w:r w:rsidR="00125E59" w:rsidRPr="00546F77">
        <w:rPr>
          <w:rFonts w:eastAsia="Times New Roman" w:cs="Arial"/>
          <w:szCs w:val="24"/>
          <w:lang w:eastAsia="en-IE"/>
        </w:rPr>
        <w:t>(</w:t>
      </w:r>
      <w:r w:rsidR="00EE21F4" w:rsidRPr="00546F77">
        <w:rPr>
          <w:rFonts w:eastAsia="Times New Roman" w:cs="Arial"/>
          <w:szCs w:val="24"/>
          <w:lang w:eastAsia="en-IE"/>
        </w:rPr>
        <w:t xml:space="preserve">or </w:t>
      </w:r>
      <w:r w:rsidR="00572F5D" w:rsidRPr="00546F77">
        <w:rPr>
          <w:rFonts w:eastAsia="Times New Roman" w:cs="Arial"/>
          <w:szCs w:val="24"/>
          <w:lang w:eastAsia="en-IE"/>
        </w:rPr>
        <w:t>plans for</w:t>
      </w:r>
      <w:r w:rsidR="00125E59" w:rsidRPr="00546F77">
        <w:rPr>
          <w:rFonts w:eastAsia="Times New Roman" w:cs="Arial"/>
          <w:szCs w:val="24"/>
          <w:lang w:eastAsia="en-IE"/>
        </w:rPr>
        <w:t>)</w:t>
      </w:r>
      <w:r w:rsidR="4501B183" w:rsidRPr="00546F77">
        <w:rPr>
          <w:rFonts w:eastAsia="Times New Roman" w:cs="Arial"/>
          <w:szCs w:val="24"/>
          <w:lang w:eastAsia="en-IE"/>
        </w:rPr>
        <w:t xml:space="preserve"> </w:t>
      </w:r>
      <w:r w:rsidRPr="00546F77">
        <w:rPr>
          <w:rFonts w:eastAsia="Times New Roman" w:cs="Arial"/>
          <w:szCs w:val="24"/>
          <w:lang w:eastAsia="en-IE"/>
        </w:rPr>
        <w:t xml:space="preserve">a </w:t>
      </w:r>
      <w:r w:rsidR="3F3D4C66" w:rsidRPr="00546F77">
        <w:rPr>
          <w:rFonts w:eastAsia="Times New Roman" w:cs="Arial"/>
          <w:szCs w:val="24"/>
          <w:lang w:eastAsia="en-IE"/>
        </w:rPr>
        <w:t>mechanism for regular</w:t>
      </w:r>
      <w:r w:rsidRPr="00546F77">
        <w:rPr>
          <w:rFonts w:eastAsia="Times New Roman" w:cs="Arial"/>
          <w:szCs w:val="24"/>
          <w:lang w:eastAsia="en-IE"/>
        </w:rPr>
        <w:t xml:space="preserve"> </w:t>
      </w:r>
      <w:r w:rsidR="00EB1E8C" w:rsidRPr="00546F77">
        <w:rPr>
          <w:rFonts w:eastAsia="Times New Roman" w:cs="Arial"/>
          <w:szCs w:val="24"/>
          <w:lang w:eastAsia="en-IE"/>
        </w:rPr>
        <w:t xml:space="preserve">graduate tracking </w:t>
      </w:r>
      <w:r w:rsidR="3D12839B" w:rsidRPr="00546F77">
        <w:rPr>
          <w:rFonts w:eastAsia="Times New Roman" w:cs="Arial"/>
          <w:szCs w:val="24"/>
          <w:lang w:eastAsia="en-IE"/>
        </w:rPr>
        <w:t xml:space="preserve">which </w:t>
      </w:r>
      <w:r w:rsidR="00B6298F" w:rsidRPr="00546F77">
        <w:rPr>
          <w:rFonts w:eastAsia="Times New Roman" w:cs="Arial"/>
          <w:szCs w:val="24"/>
          <w:lang w:eastAsia="en-IE"/>
        </w:rPr>
        <w:t xml:space="preserve">is </w:t>
      </w:r>
      <w:r w:rsidR="0804EDED" w:rsidRPr="00546F77">
        <w:rPr>
          <w:rFonts w:eastAsia="Times New Roman" w:cs="Arial"/>
          <w:szCs w:val="24"/>
          <w:lang w:eastAsia="en-IE"/>
        </w:rPr>
        <w:t>used</w:t>
      </w:r>
      <w:r w:rsidR="009C3FF4" w:rsidRPr="00546F77">
        <w:rPr>
          <w:rFonts w:cs="Arial"/>
          <w:szCs w:val="24"/>
        </w:rPr>
        <w:t>/</w:t>
      </w:r>
      <w:r w:rsidR="009C3FF4" w:rsidRPr="00546F77">
        <w:rPr>
          <w:rFonts w:eastAsia="Times New Roman" w:cs="Arial"/>
          <w:szCs w:val="24"/>
          <w:lang w:eastAsia="en-IE"/>
        </w:rPr>
        <w:t xml:space="preserve">to </w:t>
      </w:r>
      <w:r w:rsidR="009C3FF4" w:rsidRPr="00546F77">
        <w:rPr>
          <w:rFonts w:cs="Arial"/>
          <w:szCs w:val="24"/>
        </w:rPr>
        <w:t>be</w:t>
      </w:r>
      <w:r w:rsidR="0804EDED" w:rsidRPr="00546F77">
        <w:rPr>
          <w:rFonts w:cs="Arial"/>
          <w:szCs w:val="24"/>
        </w:rPr>
        <w:t xml:space="preserve"> used to inform the continuous enhancement of the programme.</w:t>
      </w:r>
    </w:p>
    <w:tbl>
      <w:tblPr>
        <w:tblStyle w:val="TableGrid"/>
        <w:tblW w:w="0" w:type="auto"/>
        <w:tblInd w:w="0" w:type="dxa"/>
        <w:shd w:val="clear" w:color="auto" w:fill="EFEDE8"/>
        <w:tblLook w:val="04A0" w:firstRow="1" w:lastRow="0" w:firstColumn="1" w:lastColumn="0" w:noHBand="0" w:noVBand="1"/>
      </w:tblPr>
      <w:tblGrid>
        <w:gridCol w:w="691"/>
        <w:gridCol w:w="8335"/>
      </w:tblGrid>
      <w:tr w:rsidR="00103CAB" w:rsidRPr="00546F77" w14:paraId="1B6D1E2F" w14:textId="77777777" w:rsidTr="00084BB8">
        <w:tc>
          <w:tcPr>
            <w:tcW w:w="691" w:type="dxa"/>
            <w:shd w:val="clear" w:color="auto" w:fill="EFEDE8"/>
            <w:vAlign w:val="center"/>
          </w:tcPr>
          <w:p w14:paraId="5251CA7A" w14:textId="598D9A31" w:rsidR="00103CAB" w:rsidRPr="00D06B4E" w:rsidRDefault="00103CAB" w:rsidP="00D06B4E">
            <w:pPr>
              <w:keepNext/>
              <w:spacing w:after="100"/>
              <w:contextualSpacing/>
              <w:jc w:val="center"/>
              <w:rPr>
                <w:rFonts w:ascii="Segoe UI Symbol" w:hAnsi="Segoe UI Symbol" w:cs="Arial"/>
                <w:b/>
                <w:bCs/>
                <w:iCs/>
                <w:color w:val="19174E"/>
                <w:sz w:val="40"/>
                <w:szCs w:val="40"/>
              </w:rPr>
            </w:pPr>
            <w:r w:rsidRPr="00D06B4E">
              <w:rPr>
                <w:rFonts w:ascii="Segoe UI Symbol" w:eastAsia="Times New Roman" w:hAnsi="Segoe UI Symbol" w:cs="Cambria Math"/>
                <w:b/>
                <w:bCs/>
                <w:color w:val="19174E"/>
                <w:sz w:val="32"/>
                <w:szCs w:val="32"/>
                <w:lang w:eastAsia="en-GB"/>
              </w:rPr>
              <w:t>○</w:t>
            </w:r>
          </w:p>
        </w:tc>
        <w:tc>
          <w:tcPr>
            <w:tcW w:w="8335" w:type="dxa"/>
            <w:shd w:val="clear" w:color="auto" w:fill="EFEDE8"/>
          </w:tcPr>
          <w:p w14:paraId="5034FA24" w14:textId="5D251BCE" w:rsidR="00103CAB" w:rsidRPr="00546F77" w:rsidRDefault="00AA1C38" w:rsidP="00306D18">
            <w:pPr>
              <w:keepNext/>
              <w:spacing w:after="100"/>
              <w:jc w:val="both"/>
              <w:rPr>
                <w:rFonts w:cs="Arial"/>
              </w:rPr>
            </w:pPr>
            <w:r w:rsidRPr="00546F77">
              <w:rPr>
                <w:rFonts w:cs="Arial"/>
              </w:rPr>
              <w:t xml:space="preserve">This criterion is not addressed </w:t>
            </w:r>
            <w:r w:rsidR="00C8601A" w:rsidRPr="00546F77">
              <w:rPr>
                <w:rFonts w:cs="Arial"/>
              </w:rPr>
              <w:t xml:space="preserve">by the </w:t>
            </w:r>
            <w:r w:rsidR="009B4CEB" w:rsidRPr="00546F77">
              <w:rPr>
                <w:rFonts w:cs="Arial"/>
              </w:rPr>
              <w:t>e</w:t>
            </w:r>
            <w:r w:rsidR="001A7911" w:rsidRPr="00546F77">
              <w:rPr>
                <w:rFonts w:cs="Arial"/>
              </w:rPr>
              <w:t xml:space="preserve">valuation </w:t>
            </w:r>
            <w:r w:rsidR="00461CD6" w:rsidRPr="00546F77">
              <w:rPr>
                <w:rFonts w:cs="Arial"/>
              </w:rPr>
              <w:t xml:space="preserve">using </w:t>
            </w:r>
            <w:r w:rsidR="00410F51" w:rsidRPr="00546F77">
              <w:rPr>
                <w:rFonts w:cs="Arial"/>
              </w:rPr>
              <w:t>the European Approach</w:t>
            </w:r>
            <w:r w:rsidR="003C6D07" w:rsidRPr="00546F77">
              <w:rPr>
                <w:rFonts w:cs="Arial"/>
              </w:rPr>
              <w:t xml:space="preserve"> procedure</w:t>
            </w:r>
            <w:r w:rsidR="00410F51" w:rsidRPr="00546F77">
              <w:rPr>
                <w:rFonts w:cs="Arial"/>
              </w:rPr>
              <w:t>.</w:t>
            </w:r>
            <w:r w:rsidR="001A7911" w:rsidRPr="00546F77">
              <w:rPr>
                <w:rFonts w:cs="Arial"/>
              </w:rPr>
              <w:t xml:space="preserve"> </w:t>
            </w:r>
            <w:r w:rsidR="00410F51" w:rsidRPr="00546F77">
              <w:rPr>
                <w:rFonts w:cs="Arial"/>
              </w:rPr>
              <w:t xml:space="preserve">A full compliance </w:t>
            </w:r>
            <w:r w:rsidR="00E66018" w:rsidRPr="00546F77">
              <w:rPr>
                <w:rFonts w:cs="Arial"/>
              </w:rPr>
              <w:t xml:space="preserve">assessment </w:t>
            </w:r>
            <w:r w:rsidR="00410F51" w:rsidRPr="00546F77">
              <w:rPr>
                <w:rFonts w:cs="Arial"/>
              </w:rPr>
              <w:t>is needed.</w:t>
            </w:r>
          </w:p>
        </w:tc>
      </w:tr>
    </w:tbl>
    <w:p w14:paraId="66F5DB8E" w14:textId="520C0A43" w:rsidR="00084BB8" w:rsidRPr="00546F77" w:rsidRDefault="00084BB8" w:rsidP="00084BB8">
      <w:pPr>
        <w:pStyle w:val="Heading2"/>
        <w:shd w:val="clear" w:color="auto" w:fill="A8BEA2"/>
        <w:spacing w:after="240" w:line="276" w:lineRule="auto"/>
      </w:pPr>
      <w:bookmarkStart w:id="322" w:name="_Toc218514913"/>
      <w:bookmarkStart w:id="323" w:name="_Toc230153939"/>
      <w:bookmarkStart w:id="324" w:name="_Toc230958048"/>
      <w:r w:rsidRPr="003E7408">
        <w:t>A.6: Student-centred learning</w:t>
      </w:r>
      <w:bookmarkEnd w:id="322"/>
      <w:r w:rsidR="0099206E">
        <w:tab/>
      </w:r>
      <w:r w:rsidR="0099206E">
        <w:tab/>
      </w:r>
      <w:r w:rsidR="0099206E">
        <w:tab/>
      </w:r>
      <w:r w:rsidR="0099206E">
        <w:tab/>
      </w:r>
      <w:r w:rsidR="0099206E">
        <w:tab/>
      </w:r>
      <w:r w:rsidR="0099206E">
        <w:tab/>
      </w:r>
      <w:r w:rsidRPr="003E7408">
        <w:rPr>
          <w:rFonts w:ascii="Segoe UI Symbol" w:hAnsi="Segoe UI Symbol" w:cs="Segoe UI Symbol"/>
        </w:rPr>
        <w:t>⬤</w:t>
      </w:r>
      <w:bookmarkEnd w:id="323"/>
      <w:bookmarkEnd w:id="324"/>
    </w:p>
    <w:p w14:paraId="0C66438D" w14:textId="7B432DE0" w:rsidR="000E0807" w:rsidRPr="001A38D0" w:rsidRDefault="00FC577C" w:rsidP="00B31218">
      <w:pPr>
        <w:pStyle w:val="Quote"/>
        <w:spacing w:line="240" w:lineRule="auto"/>
        <w:ind w:left="454"/>
        <w:jc w:val="both"/>
        <w:rPr>
          <w:szCs w:val="22"/>
        </w:rPr>
      </w:pPr>
      <w:r w:rsidRPr="001A38D0">
        <w:rPr>
          <w:szCs w:val="22"/>
        </w:rPr>
        <w:t>The joint programme is designed and continuously enhanced and delivered in a way that encourages students to take an active role in the learning process. Assessment of students reflects this approach.</w:t>
      </w:r>
      <w:r w:rsidR="000E0807" w:rsidRPr="001A38D0">
        <w:rPr>
          <w:szCs w:val="22"/>
        </w:rPr>
        <w:t xml:space="preserve"> </w:t>
      </w:r>
    </w:p>
    <w:p w14:paraId="1CEBCAF6" w14:textId="56671C06" w:rsidR="00C23892" w:rsidRPr="001A38D0" w:rsidRDefault="00C23892" w:rsidP="00B31218">
      <w:pPr>
        <w:spacing w:before="200" w:after="120" w:line="240" w:lineRule="auto"/>
        <w:ind w:left="454"/>
        <w:jc w:val="both"/>
        <w:rPr>
          <w:rFonts w:cs="Arial"/>
          <w:b/>
          <w:color w:val="19174E"/>
          <w:szCs w:val="22"/>
        </w:rPr>
      </w:pPr>
      <w:r w:rsidRPr="001A38D0">
        <w:rPr>
          <w:rFonts w:cs="Arial"/>
          <w:b/>
          <w:color w:val="19174E"/>
          <w:szCs w:val="22"/>
        </w:rPr>
        <w:t>EQF 6, 7</w:t>
      </w:r>
      <w:r w:rsidR="006B1CEC" w:rsidRPr="001A38D0">
        <w:rPr>
          <w:rFonts w:cs="Arial"/>
          <w:bCs/>
          <w:color w:val="19174E"/>
          <w:szCs w:val="22"/>
        </w:rPr>
        <w:t xml:space="preserve"> &amp;</w:t>
      </w:r>
      <w:r w:rsidRPr="001A38D0">
        <w:rPr>
          <w:rFonts w:cs="Arial"/>
          <w:bCs/>
          <w:color w:val="19174E"/>
          <w:szCs w:val="22"/>
        </w:rPr>
        <w:t xml:space="preserve"> </w:t>
      </w:r>
      <w:r w:rsidRPr="001A38D0">
        <w:rPr>
          <w:rFonts w:cs="Arial"/>
          <w:b/>
          <w:color w:val="19174E"/>
          <w:szCs w:val="22"/>
        </w:rPr>
        <w:t>8</w:t>
      </w:r>
    </w:p>
    <w:p w14:paraId="571640D4" w14:textId="6129CC95" w:rsidR="00B75BFE" w:rsidRDefault="00D74AC8" w:rsidP="00DB709C">
      <w:pPr>
        <w:spacing w:line="240" w:lineRule="auto"/>
        <w:jc w:val="both"/>
      </w:pPr>
      <w:r w:rsidRPr="00546F77">
        <w:rPr>
          <w:b/>
          <w:bCs/>
          <w:color w:val="19174E"/>
        </w:rPr>
        <w:t>Objective:</w:t>
      </w:r>
      <w:r w:rsidR="007514D1" w:rsidRPr="00546F77">
        <w:rPr>
          <w:b/>
          <w:bCs/>
        </w:rPr>
        <w:t xml:space="preserve"> </w:t>
      </w:r>
      <w:r w:rsidR="63FF6112" w:rsidRPr="00546F77">
        <w:t xml:space="preserve">Ensure that </w:t>
      </w:r>
      <w:r w:rsidR="46055B6E" w:rsidRPr="00546F77">
        <w:t xml:space="preserve">teaching, learning and assessment within the joint programme follow a student-centred approach consistent with the ESG, empowering students to take responsibility for their learning, to participate actively in their academic development, and to engage as partners in </w:t>
      </w:r>
      <w:r w:rsidR="004B17B3" w:rsidRPr="00546F77">
        <w:t xml:space="preserve">the joint </w:t>
      </w:r>
      <w:r w:rsidR="46055B6E" w:rsidRPr="00546F77">
        <w:t>programme enhancement.</w:t>
      </w:r>
    </w:p>
    <w:p w14:paraId="5675FF03" w14:textId="77777777" w:rsidR="001A38D0" w:rsidRDefault="00D13286" w:rsidP="001A38D0">
      <w:pPr>
        <w:spacing w:line="240" w:lineRule="auto"/>
        <w:jc w:val="both"/>
      </w:pPr>
      <w:r w:rsidRPr="00546F77">
        <w:rPr>
          <w:b/>
          <w:color w:val="19174E"/>
        </w:rPr>
        <w:t>D</w:t>
      </w:r>
      <w:r w:rsidR="3758B6C0" w:rsidRPr="00546F77">
        <w:rPr>
          <w:b/>
          <w:bCs/>
          <w:color w:val="19174E"/>
        </w:rPr>
        <w:t>escription:</w:t>
      </w:r>
      <w:r w:rsidRPr="00546F77">
        <w:t xml:space="preserve"> </w:t>
      </w:r>
      <w:r w:rsidR="003F5098" w:rsidRPr="00546F77">
        <w:t xml:space="preserve">The joint programme </w:t>
      </w:r>
      <w:r w:rsidR="00840B07" w:rsidRPr="00546F77">
        <w:t xml:space="preserve">must </w:t>
      </w:r>
      <w:r w:rsidR="003F5098" w:rsidRPr="00546F77">
        <w:t>integrate</w:t>
      </w:r>
      <w:r w:rsidR="3758B6C0" w:rsidRPr="00546F77">
        <w:t xml:space="preserve"> pedagogical methods that encourage collaboration, reflection, and autonomy, while recognising the diversity of learning environments across </w:t>
      </w:r>
      <w:r w:rsidR="000929F5" w:rsidRPr="00546F77">
        <w:t>consortium partners</w:t>
      </w:r>
      <w:r w:rsidR="3758B6C0" w:rsidRPr="00546F77">
        <w:t xml:space="preserve">. Programme design and delivery </w:t>
      </w:r>
      <w:r w:rsidR="0006097C" w:rsidRPr="00546F77">
        <w:t>must</w:t>
      </w:r>
      <w:r w:rsidR="3758B6C0" w:rsidRPr="00546F77">
        <w:t xml:space="preserve"> promote interactive, inquiry-based, or challenge-based learning and ensure that assessment methods correspond to these approaches, evaluating both process and achievement. Student feedback </w:t>
      </w:r>
      <w:r w:rsidR="000841C9" w:rsidRPr="00546F77">
        <w:t>should</w:t>
      </w:r>
      <w:r w:rsidR="3758B6C0" w:rsidRPr="00546F77">
        <w:t xml:space="preserve"> be systematically collected and used to inform the continuous enhancement of the programme.</w:t>
      </w:r>
    </w:p>
    <w:p w14:paraId="2538A7FD" w14:textId="00484995" w:rsidR="0043175F" w:rsidRDefault="0043175F" w:rsidP="001A38D0">
      <w:pPr>
        <w:spacing w:line="240" w:lineRule="auto"/>
        <w:jc w:val="both"/>
        <w:rPr>
          <w:rFonts w:eastAsia="Times New Roman" w:cs="Arial"/>
          <w:b/>
          <w:bCs/>
          <w:color w:val="19174E"/>
          <w:szCs w:val="24"/>
          <w:lang w:eastAsia="en-IE"/>
        </w:rPr>
      </w:pPr>
      <w:r w:rsidRPr="0022272F">
        <w:rPr>
          <w:rFonts w:ascii="Segoe UI Emoji" w:eastAsia="Times New Roman" w:hAnsi="Segoe UI Emoji" w:cs="Segoe UI Emoji"/>
          <w:color w:val="7A74C8"/>
          <w:szCs w:val="24"/>
          <w:lang w:eastAsia="en-IE"/>
        </w:rPr>
        <w:t>☑</w:t>
      </w:r>
      <w:r w:rsidRPr="00546F77">
        <w:rPr>
          <w:rFonts w:ascii="Segoe UI Emoji" w:eastAsia="Times New Roman" w:hAnsi="Segoe UI Emoji" w:cs="Segoe UI Emoji"/>
          <w:szCs w:val="24"/>
          <w:lang w:eastAsia="en-IE"/>
        </w:rPr>
        <w:t xml:space="preserve"> </w:t>
      </w:r>
      <w:r w:rsidRPr="00546F77">
        <w:rPr>
          <w:rFonts w:eastAsia="Times New Roman" w:cs="Arial"/>
          <w:b/>
          <w:bCs/>
          <w:color w:val="19174E"/>
          <w:szCs w:val="24"/>
          <w:lang w:eastAsia="en-IE"/>
        </w:rPr>
        <w:t>The criterion is met if:</w:t>
      </w:r>
    </w:p>
    <w:tbl>
      <w:tblPr>
        <w:tblStyle w:val="TableGrid"/>
        <w:tblpPr w:leftFromText="180" w:rightFromText="180" w:vertAnchor="text" w:horzAnchor="margin" w:tblpY="71"/>
        <w:tblW w:w="0" w:type="auto"/>
        <w:tblInd w:w="0" w:type="dxa"/>
        <w:shd w:val="clear" w:color="auto" w:fill="D6E3D1"/>
        <w:tblLook w:val="04A0" w:firstRow="1" w:lastRow="0" w:firstColumn="1" w:lastColumn="0" w:noHBand="0" w:noVBand="1"/>
      </w:tblPr>
      <w:tblGrid>
        <w:gridCol w:w="691"/>
        <w:gridCol w:w="8335"/>
      </w:tblGrid>
      <w:tr w:rsidR="001A38D0" w:rsidRPr="00546F77" w14:paraId="4586EC69" w14:textId="77777777" w:rsidTr="001A38D0">
        <w:trPr>
          <w:trHeight w:val="1134"/>
        </w:trPr>
        <w:tc>
          <w:tcPr>
            <w:tcW w:w="691" w:type="dxa"/>
            <w:shd w:val="clear" w:color="auto" w:fill="D6E3D1"/>
            <w:vAlign w:val="center"/>
          </w:tcPr>
          <w:p w14:paraId="26CD2D29" w14:textId="77777777" w:rsidR="001A38D0" w:rsidRPr="00D06B4E" w:rsidRDefault="001A38D0" w:rsidP="001A38D0">
            <w:pPr>
              <w:keepNext/>
              <w:spacing w:after="100"/>
              <w:jc w:val="center"/>
              <w:rPr>
                <w:rFonts w:cs="Arial"/>
                <w:b/>
                <w:bCs/>
                <w:iCs/>
                <w:sz w:val="40"/>
                <w:szCs w:val="40"/>
              </w:rPr>
            </w:pPr>
            <w:r w:rsidRPr="00D06B4E">
              <w:rPr>
                <w:rFonts w:ascii="Segoe UI Symbol" w:hAnsi="Segoe UI Symbol" w:cs="Segoe UI Symbol"/>
                <w:b/>
                <w:bCs/>
                <w:color w:val="19174E"/>
                <w:sz w:val="32"/>
                <w:szCs w:val="32"/>
              </w:rPr>
              <w:t>⬤</w:t>
            </w:r>
          </w:p>
        </w:tc>
        <w:tc>
          <w:tcPr>
            <w:tcW w:w="8335" w:type="dxa"/>
            <w:shd w:val="clear" w:color="auto" w:fill="D6E3D1"/>
          </w:tcPr>
          <w:p w14:paraId="284A46A7" w14:textId="77777777" w:rsidR="001A38D0" w:rsidRPr="00546F77" w:rsidRDefault="001A38D0" w:rsidP="001A38D0">
            <w:pPr>
              <w:keepNext/>
              <w:spacing w:before="0"/>
              <w:jc w:val="both"/>
              <w:rPr>
                <w:rFonts w:cs="Arial"/>
                <w:b/>
                <w:bCs/>
                <w:iCs/>
              </w:rPr>
            </w:pPr>
            <w:r w:rsidRPr="00546F77">
              <w:rPr>
                <w:rFonts w:cs="Arial"/>
              </w:rPr>
              <w:t>The joint programme has already undergone, or is simultaneously undergoing, a quality assurance procedure using the European A</w:t>
            </w:r>
            <w:r w:rsidRPr="00546F77">
              <w:rPr>
                <w:rFonts w:cs="Arial"/>
                <w:iCs/>
              </w:rPr>
              <w:t xml:space="preserve">pproach. </w:t>
            </w:r>
            <w:r w:rsidRPr="00546F77">
              <w:rPr>
                <w:rFonts w:cs="Arial"/>
              </w:rPr>
              <w:t>This criterion is covered by that evaluation (Standard 5) and therefore does not need to be re-assessed.</w:t>
            </w:r>
            <w:r w:rsidRPr="00546F77">
              <w:rPr>
                <w:rFonts w:cs="Arial"/>
                <w:b/>
                <w:bCs/>
                <w:iCs/>
              </w:rPr>
              <w:t xml:space="preserve"> </w:t>
            </w:r>
          </w:p>
          <w:p w14:paraId="44853674" w14:textId="77777777" w:rsidR="001A38D0" w:rsidRPr="00546F77" w:rsidRDefault="001A38D0" w:rsidP="001A38D0">
            <w:pPr>
              <w:keepNext/>
              <w:spacing w:before="0"/>
              <w:jc w:val="both"/>
              <w:rPr>
                <w:rFonts w:cs="Arial"/>
                <w:b/>
                <w:bCs/>
                <w:iCs/>
              </w:rPr>
            </w:pPr>
            <w:r w:rsidRPr="00546F77">
              <w:rPr>
                <w:rFonts w:cs="Arial"/>
              </w:rPr>
              <w:t>See Annex 5 for indicators for this criterion in other cases.</w:t>
            </w:r>
          </w:p>
        </w:tc>
      </w:tr>
    </w:tbl>
    <w:p w14:paraId="6234D3DB" w14:textId="77777777" w:rsidR="001A38D0" w:rsidRPr="00546F77" w:rsidRDefault="001A38D0" w:rsidP="001A38D0">
      <w:pPr>
        <w:spacing w:line="240" w:lineRule="auto"/>
        <w:jc w:val="both"/>
        <w:rPr>
          <w:color w:val="19174E"/>
          <w:lang w:eastAsia="en-IE"/>
        </w:rPr>
      </w:pPr>
    </w:p>
    <w:p w14:paraId="5CB3C9E8" w14:textId="1B794338" w:rsidR="00454A6F" w:rsidRPr="00546F77" w:rsidRDefault="005A3D38" w:rsidP="00991FB3">
      <w:pPr>
        <w:pStyle w:val="Heading2"/>
        <w:shd w:val="clear" w:color="auto" w:fill="F6EDC8"/>
        <w:spacing w:after="0"/>
      </w:pPr>
      <w:bookmarkStart w:id="325" w:name="_Toc218514914"/>
      <w:bookmarkStart w:id="326" w:name="_Toc230958049"/>
      <w:r w:rsidRPr="00546F77">
        <w:lastRenderedPageBreak/>
        <w:t>A.7</w:t>
      </w:r>
      <w:r w:rsidR="00454A6F" w:rsidRPr="00546F77">
        <w:t xml:space="preserve">: </w:t>
      </w:r>
      <w:r w:rsidRPr="00546F77">
        <w:t>Transnational campus – access to services</w:t>
      </w:r>
      <w:bookmarkEnd w:id="325"/>
      <w:r w:rsidR="0099206E">
        <w:tab/>
      </w:r>
      <w:r w:rsidR="0099206E">
        <w:tab/>
      </w:r>
      <w:r w:rsidR="00766480" w:rsidRPr="00FD05B4">
        <w:rPr>
          <w:rFonts w:ascii="Segoe UI Symbol" w:hAnsi="Segoe UI Symbol" w:cs="Segoe UI Symbol"/>
        </w:rPr>
        <w:t>◐</w:t>
      </w:r>
      <w:bookmarkEnd w:id="326"/>
    </w:p>
    <w:p w14:paraId="23BEAD98" w14:textId="2193D8BC" w:rsidR="005A3D38" w:rsidRPr="001A38D0" w:rsidRDefault="005A3D38" w:rsidP="00B31218">
      <w:pPr>
        <w:pStyle w:val="Quote"/>
        <w:spacing w:line="240" w:lineRule="auto"/>
        <w:ind w:left="567"/>
        <w:jc w:val="both"/>
        <w:rPr>
          <w:szCs w:val="22"/>
        </w:rPr>
      </w:pPr>
      <w:r w:rsidRPr="001A38D0">
        <w:rPr>
          <w:szCs w:val="22"/>
        </w:rPr>
        <w:t>The programme has joint policies for students and staff to have access to relevant services in all participating higher education institutions under conditions equivalent to those for all enrolled students and local staff.</w:t>
      </w:r>
      <w:r w:rsidR="00D56ACF" w:rsidRPr="001A38D0">
        <w:rPr>
          <w:szCs w:val="22"/>
        </w:rPr>
        <w:t xml:space="preserve"> </w:t>
      </w:r>
    </w:p>
    <w:p w14:paraId="79931801" w14:textId="688FFFC0" w:rsidR="00617F53" w:rsidRPr="001A38D0" w:rsidRDefault="00617F53" w:rsidP="00B31218">
      <w:pPr>
        <w:spacing w:before="200" w:after="120" w:line="240" w:lineRule="auto"/>
        <w:ind w:left="567"/>
        <w:jc w:val="both"/>
        <w:rPr>
          <w:rFonts w:cs="Arial"/>
          <w:b/>
          <w:color w:val="19174E"/>
          <w:szCs w:val="22"/>
        </w:rPr>
      </w:pPr>
      <w:r w:rsidRPr="001A38D0">
        <w:rPr>
          <w:rFonts w:cs="Arial"/>
          <w:b/>
          <w:color w:val="19174E"/>
          <w:szCs w:val="22"/>
        </w:rPr>
        <w:t>EQF</w:t>
      </w:r>
      <w:r w:rsidRPr="001A38D0">
        <w:rPr>
          <w:rFonts w:cs="Arial"/>
          <w:bCs/>
          <w:color w:val="19174E"/>
          <w:szCs w:val="22"/>
        </w:rPr>
        <w:t xml:space="preserve"> </w:t>
      </w:r>
      <w:r w:rsidRPr="001A38D0">
        <w:rPr>
          <w:rFonts w:cs="Arial"/>
          <w:b/>
          <w:color w:val="19174E"/>
          <w:szCs w:val="22"/>
        </w:rPr>
        <w:t>6, 7</w:t>
      </w:r>
      <w:r w:rsidR="00EF7930" w:rsidRPr="001A38D0">
        <w:rPr>
          <w:rFonts w:cs="Arial"/>
          <w:bCs/>
          <w:color w:val="19174E"/>
          <w:szCs w:val="22"/>
        </w:rPr>
        <w:t xml:space="preserve"> &amp;</w:t>
      </w:r>
      <w:r w:rsidRPr="001A38D0">
        <w:rPr>
          <w:rFonts w:cs="Arial"/>
          <w:bCs/>
          <w:color w:val="19174E"/>
          <w:szCs w:val="22"/>
        </w:rPr>
        <w:t xml:space="preserve"> </w:t>
      </w:r>
      <w:r w:rsidRPr="001A38D0">
        <w:rPr>
          <w:rFonts w:cs="Arial"/>
          <w:b/>
          <w:color w:val="19174E"/>
          <w:szCs w:val="22"/>
        </w:rPr>
        <w:t>8</w:t>
      </w:r>
    </w:p>
    <w:p w14:paraId="65165378" w14:textId="3D0E21C0" w:rsidR="005A3D38" w:rsidRPr="00546F77" w:rsidRDefault="005A3D38" w:rsidP="00306D18">
      <w:pPr>
        <w:spacing w:line="240" w:lineRule="auto"/>
        <w:jc w:val="both"/>
        <w:rPr>
          <w:lang w:eastAsia="en-IE"/>
        </w:rPr>
      </w:pPr>
      <w:r w:rsidRPr="00546F77">
        <w:rPr>
          <w:b/>
          <w:bCs/>
          <w:color w:val="19174E"/>
          <w:lang w:eastAsia="en-IE"/>
        </w:rPr>
        <w:t>Objective:</w:t>
      </w:r>
      <w:r w:rsidR="00392F79" w:rsidRPr="00546F77">
        <w:rPr>
          <w:b/>
          <w:bCs/>
          <w:lang w:eastAsia="en-IE"/>
        </w:rPr>
        <w:t xml:space="preserve"> </w:t>
      </w:r>
      <w:r w:rsidR="006951DC" w:rsidRPr="00546F77">
        <w:rPr>
          <w:lang w:eastAsia="en-IE"/>
        </w:rPr>
        <w:t>Guarantee fair, consistent access to essential learning, teaching</w:t>
      </w:r>
      <w:r w:rsidR="004A7250" w:rsidRPr="00546F77">
        <w:rPr>
          <w:lang w:eastAsia="en-IE"/>
        </w:rPr>
        <w:t xml:space="preserve"> resources</w:t>
      </w:r>
      <w:r w:rsidR="006951DC" w:rsidRPr="00546F77">
        <w:rPr>
          <w:lang w:eastAsia="en-IE"/>
        </w:rPr>
        <w:t xml:space="preserve">, and support services across </w:t>
      </w:r>
      <w:r w:rsidR="00411669" w:rsidRPr="00546F77">
        <w:rPr>
          <w:lang w:eastAsia="en-IE"/>
        </w:rPr>
        <w:t>all consortium partners</w:t>
      </w:r>
      <w:r w:rsidR="006951DC" w:rsidRPr="00546F77">
        <w:rPr>
          <w:lang w:eastAsia="en-IE"/>
        </w:rPr>
        <w:t>, regardless of location or physical presence</w:t>
      </w:r>
      <w:r w:rsidR="006951DC" w:rsidRPr="00546F77" w:rsidDel="00561C22">
        <w:rPr>
          <w:lang w:eastAsia="en-IE"/>
        </w:rPr>
        <w:t>.</w:t>
      </w:r>
      <w:r w:rsidR="14B26B2B" w:rsidRPr="00546F77">
        <w:rPr>
          <w:lang w:eastAsia="en-IE"/>
        </w:rPr>
        <w:t xml:space="preserve"> </w:t>
      </w:r>
    </w:p>
    <w:p w14:paraId="72EC3FCD" w14:textId="23DF6A87" w:rsidR="001D55A0" w:rsidRPr="00546F77" w:rsidRDefault="19E6886E" w:rsidP="00306D18">
      <w:pPr>
        <w:spacing w:line="240" w:lineRule="auto"/>
        <w:jc w:val="both"/>
        <w:rPr>
          <w:lang w:eastAsia="en-IE"/>
        </w:rPr>
      </w:pPr>
      <w:r w:rsidRPr="00546F77">
        <w:rPr>
          <w:b/>
          <w:bCs/>
          <w:color w:val="19174E"/>
          <w:lang w:eastAsia="en-IE"/>
        </w:rPr>
        <w:t>De</w:t>
      </w:r>
      <w:r w:rsidR="63726C8D" w:rsidRPr="00546F77">
        <w:rPr>
          <w:b/>
          <w:bCs/>
          <w:color w:val="19174E"/>
          <w:lang w:eastAsia="en-IE"/>
        </w:rPr>
        <w:t>scription</w:t>
      </w:r>
      <w:r w:rsidRPr="00546F77">
        <w:rPr>
          <w:b/>
          <w:bCs/>
          <w:color w:val="19174E"/>
          <w:lang w:eastAsia="en-IE"/>
        </w:rPr>
        <w:t>:</w:t>
      </w:r>
      <w:r w:rsidR="63726C8D" w:rsidRPr="00546F77">
        <w:rPr>
          <w:lang w:eastAsia="en-IE"/>
        </w:rPr>
        <w:t xml:space="preserve"> </w:t>
      </w:r>
      <w:r w:rsidR="5C6354C0" w:rsidRPr="00546F77">
        <w:rPr>
          <w:lang w:eastAsia="en-IE"/>
        </w:rPr>
        <w:t xml:space="preserve">Students and staff participating in the joint programme </w:t>
      </w:r>
      <w:r w:rsidR="00130188" w:rsidRPr="00546F77">
        <w:rPr>
          <w:lang w:eastAsia="en-IE"/>
        </w:rPr>
        <w:t xml:space="preserve">must </w:t>
      </w:r>
      <w:r w:rsidR="5C6354C0" w:rsidRPr="00546F77">
        <w:rPr>
          <w:lang w:eastAsia="en-IE"/>
        </w:rPr>
        <w:t xml:space="preserve">be able to access </w:t>
      </w:r>
      <w:r w:rsidR="009B9C53" w:rsidRPr="00546F77">
        <w:rPr>
          <w:lang w:eastAsia="en-IE"/>
        </w:rPr>
        <w:t xml:space="preserve">relevant </w:t>
      </w:r>
      <w:r w:rsidR="5C6354C0" w:rsidRPr="00546F77">
        <w:rPr>
          <w:lang w:eastAsia="en-IE"/>
        </w:rPr>
        <w:t xml:space="preserve">learning and teaching resources and </w:t>
      </w:r>
      <w:r w:rsidR="1AE64095" w:rsidRPr="00546F77">
        <w:rPr>
          <w:lang w:eastAsia="en-IE"/>
        </w:rPr>
        <w:t xml:space="preserve">support </w:t>
      </w:r>
      <w:r w:rsidR="5C6354C0" w:rsidRPr="00546F77">
        <w:rPr>
          <w:lang w:eastAsia="en-IE"/>
        </w:rPr>
        <w:t>services</w:t>
      </w:r>
      <w:r w:rsidR="00C22D59" w:rsidRPr="00546F77">
        <w:rPr>
          <w:lang w:eastAsia="en-IE"/>
        </w:rPr>
        <w:t xml:space="preserve"> across all </w:t>
      </w:r>
      <w:r w:rsidR="00D45CC6" w:rsidRPr="00546F77">
        <w:rPr>
          <w:lang w:eastAsia="en-IE"/>
        </w:rPr>
        <w:t>consortium partners</w:t>
      </w:r>
      <w:r w:rsidR="00C22D59" w:rsidRPr="00546F77">
        <w:rPr>
          <w:lang w:eastAsia="en-IE"/>
        </w:rPr>
        <w:t xml:space="preserve"> under equivalent conditions </w:t>
      </w:r>
      <w:r w:rsidR="008B0A53" w:rsidRPr="00546F77">
        <w:rPr>
          <w:lang w:eastAsia="en-IE"/>
        </w:rPr>
        <w:t xml:space="preserve">to those </w:t>
      </w:r>
      <w:r w:rsidR="00B91E8C" w:rsidRPr="00546F77">
        <w:rPr>
          <w:lang w:eastAsia="en-IE"/>
        </w:rPr>
        <w:t>for</w:t>
      </w:r>
      <w:r w:rsidR="008B0A53" w:rsidRPr="00546F77">
        <w:rPr>
          <w:lang w:eastAsia="en-IE"/>
        </w:rPr>
        <w:t xml:space="preserve"> </w:t>
      </w:r>
      <w:r w:rsidR="00C22D59" w:rsidRPr="00546F77">
        <w:rPr>
          <w:lang w:eastAsia="en-IE"/>
        </w:rPr>
        <w:t>local students and staff</w:t>
      </w:r>
      <w:r w:rsidR="00285EE8" w:rsidRPr="00546F77">
        <w:rPr>
          <w:lang w:eastAsia="en-IE"/>
        </w:rPr>
        <w:t>.</w:t>
      </w:r>
      <w:r w:rsidR="00C22D59" w:rsidRPr="00546F77">
        <w:rPr>
          <w:lang w:eastAsia="en-IE"/>
        </w:rPr>
        <w:t xml:space="preserve"> </w:t>
      </w:r>
      <w:r w:rsidR="00E54527" w:rsidRPr="00546F77">
        <w:rPr>
          <w:lang w:eastAsia="en-IE"/>
        </w:rPr>
        <w:t>Relevant services may include physical infrastructures</w:t>
      </w:r>
      <w:r w:rsidR="00E10833" w:rsidRPr="00546F77">
        <w:rPr>
          <w:lang w:eastAsia="en-IE"/>
        </w:rPr>
        <w:t xml:space="preserve"> (e.g.</w:t>
      </w:r>
      <w:r w:rsidR="00520557" w:rsidRPr="00546F77">
        <w:rPr>
          <w:lang w:eastAsia="en-IE"/>
        </w:rPr>
        <w:t>,</w:t>
      </w:r>
      <w:r w:rsidR="00E10833" w:rsidRPr="00546F77">
        <w:rPr>
          <w:lang w:eastAsia="en-IE"/>
        </w:rPr>
        <w:t xml:space="preserve"> libraries, laboratories, workshops and study spaces)</w:t>
      </w:r>
      <w:r w:rsidR="00E54527" w:rsidRPr="00546F77">
        <w:rPr>
          <w:lang w:eastAsia="en-IE"/>
        </w:rPr>
        <w:t xml:space="preserve">, support services </w:t>
      </w:r>
      <w:r w:rsidR="00E10833" w:rsidRPr="00546F77">
        <w:rPr>
          <w:lang w:eastAsia="en-IE"/>
        </w:rPr>
        <w:t>(e.g.</w:t>
      </w:r>
      <w:r w:rsidR="00520557" w:rsidRPr="00546F77">
        <w:rPr>
          <w:lang w:eastAsia="en-IE"/>
        </w:rPr>
        <w:t>,</w:t>
      </w:r>
      <w:r w:rsidR="00E10833" w:rsidRPr="00546F77">
        <w:rPr>
          <w:lang w:eastAsia="en-IE"/>
        </w:rPr>
        <w:t xml:space="preserve"> academic and career counselling, wellbeing services, housing services, sports and cultural facilities)</w:t>
      </w:r>
      <w:r w:rsidR="00E54527" w:rsidRPr="00546F77">
        <w:rPr>
          <w:lang w:eastAsia="en-IE"/>
        </w:rPr>
        <w:t xml:space="preserve"> and IT services</w:t>
      </w:r>
      <w:r w:rsidR="00ED2202" w:rsidRPr="00546F77">
        <w:rPr>
          <w:lang w:eastAsia="en-IE"/>
        </w:rPr>
        <w:t xml:space="preserve"> (e.g.</w:t>
      </w:r>
      <w:r w:rsidR="00520557" w:rsidRPr="00546F77">
        <w:rPr>
          <w:lang w:eastAsia="en-IE"/>
        </w:rPr>
        <w:t>,</w:t>
      </w:r>
      <w:r w:rsidR="00ED2202" w:rsidRPr="00546F77">
        <w:t xml:space="preserve"> </w:t>
      </w:r>
      <w:r w:rsidR="00ED2202" w:rsidRPr="00546F77">
        <w:rPr>
          <w:lang w:eastAsia="en-IE"/>
        </w:rPr>
        <w:t>learning platforms, online libraries, hybrid/virtual classrooms, and other digital tools)</w:t>
      </w:r>
      <w:r w:rsidR="00E54527" w:rsidRPr="00546F77">
        <w:rPr>
          <w:lang w:eastAsia="en-IE"/>
        </w:rPr>
        <w:t>.</w:t>
      </w:r>
      <w:r w:rsidR="00A91AD0" w:rsidRPr="00546F77">
        <w:rPr>
          <w:lang w:eastAsia="en-IE"/>
        </w:rPr>
        <w:t xml:space="preserve"> </w:t>
      </w:r>
      <w:r w:rsidR="001D55A0" w:rsidRPr="00546F77">
        <w:rPr>
          <w:lang w:eastAsia="en-IE"/>
        </w:rPr>
        <w:t>It is the responsibility of</w:t>
      </w:r>
      <w:r w:rsidR="001547BE" w:rsidRPr="00546F77">
        <w:rPr>
          <w:lang w:eastAsia="en-IE"/>
        </w:rPr>
        <w:t xml:space="preserve"> consortium</w:t>
      </w:r>
      <w:r w:rsidR="001D55A0" w:rsidRPr="00546F77">
        <w:rPr>
          <w:lang w:eastAsia="en-IE"/>
        </w:rPr>
        <w:t xml:space="preserve"> partners to jointly define the “relevant services” and grant equal access to students and staff throughout the </w:t>
      </w:r>
      <w:r w:rsidR="00683147" w:rsidRPr="00546F77">
        <w:rPr>
          <w:lang w:eastAsia="en-IE"/>
        </w:rPr>
        <w:t>joint</w:t>
      </w:r>
      <w:r w:rsidR="001D55A0" w:rsidRPr="00546F77">
        <w:rPr>
          <w:lang w:eastAsia="en-IE"/>
        </w:rPr>
        <w:t xml:space="preserve"> programme. It is not required that access to all services of all </w:t>
      </w:r>
      <w:r w:rsidR="00683147" w:rsidRPr="00546F77">
        <w:rPr>
          <w:lang w:eastAsia="en-IE"/>
        </w:rPr>
        <w:t xml:space="preserve">consortium partners </w:t>
      </w:r>
      <w:proofErr w:type="gramStart"/>
      <w:r w:rsidR="001D55A0" w:rsidRPr="00546F77">
        <w:rPr>
          <w:lang w:eastAsia="en-IE"/>
        </w:rPr>
        <w:t>is available to all students and staff of the joint programme at all times</w:t>
      </w:r>
      <w:proofErr w:type="gramEnd"/>
      <w:r w:rsidR="001D55A0" w:rsidRPr="00546F77">
        <w:rPr>
          <w:lang w:eastAsia="en-IE"/>
        </w:rPr>
        <w:t>. This does not imply an automatic right to financial benefits such as scholarships or social security at all institutions.</w:t>
      </w:r>
    </w:p>
    <w:p w14:paraId="3EA03DC4" w14:textId="77777777" w:rsidR="008F43CE" w:rsidRPr="00546F77" w:rsidRDefault="008F43CE" w:rsidP="00306D18">
      <w:pPr>
        <w:keepNext/>
        <w:spacing w:before="200" w:line="240" w:lineRule="auto"/>
        <w:jc w:val="both"/>
        <w:rPr>
          <w:rFonts w:eastAsia="Times New Roman" w:cs="Arial"/>
          <w:b/>
          <w:bCs/>
          <w:szCs w:val="24"/>
          <w:lang w:eastAsia="en-IE"/>
        </w:rPr>
      </w:pPr>
      <w:r w:rsidRPr="0022272F">
        <w:rPr>
          <w:rFonts w:ascii="Segoe UI Emoji" w:eastAsia="Times New Roman" w:hAnsi="Segoe UI Emoji" w:cs="Segoe UI Emoji"/>
          <w:color w:val="7A74C8"/>
          <w:szCs w:val="24"/>
          <w:lang w:eastAsia="en-IE"/>
        </w:rPr>
        <w:t>☑</w:t>
      </w:r>
      <w:r w:rsidRPr="00546F77">
        <w:rPr>
          <w:rFonts w:eastAsia="Times New Roman" w:cs="Arial"/>
          <w:b/>
          <w:bCs/>
          <w:color w:val="1F1E1D" w:themeColor="text1"/>
          <w:szCs w:val="24"/>
        </w:rPr>
        <w:t xml:space="preserve"> </w:t>
      </w:r>
      <w:r w:rsidRPr="00546F77">
        <w:rPr>
          <w:rFonts w:eastAsia="Times New Roman" w:cs="Arial"/>
          <w:b/>
          <w:bCs/>
          <w:color w:val="19174E"/>
          <w:szCs w:val="24"/>
          <w:lang w:eastAsia="en-IE"/>
        </w:rPr>
        <w:t>The criterion is met if:</w:t>
      </w:r>
    </w:p>
    <w:p w14:paraId="45E12733" w14:textId="4A7A1D47" w:rsidR="00163408" w:rsidRPr="00546F77" w:rsidRDefault="00E76F46" w:rsidP="00306D18">
      <w:pPr>
        <w:spacing w:line="240" w:lineRule="auto"/>
        <w:jc w:val="both"/>
        <w:rPr>
          <w:lang w:eastAsia="en-IE"/>
        </w:rPr>
      </w:pPr>
      <w:r w:rsidRPr="00546F77">
        <w:rPr>
          <w:lang w:eastAsia="en-IE"/>
        </w:rPr>
        <w:t xml:space="preserve">There is evidence for </w:t>
      </w:r>
      <w:proofErr w:type="gramStart"/>
      <w:r w:rsidRPr="00546F77">
        <w:rPr>
          <w:b/>
          <w:bCs/>
          <w:color w:val="19174E"/>
          <w:u w:val="single"/>
          <w:lang w:eastAsia="en-IE"/>
        </w:rPr>
        <w:t xml:space="preserve">all </w:t>
      </w:r>
      <w:r w:rsidR="5A3B0C33" w:rsidRPr="00546F77">
        <w:rPr>
          <w:b/>
          <w:bCs/>
          <w:color w:val="19174E"/>
          <w:u w:val="single"/>
          <w:lang w:eastAsia="en-IE"/>
        </w:rPr>
        <w:t>of</w:t>
      </w:r>
      <w:proofErr w:type="gramEnd"/>
      <w:r w:rsidR="5A3B0C33" w:rsidRPr="00546F77">
        <w:rPr>
          <w:b/>
          <w:bCs/>
          <w:color w:val="19174E"/>
          <w:u w:val="single"/>
          <w:lang w:eastAsia="en-IE"/>
        </w:rPr>
        <w:t xml:space="preserve"> the following </w:t>
      </w:r>
      <w:r w:rsidR="00901D23" w:rsidRPr="00546F77">
        <w:rPr>
          <w:b/>
          <w:bCs/>
          <w:color w:val="19174E"/>
          <w:u w:val="single"/>
          <w:lang w:eastAsia="en-IE"/>
        </w:rPr>
        <w:t>i</w:t>
      </w:r>
      <w:r w:rsidRPr="00546F77">
        <w:rPr>
          <w:b/>
          <w:bCs/>
          <w:color w:val="19174E"/>
          <w:u w:val="single"/>
          <w:lang w:eastAsia="en-IE"/>
        </w:rPr>
        <w:t>ndicators</w:t>
      </w:r>
      <w:r w:rsidRPr="00546F77">
        <w:rPr>
          <w:b/>
          <w:bCs/>
          <w:color w:val="19174E"/>
          <w:lang w:eastAsia="en-IE"/>
        </w:rPr>
        <w:t>:</w:t>
      </w:r>
      <w:r w:rsidR="00163408" w:rsidRPr="00546F77">
        <w:rPr>
          <w:color w:val="19174E"/>
          <w:lang w:eastAsia="en-IE"/>
        </w:rPr>
        <w:t xml:space="preserve"> </w:t>
      </w:r>
    </w:p>
    <w:p w14:paraId="0C5C49ED" w14:textId="4E1ECDE2" w:rsidR="00EB02A3" w:rsidRPr="00546F77" w:rsidRDefault="001970BE" w:rsidP="00306D18">
      <w:pPr>
        <w:pStyle w:val="ListParagraph"/>
        <w:numPr>
          <w:ilvl w:val="0"/>
          <w:numId w:val="18"/>
        </w:numPr>
        <w:spacing w:line="240" w:lineRule="auto"/>
        <w:jc w:val="both"/>
        <w:rPr>
          <w:lang w:eastAsia="en-IE"/>
        </w:rPr>
      </w:pPr>
      <w:r w:rsidRPr="00546F77">
        <w:rPr>
          <w:lang w:eastAsia="en-IE"/>
        </w:rPr>
        <w:t>Students</w:t>
      </w:r>
      <w:r w:rsidR="00B66BF3" w:rsidRPr="00546F77">
        <w:rPr>
          <w:lang w:eastAsia="en-IE"/>
        </w:rPr>
        <w:t xml:space="preserve"> and </w:t>
      </w:r>
      <w:r w:rsidRPr="00546F77">
        <w:rPr>
          <w:lang w:eastAsia="en-IE"/>
        </w:rPr>
        <w:t>staff of the joint programme</w:t>
      </w:r>
      <w:r w:rsidR="00B66BF3" w:rsidRPr="00546F77">
        <w:rPr>
          <w:lang w:eastAsia="en-IE"/>
        </w:rPr>
        <w:t xml:space="preserve"> have equitable </w:t>
      </w:r>
      <w:r w:rsidR="008F43CE" w:rsidRPr="00546F77">
        <w:rPr>
          <w:lang w:eastAsia="en-IE"/>
        </w:rPr>
        <w:t>a</w:t>
      </w:r>
      <w:r w:rsidR="008F43CE" w:rsidRPr="00546F77">
        <w:t xml:space="preserve">ccess to </w:t>
      </w:r>
      <w:r w:rsidR="003425E1" w:rsidRPr="00546F77">
        <w:t xml:space="preserve">relevant </w:t>
      </w:r>
      <w:r w:rsidR="008F43CE" w:rsidRPr="00546F77">
        <w:t>physical infrastructure and facilities</w:t>
      </w:r>
      <w:r w:rsidR="003425E1" w:rsidRPr="00546F77">
        <w:t xml:space="preserve"> during their mobility periods</w:t>
      </w:r>
      <w:r w:rsidR="00F52BB9" w:rsidRPr="00546F77">
        <w:t>.</w:t>
      </w:r>
    </w:p>
    <w:p w14:paraId="7B0D17ED" w14:textId="3F4B84FF" w:rsidR="00005D56" w:rsidRPr="00546F77" w:rsidRDefault="001970BE" w:rsidP="00306D18">
      <w:pPr>
        <w:pStyle w:val="ListParagraph"/>
        <w:numPr>
          <w:ilvl w:val="0"/>
          <w:numId w:val="18"/>
        </w:numPr>
        <w:spacing w:line="240" w:lineRule="auto"/>
        <w:jc w:val="both"/>
        <w:rPr>
          <w:lang w:eastAsia="en-IE"/>
        </w:rPr>
      </w:pPr>
      <w:r w:rsidRPr="00546F77">
        <w:t>Students</w:t>
      </w:r>
      <w:r w:rsidR="00EB02A3" w:rsidRPr="00546F77">
        <w:t xml:space="preserve"> and </w:t>
      </w:r>
      <w:r w:rsidRPr="00546F77">
        <w:t>staff of the joint programme</w:t>
      </w:r>
      <w:r w:rsidR="00EB02A3" w:rsidRPr="00546F77">
        <w:t xml:space="preserve"> have equitable access to</w:t>
      </w:r>
      <w:r w:rsidR="00C54C4D" w:rsidRPr="00546F77">
        <w:t xml:space="preserve"> </w:t>
      </w:r>
      <w:r w:rsidR="003425E1" w:rsidRPr="00546F77">
        <w:rPr>
          <w:bCs/>
        </w:rPr>
        <w:t>relevant</w:t>
      </w:r>
      <w:r w:rsidR="003425E1" w:rsidRPr="00546F77">
        <w:t xml:space="preserve"> </w:t>
      </w:r>
      <w:r w:rsidR="00C54C4D" w:rsidRPr="00546F77">
        <w:rPr>
          <w:bCs/>
        </w:rPr>
        <w:t>support services</w:t>
      </w:r>
      <w:r w:rsidR="22D3B26E" w:rsidRPr="00546F77">
        <w:t xml:space="preserve"> during their mobility periods</w:t>
      </w:r>
      <w:r w:rsidR="00F06237" w:rsidRPr="00546F77">
        <w:t>.</w:t>
      </w:r>
    </w:p>
    <w:p w14:paraId="029D31AB" w14:textId="4F39FCC3" w:rsidR="00005D56" w:rsidRPr="00546F77" w:rsidRDefault="001970BE" w:rsidP="00306D18">
      <w:pPr>
        <w:pStyle w:val="ListParagraph"/>
        <w:numPr>
          <w:ilvl w:val="0"/>
          <w:numId w:val="18"/>
        </w:numPr>
        <w:spacing w:line="240" w:lineRule="auto"/>
        <w:jc w:val="both"/>
        <w:rPr>
          <w:lang w:eastAsia="en-IE"/>
        </w:rPr>
      </w:pPr>
      <w:r w:rsidRPr="00546F77">
        <w:rPr>
          <w:lang w:eastAsia="en-IE"/>
        </w:rPr>
        <w:t>S</w:t>
      </w:r>
      <w:r w:rsidR="00005D56" w:rsidRPr="00546F77">
        <w:rPr>
          <w:lang w:eastAsia="en-IE"/>
        </w:rPr>
        <w:t>t</w:t>
      </w:r>
      <w:r w:rsidRPr="00546F77">
        <w:rPr>
          <w:lang w:eastAsia="en-IE"/>
        </w:rPr>
        <w:t>udents</w:t>
      </w:r>
      <w:r w:rsidR="00005D56" w:rsidRPr="00546F77">
        <w:rPr>
          <w:lang w:eastAsia="en-IE"/>
        </w:rPr>
        <w:t xml:space="preserve"> and staff </w:t>
      </w:r>
      <w:r w:rsidRPr="00546F77">
        <w:rPr>
          <w:lang w:eastAsia="en-IE"/>
        </w:rPr>
        <w:t>of the joint programme</w:t>
      </w:r>
      <w:r w:rsidR="00005D56" w:rsidRPr="00546F77">
        <w:rPr>
          <w:lang w:eastAsia="en-IE"/>
        </w:rPr>
        <w:t xml:space="preserve"> have equitable access to</w:t>
      </w:r>
      <w:r w:rsidR="00382528" w:rsidRPr="00546F77">
        <w:rPr>
          <w:lang w:eastAsia="en-IE"/>
        </w:rPr>
        <w:t xml:space="preserve"> </w:t>
      </w:r>
      <w:r w:rsidR="00E174F2" w:rsidRPr="00546F77">
        <w:rPr>
          <w:lang w:eastAsia="en-IE"/>
        </w:rPr>
        <w:t>relevant</w:t>
      </w:r>
      <w:r w:rsidR="00C51188" w:rsidRPr="00546F77">
        <w:rPr>
          <w:lang w:eastAsia="en-IE"/>
        </w:rPr>
        <w:t xml:space="preserve"> </w:t>
      </w:r>
      <w:r w:rsidR="00382528" w:rsidRPr="00546F77">
        <w:rPr>
          <w:lang w:eastAsia="en-IE"/>
        </w:rPr>
        <w:t>IT services</w:t>
      </w:r>
      <w:r w:rsidR="00C51188" w:rsidRPr="00546F77">
        <w:rPr>
          <w:lang w:eastAsia="en-IE"/>
        </w:rPr>
        <w:t xml:space="preserve"> </w:t>
      </w:r>
      <w:r w:rsidR="00BE1B4A" w:rsidRPr="00546F77">
        <w:rPr>
          <w:lang w:eastAsia="en-IE"/>
        </w:rPr>
        <w:t>for the whole duration of the programme</w:t>
      </w:r>
      <w:r w:rsidR="00B43653" w:rsidRPr="00546F77">
        <w:rPr>
          <w:lang w:eastAsia="en-IE"/>
        </w:rPr>
        <w:t>.</w:t>
      </w:r>
      <w:r w:rsidR="008F43CE" w:rsidRPr="00546F77">
        <w:rPr>
          <w:lang w:eastAsia="en-IE"/>
        </w:rPr>
        <w:t xml:space="preserve"> </w:t>
      </w:r>
    </w:p>
    <w:tbl>
      <w:tblPr>
        <w:tblStyle w:val="TableGrid"/>
        <w:tblpPr w:leftFromText="180" w:rightFromText="180" w:vertAnchor="text" w:horzAnchor="margin" w:tblpY="-84"/>
        <w:tblW w:w="0" w:type="auto"/>
        <w:tblInd w:w="0" w:type="dxa"/>
        <w:shd w:val="clear" w:color="auto" w:fill="F3E7B3"/>
        <w:tblLook w:val="04A0" w:firstRow="1" w:lastRow="0" w:firstColumn="1" w:lastColumn="0" w:noHBand="0" w:noVBand="1"/>
      </w:tblPr>
      <w:tblGrid>
        <w:gridCol w:w="690"/>
        <w:gridCol w:w="8336"/>
      </w:tblGrid>
      <w:tr w:rsidR="008714E4" w:rsidRPr="00546F77" w14:paraId="12A7D8F9" w14:textId="77777777" w:rsidTr="00D06B4E">
        <w:trPr>
          <w:trHeight w:val="300"/>
        </w:trPr>
        <w:tc>
          <w:tcPr>
            <w:tcW w:w="708" w:type="dxa"/>
            <w:shd w:val="clear" w:color="auto" w:fill="F3E7B3"/>
            <w:vAlign w:val="center"/>
          </w:tcPr>
          <w:p w14:paraId="681FCA3D" w14:textId="77777777" w:rsidR="008714E4" w:rsidRPr="00546F77" w:rsidRDefault="008714E4" w:rsidP="00D06B4E">
            <w:pPr>
              <w:keepNext/>
              <w:spacing w:after="100"/>
              <w:contextualSpacing/>
              <w:jc w:val="center"/>
              <w:rPr>
                <w:rFonts w:cs="Arial"/>
                <w:b/>
                <w:bCs/>
                <w:sz w:val="40"/>
                <w:szCs w:val="40"/>
              </w:rPr>
            </w:pPr>
            <w:bookmarkStart w:id="327" w:name="_Toc218514915"/>
            <w:r w:rsidRPr="00852C43">
              <w:rPr>
                <w:rFonts w:ascii="Segoe UI Symbol" w:hAnsi="Segoe UI Symbol" w:cs="Segoe UI Symbol"/>
                <w:b/>
                <w:bCs/>
                <w:color w:val="19174E"/>
                <w:sz w:val="32"/>
                <w:szCs w:val="32"/>
              </w:rPr>
              <w:t>◐</w:t>
            </w:r>
          </w:p>
        </w:tc>
        <w:tc>
          <w:tcPr>
            <w:tcW w:w="8642" w:type="dxa"/>
            <w:shd w:val="clear" w:color="auto" w:fill="F3E7B3"/>
          </w:tcPr>
          <w:p w14:paraId="269E84F1" w14:textId="77777777" w:rsidR="008714E4" w:rsidRPr="00546F77" w:rsidRDefault="008714E4" w:rsidP="00306D18">
            <w:pPr>
              <w:keepNext/>
              <w:spacing w:after="100"/>
              <w:jc w:val="both"/>
              <w:rPr>
                <w:rFonts w:cs="Arial"/>
              </w:rPr>
            </w:pPr>
            <w:r w:rsidRPr="00546F77">
              <w:rPr>
                <w:rFonts w:cs="Arial"/>
              </w:rPr>
              <w:t>An evaluation</w:t>
            </w:r>
            <w:r w:rsidRPr="00546F77" w:rsidDel="00636235">
              <w:rPr>
                <w:rFonts w:cs="Arial"/>
              </w:rPr>
              <w:t xml:space="preserve"> </w:t>
            </w:r>
            <w:r w:rsidRPr="00546F77">
              <w:rPr>
                <w:rFonts w:cs="Arial"/>
              </w:rPr>
              <w:t xml:space="preserve">using the European Approach procedure may provide evidence on the availability and accessibility of academic, administrative and support services for students (Standards 6, 7.1 and 7.2). </w:t>
            </w:r>
          </w:p>
          <w:p w14:paraId="2A5ED1EA" w14:textId="77777777" w:rsidR="008714E4" w:rsidRPr="00546F77" w:rsidRDefault="008714E4" w:rsidP="00306D18">
            <w:pPr>
              <w:keepNext/>
              <w:spacing w:after="100"/>
              <w:jc w:val="both"/>
              <w:rPr>
                <w:rFonts w:cs="Arial"/>
              </w:rPr>
            </w:pPr>
            <w:r w:rsidRPr="00546F77">
              <w:rPr>
                <w:rFonts w:cs="Arial"/>
              </w:rPr>
              <w:t>It should still be checked whether the programme has joint policies and ensures equivalent access to relevant services for students and staff across all participating HEIs, under the conditions required by this criterion.</w:t>
            </w:r>
          </w:p>
        </w:tc>
      </w:tr>
    </w:tbl>
    <w:p w14:paraId="2A7C3906" w14:textId="42413A18" w:rsidR="005A3D38" w:rsidRPr="00546F77" w:rsidRDefault="005A3D38" w:rsidP="00B75BFE">
      <w:pPr>
        <w:pStyle w:val="Heading2"/>
        <w:spacing w:after="0"/>
      </w:pPr>
      <w:bookmarkStart w:id="328" w:name="_Toc230958050"/>
      <w:r w:rsidRPr="00546F77">
        <w:t>A.8</w:t>
      </w:r>
      <w:r w:rsidR="00454A6F" w:rsidRPr="00546F77">
        <w:t xml:space="preserve">: </w:t>
      </w:r>
      <w:r w:rsidRPr="00546F77">
        <w:t>Flexible and embedded student mobility</w:t>
      </w:r>
      <w:bookmarkEnd w:id="327"/>
      <w:bookmarkEnd w:id="328"/>
    </w:p>
    <w:p w14:paraId="31851B01" w14:textId="5625A780" w:rsidR="00B543FD" w:rsidRPr="00546F77" w:rsidRDefault="5753FCB0" w:rsidP="00B75BFE">
      <w:pPr>
        <w:pStyle w:val="Heading2"/>
        <w:keepNext/>
        <w:shd w:val="clear" w:color="auto" w:fill="F6EDC8"/>
        <w:spacing w:before="0"/>
        <w:rPr>
          <w:b w:val="0"/>
          <w:color w:val="003399"/>
        </w:rPr>
      </w:pPr>
      <w:bookmarkStart w:id="329" w:name="_Toc230958051"/>
      <w:r w:rsidRPr="00D06B4E">
        <w:rPr>
          <w:rStyle w:val="Heading3Char"/>
          <w:b/>
          <w:bCs w:val="0"/>
        </w:rPr>
        <w:t>A.8.1</w:t>
      </w:r>
      <w:r w:rsidR="4789B97F" w:rsidRPr="00D06B4E">
        <w:rPr>
          <w:rStyle w:val="Heading3Char"/>
          <w:b/>
          <w:bCs w:val="0"/>
        </w:rPr>
        <w:t>:</w:t>
      </w:r>
      <w:r w:rsidRPr="00D06B4E">
        <w:rPr>
          <w:rStyle w:val="Heading3Char"/>
          <w:b/>
          <w:bCs w:val="0"/>
        </w:rPr>
        <w:t xml:space="preserve"> </w:t>
      </w:r>
      <w:r w:rsidR="00F048E2" w:rsidRPr="00D06B4E">
        <w:rPr>
          <w:rStyle w:val="Heading3Char"/>
          <w:b/>
          <w:bCs w:val="0"/>
        </w:rPr>
        <w:t xml:space="preserve">30 </w:t>
      </w:r>
      <w:r w:rsidR="652D0CD9" w:rsidRPr="00D06B4E">
        <w:rPr>
          <w:rStyle w:val="Heading3Char"/>
          <w:b/>
          <w:bCs w:val="0"/>
        </w:rPr>
        <w:t>ECT</w:t>
      </w:r>
      <w:r w:rsidR="4D2A9CD5" w:rsidRPr="00D06B4E">
        <w:rPr>
          <w:rStyle w:val="Heading3Char"/>
          <w:b/>
          <w:bCs w:val="0"/>
        </w:rPr>
        <w:t>S</w:t>
      </w:r>
      <w:r w:rsidR="00F048E2" w:rsidRPr="00D06B4E">
        <w:rPr>
          <w:rStyle w:val="Heading3Char"/>
          <w:b/>
          <w:bCs w:val="0"/>
        </w:rPr>
        <w:t xml:space="preserve"> physical mobility</w:t>
      </w:r>
      <w:r w:rsidR="0099206E">
        <w:rPr>
          <w:rStyle w:val="Heading3Char"/>
        </w:rPr>
        <w:tab/>
      </w:r>
      <w:r w:rsidR="0099206E">
        <w:rPr>
          <w:rStyle w:val="Heading3Char"/>
        </w:rPr>
        <w:tab/>
      </w:r>
      <w:r w:rsidR="0099206E">
        <w:rPr>
          <w:rStyle w:val="Heading3Char"/>
        </w:rPr>
        <w:tab/>
      </w:r>
      <w:r w:rsidR="0099206E">
        <w:rPr>
          <w:rStyle w:val="Heading3Char"/>
        </w:rPr>
        <w:tab/>
      </w:r>
      <w:r w:rsidR="0099206E">
        <w:rPr>
          <w:rStyle w:val="Heading3Char"/>
        </w:rPr>
        <w:tab/>
      </w:r>
      <w:r w:rsidR="0099206E">
        <w:rPr>
          <w:rStyle w:val="Heading3Char"/>
        </w:rPr>
        <w:tab/>
      </w:r>
      <w:r w:rsidR="00255A8B" w:rsidRPr="00852C43">
        <w:rPr>
          <w:rFonts w:ascii="Segoe UI Symbol" w:hAnsi="Segoe UI Symbol" w:cs="Cambria Math"/>
          <w:szCs w:val="32"/>
        </w:rPr>
        <w:t>◐</w:t>
      </w:r>
      <w:bookmarkEnd w:id="329"/>
    </w:p>
    <w:p w14:paraId="7AA46342" w14:textId="628FD513" w:rsidR="005A3D38" w:rsidRPr="001A38D0" w:rsidRDefault="5753FCB0" w:rsidP="00B31218">
      <w:pPr>
        <w:pStyle w:val="Quote"/>
        <w:spacing w:line="240" w:lineRule="auto"/>
        <w:ind w:left="567"/>
        <w:jc w:val="both"/>
        <w:rPr>
          <w:szCs w:val="22"/>
          <w:lang w:eastAsia="en-IE"/>
        </w:rPr>
      </w:pPr>
      <w:r w:rsidRPr="001A38D0">
        <w:rPr>
          <w:szCs w:val="22"/>
        </w:rPr>
        <w:t>The joint programme offers student physical mobility of at least 30 ECTS (that can be split over several stays) at one or more partner institution(s). The joint programme has a policy offering alternatives for students who are unable to travel, such as virtual exchanges and/or blended mobility</w:t>
      </w:r>
      <w:r w:rsidRPr="001A38D0">
        <w:rPr>
          <w:szCs w:val="22"/>
          <w:lang w:eastAsia="en-IE"/>
        </w:rPr>
        <w:t>.</w:t>
      </w:r>
    </w:p>
    <w:p w14:paraId="088017F9" w14:textId="6B08E21F" w:rsidR="001A2326" w:rsidRPr="001A38D0" w:rsidRDefault="001A2326" w:rsidP="00B31218">
      <w:pPr>
        <w:spacing w:before="200" w:after="120" w:line="240" w:lineRule="auto"/>
        <w:ind w:left="567"/>
        <w:jc w:val="both"/>
        <w:rPr>
          <w:rFonts w:cs="Arial"/>
          <w:bCs/>
          <w:color w:val="19174E"/>
          <w:szCs w:val="22"/>
        </w:rPr>
      </w:pPr>
      <w:r w:rsidRPr="001A38D0">
        <w:rPr>
          <w:rFonts w:cs="Arial"/>
          <w:b/>
          <w:color w:val="19174E"/>
          <w:szCs w:val="22"/>
        </w:rPr>
        <w:t>EQF 6</w:t>
      </w:r>
      <w:r w:rsidR="00DE7A7C" w:rsidRPr="001A38D0">
        <w:rPr>
          <w:rFonts w:cs="Arial"/>
          <w:bCs/>
          <w:color w:val="19174E"/>
          <w:szCs w:val="22"/>
        </w:rPr>
        <w:t xml:space="preserve"> &amp;</w:t>
      </w:r>
      <w:r w:rsidRPr="001A38D0">
        <w:rPr>
          <w:rFonts w:cs="Arial"/>
          <w:bCs/>
          <w:color w:val="19174E"/>
          <w:szCs w:val="22"/>
        </w:rPr>
        <w:t xml:space="preserve"> </w:t>
      </w:r>
      <w:r w:rsidRPr="001A38D0">
        <w:rPr>
          <w:rFonts w:cs="Arial"/>
          <w:b/>
          <w:color w:val="19174E"/>
          <w:szCs w:val="22"/>
        </w:rPr>
        <w:t>7</w:t>
      </w:r>
    </w:p>
    <w:p w14:paraId="7477ACF3" w14:textId="46C0C51E" w:rsidR="000019DE" w:rsidRPr="00546F77" w:rsidRDefault="005A3D38" w:rsidP="005602DE">
      <w:pPr>
        <w:spacing w:before="0" w:line="240" w:lineRule="auto"/>
        <w:jc w:val="both"/>
        <w:rPr>
          <w:lang w:eastAsia="en-IE"/>
        </w:rPr>
      </w:pPr>
      <w:r w:rsidRPr="00546F77">
        <w:rPr>
          <w:b/>
          <w:bCs/>
          <w:color w:val="19174E"/>
          <w:lang w:eastAsia="en-IE"/>
        </w:rPr>
        <w:t>Objective:</w:t>
      </w:r>
      <w:r w:rsidR="00F977A2" w:rsidRPr="00546F77">
        <w:rPr>
          <w:b/>
          <w:bCs/>
          <w:lang w:eastAsia="en-IE"/>
        </w:rPr>
        <w:t xml:space="preserve"> </w:t>
      </w:r>
      <w:r w:rsidRPr="00546F77">
        <w:rPr>
          <w:lang w:eastAsia="en-IE"/>
        </w:rPr>
        <w:t xml:space="preserve">Ensure that </w:t>
      </w:r>
      <w:r w:rsidR="00794DBA" w:rsidRPr="00546F77">
        <w:rPr>
          <w:lang w:eastAsia="en-IE"/>
        </w:rPr>
        <w:t xml:space="preserve">all students of the joint programme can benefit from embedded </w:t>
      </w:r>
      <w:r w:rsidR="0069370A" w:rsidRPr="00546F77">
        <w:rPr>
          <w:lang w:eastAsia="en-IE"/>
        </w:rPr>
        <w:t>physical mobility</w:t>
      </w:r>
      <w:r w:rsidR="007B5D54" w:rsidRPr="00546F77">
        <w:rPr>
          <w:lang w:eastAsia="en-IE"/>
        </w:rPr>
        <w:t xml:space="preserve"> across consortium partners</w:t>
      </w:r>
      <w:r w:rsidR="0069370A" w:rsidRPr="00546F77">
        <w:rPr>
          <w:lang w:eastAsia="en-IE"/>
        </w:rPr>
        <w:t xml:space="preserve">, or </w:t>
      </w:r>
      <w:r w:rsidR="004F5D0F" w:rsidRPr="00546F77">
        <w:rPr>
          <w:lang w:eastAsia="en-IE"/>
        </w:rPr>
        <w:t xml:space="preserve">from </w:t>
      </w:r>
      <w:r w:rsidR="0069370A" w:rsidRPr="00546F77">
        <w:rPr>
          <w:lang w:eastAsia="en-IE"/>
        </w:rPr>
        <w:t xml:space="preserve">alternative arrangements for students unable to travel. </w:t>
      </w:r>
    </w:p>
    <w:p w14:paraId="13AD40EC" w14:textId="1958915D" w:rsidR="00C03E86" w:rsidRPr="004053E6" w:rsidRDefault="760997B0" w:rsidP="005602DE">
      <w:pPr>
        <w:spacing w:before="0" w:after="0" w:line="240" w:lineRule="auto"/>
        <w:jc w:val="both"/>
        <w:rPr>
          <w:szCs w:val="22"/>
          <w:lang w:eastAsia="en-IE"/>
        </w:rPr>
      </w:pPr>
      <w:r w:rsidRPr="00546F77">
        <w:rPr>
          <w:b/>
          <w:bCs/>
          <w:color w:val="19174E"/>
          <w:lang w:eastAsia="en-IE"/>
        </w:rPr>
        <w:lastRenderedPageBreak/>
        <w:t>Description:</w:t>
      </w:r>
      <w:r w:rsidRPr="00546F77">
        <w:rPr>
          <w:lang w:eastAsia="en-IE"/>
        </w:rPr>
        <w:t xml:space="preserve"> </w:t>
      </w:r>
      <w:bookmarkStart w:id="330" w:name="_Hlk213235579"/>
      <w:r w:rsidR="00A0542C" w:rsidRPr="00546F77">
        <w:rPr>
          <w:lang w:eastAsia="en-IE"/>
        </w:rPr>
        <w:t>A period</w:t>
      </w:r>
      <w:r w:rsidR="00930F2C" w:rsidRPr="00546F77">
        <w:rPr>
          <w:lang w:eastAsia="en-IE"/>
        </w:rPr>
        <w:t xml:space="preserve"> </w:t>
      </w:r>
      <w:r w:rsidR="00A0542C" w:rsidRPr="004053E6">
        <w:rPr>
          <w:szCs w:val="22"/>
          <w:lang w:eastAsia="en-IE"/>
        </w:rPr>
        <w:t xml:space="preserve">of physical mobility equivalent to </w:t>
      </w:r>
      <w:r w:rsidR="00930F2C" w:rsidRPr="004053E6">
        <w:rPr>
          <w:szCs w:val="22"/>
          <w:lang w:eastAsia="en-IE"/>
        </w:rPr>
        <w:t>a total of</w:t>
      </w:r>
      <w:r w:rsidR="00A0542C" w:rsidRPr="004053E6">
        <w:rPr>
          <w:szCs w:val="22"/>
          <w:lang w:eastAsia="en-IE"/>
        </w:rPr>
        <w:t xml:space="preserve"> at least </w:t>
      </w:r>
      <w:r w:rsidRPr="004053E6">
        <w:rPr>
          <w:szCs w:val="22"/>
          <w:lang w:eastAsia="en-IE"/>
        </w:rPr>
        <w:t xml:space="preserve">30 ECTS </w:t>
      </w:r>
      <w:r w:rsidR="004053E6" w:rsidRPr="004053E6">
        <w:rPr>
          <w:rFonts w:eastAsia="Times New Roman" w:cs="Arial"/>
          <w:szCs w:val="22"/>
          <w:lang w:eastAsia="en-IE"/>
        </w:rPr>
        <w:t>undertaken at one or more consortium partner institutions located in a country different from that of the institution where the student started the joint programme</w:t>
      </w:r>
      <w:r w:rsidR="0D3CEBB0" w:rsidRPr="004053E6">
        <w:rPr>
          <w:szCs w:val="22"/>
          <w:lang w:eastAsia="en-IE"/>
        </w:rPr>
        <w:t>,</w:t>
      </w:r>
      <w:r w:rsidR="008C5EC1" w:rsidRPr="004053E6">
        <w:rPr>
          <w:szCs w:val="22"/>
          <w:lang w:eastAsia="en-IE"/>
        </w:rPr>
        <w:t xml:space="preserve"> must be</w:t>
      </w:r>
      <w:r w:rsidRPr="004053E6">
        <w:rPr>
          <w:szCs w:val="22"/>
          <w:lang w:eastAsia="en-IE"/>
        </w:rPr>
        <w:t xml:space="preserve"> an integral part of </w:t>
      </w:r>
      <w:r w:rsidR="00A0542C" w:rsidRPr="004053E6">
        <w:rPr>
          <w:szCs w:val="22"/>
          <w:lang w:eastAsia="en-IE"/>
        </w:rPr>
        <w:t>the</w:t>
      </w:r>
      <w:r w:rsidRPr="004053E6">
        <w:rPr>
          <w:szCs w:val="22"/>
          <w:lang w:eastAsia="en-IE"/>
        </w:rPr>
        <w:t xml:space="preserve"> joint programme</w:t>
      </w:r>
      <w:bookmarkEnd w:id="330"/>
      <w:r w:rsidRPr="004053E6" w:rsidDel="00C669F3">
        <w:rPr>
          <w:szCs w:val="22"/>
          <w:lang w:eastAsia="en-IE"/>
        </w:rPr>
        <w:t>.</w:t>
      </w:r>
      <w:r w:rsidRPr="004053E6">
        <w:rPr>
          <w:szCs w:val="22"/>
          <w:lang w:eastAsia="en-IE"/>
        </w:rPr>
        <w:t xml:space="preserve"> </w:t>
      </w:r>
      <w:r w:rsidR="00A0542C" w:rsidRPr="004053E6">
        <w:rPr>
          <w:szCs w:val="22"/>
          <w:lang w:eastAsia="en-IE"/>
        </w:rPr>
        <w:t>It</w:t>
      </w:r>
      <w:r w:rsidRPr="004053E6">
        <w:rPr>
          <w:szCs w:val="22"/>
          <w:lang w:eastAsia="en-IE"/>
        </w:rPr>
        <w:t xml:space="preserve"> may be split into several shorter </w:t>
      </w:r>
      <w:r w:rsidR="003650B2" w:rsidRPr="004053E6">
        <w:rPr>
          <w:szCs w:val="22"/>
          <w:lang w:eastAsia="en-IE"/>
        </w:rPr>
        <w:t>stays</w:t>
      </w:r>
      <w:r w:rsidR="006779FE" w:rsidRPr="004053E6">
        <w:rPr>
          <w:szCs w:val="22"/>
          <w:lang w:eastAsia="en-IE"/>
        </w:rPr>
        <w:t xml:space="preserve"> </w:t>
      </w:r>
      <w:r w:rsidRPr="004053E6">
        <w:rPr>
          <w:szCs w:val="22"/>
          <w:lang w:eastAsia="en-IE"/>
        </w:rPr>
        <w:t xml:space="preserve">and may include </w:t>
      </w:r>
      <w:r w:rsidR="006779FE" w:rsidRPr="004053E6">
        <w:rPr>
          <w:szCs w:val="22"/>
          <w:lang w:eastAsia="en-IE"/>
        </w:rPr>
        <w:t xml:space="preserve">mobility </w:t>
      </w:r>
      <w:r w:rsidRPr="004053E6">
        <w:rPr>
          <w:szCs w:val="22"/>
          <w:lang w:eastAsia="en-IE"/>
        </w:rPr>
        <w:t xml:space="preserve">at more than one institution. </w:t>
      </w:r>
    </w:p>
    <w:p w14:paraId="6845E942" w14:textId="405914BD" w:rsidR="00E5385C" w:rsidRPr="00546F77" w:rsidRDefault="000D00BF" w:rsidP="005602DE">
      <w:pPr>
        <w:spacing w:before="0" w:after="0" w:line="240" w:lineRule="auto"/>
        <w:jc w:val="both"/>
        <w:rPr>
          <w:lang w:eastAsia="en-IE"/>
        </w:rPr>
      </w:pPr>
      <w:r w:rsidRPr="004053E6">
        <w:rPr>
          <w:szCs w:val="22"/>
          <w:lang w:eastAsia="en-IE"/>
        </w:rPr>
        <w:t>In addition, t</w:t>
      </w:r>
      <w:r w:rsidR="00A6744E" w:rsidRPr="004053E6">
        <w:rPr>
          <w:szCs w:val="22"/>
          <w:lang w:eastAsia="en-IE"/>
        </w:rPr>
        <w:t>he joint programme</w:t>
      </w:r>
      <w:r w:rsidR="00A6744E" w:rsidRPr="00546F77">
        <w:rPr>
          <w:lang w:eastAsia="en-IE"/>
        </w:rPr>
        <w:t xml:space="preserve"> </w:t>
      </w:r>
      <w:r w:rsidR="00377D65" w:rsidRPr="00546F77">
        <w:rPr>
          <w:lang w:eastAsia="en-IE"/>
        </w:rPr>
        <w:t>must have</w:t>
      </w:r>
      <w:r w:rsidR="00A6744E" w:rsidRPr="00546F77">
        <w:rPr>
          <w:lang w:eastAsia="en-IE"/>
        </w:rPr>
        <w:t xml:space="preserve"> a mobility policy setting out</w:t>
      </w:r>
      <w:r w:rsidR="760997B0" w:rsidRPr="00546F77">
        <w:rPr>
          <w:lang w:eastAsia="en-IE"/>
        </w:rPr>
        <w:t xml:space="preserve"> alternative</w:t>
      </w:r>
      <w:r w:rsidR="00A6744E" w:rsidRPr="00546F77">
        <w:rPr>
          <w:lang w:eastAsia="en-IE"/>
        </w:rPr>
        <w:t xml:space="preserve"> arrangements</w:t>
      </w:r>
      <w:r w:rsidR="760997B0" w:rsidRPr="00546F77">
        <w:rPr>
          <w:lang w:eastAsia="en-IE"/>
        </w:rPr>
        <w:t xml:space="preserve"> for students</w:t>
      </w:r>
      <w:r w:rsidR="00A6744E" w:rsidRPr="00546F77">
        <w:rPr>
          <w:lang w:eastAsia="en-IE"/>
        </w:rPr>
        <w:t xml:space="preserve"> who are</w:t>
      </w:r>
      <w:r w:rsidR="760997B0" w:rsidRPr="00546F77">
        <w:rPr>
          <w:lang w:eastAsia="en-IE"/>
        </w:rPr>
        <w:t xml:space="preserve"> unable to</w:t>
      </w:r>
      <w:r w:rsidR="00C314AD" w:rsidRPr="00546F77">
        <w:rPr>
          <w:lang w:eastAsia="en-IE"/>
        </w:rPr>
        <w:t xml:space="preserve"> travel despite reasonable support measures</w:t>
      </w:r>
      <w:r w:rsidR="009F39DB" w:rsidRPr="00546F77">
        <w:rPr>
          <w:rStyle w:val="FootnoteReference"/>
          <w:rFonts w:eastAsia="Times New Roman" w:cs="Arial"/>
          <w:szCs w:val="24"/>
          <w:lang w:eastAsia="en-IE"/>
        </w:rPr>
        <w:footnoteReference w:id="24"/>
      </w:r>
      <w:r w:rsidR="004323D4" w:rsidRPr="00546F77">
        <w:rPr>
          <w:lang w:eastAsia="en-IE"/>
        </w:rPr>
        <w:t>.</w:t>
      </w:r>
      <w:r w:rsidR="00F14AF4" w:rsidRPr="00546F77">
        <w:rPr>
          <w:lang w:eastAsia="en-IE"/>
        </w:rPr>
        <w:t xml:space="preserve"> </w:t>
      </w:r>
      <w:r w:rsidR="003945C1" w:rsidRPr="00546F77">
        <w:rPr>
          <w:lang w:eastAsia="en-IE"/>
        </w:rPr>
        <w:t>Consortium partners</w:t>
      </w:r>
      <w:r w:rsidR="001D1993" w:rsidRPr="00546F77">
        <w:rPr>
          <w:lang w:eastAsia="en-IE"/>
        </w:rPr>
        <w:t xml:space="preserve"> are responsible for </w:t>
      </w:r>
      <w:r w:rsidR="00113977" w:rsidRPr="00546F77">
        <w:rPr>
          <w:lang w:eastAsia="en-IE"/>
        </w:rPr>
        <w:t xml:space="preserve">defining </w:t>
      </w:r>
      <w:r w:rsidR="001D1993" w:rsidRPr="00546F77">
        <w:rPr>
          <w:lang w:eastAsia="en-IE"/>
        </w:rPr>
        <w:t xml:space="preserve">what constitutes reasonable support measures and significant barriers in their context, and for applying these arrangements consistently. </w:t>
      </w:r>
      <w:r w:rsidR="00F14AF4" w:rsidRPr="00546F77">
        <w:rPr>
          <w:lang w:eastAsia="en-IE"/>
        </w:rPr>
        <w:t>In such cases, alternatives such as virtual exchanges</w:t>
      </w:r>
      <w:r w:rsidR="00E072AD" w:rsidRPr="00546F77">
        <w:rPr>
          <w:lang w:eastAsia="en-IE"/>
        </w:rPr>
        <w:t xml:space="preserve"> </w:t>
      </w:r>
      <w:r w:rsidR="00F14AF4" w:rsidRPr="00546F77">
        <w:rPr>
          <w:lang w:eastAsia="en-IE"/>
        </w:rPr>
        <w:t>and</w:t>
      </w:r>
      <w:r w:rsidR="5D11D815" w:rsidRPr="00546F77">
        <w:rPr>
          <w:lang w:eastAsia="en-IE"/>
        </w:rPr>
        <w:t>/</w:t>
      </w:r>
      <w:r w:rsidR="00F14AF4" w:rsidRPr="00546F77">
        <w:rPr>
          <w:lang w:eastAsia="en-IE"/>
        </w:rPr>
        <w:t xml:space="preserve">or blended mobility are agreed by the </w:t>
      </w:r>
      <w:r w:rsidR="005F522F" w:rsidRPr="00546F77">
        <w:rPr>
          <w:lang w:eastAsia="en-IE"/>
        </w:rPr>
        <w:t>consortium partners</w:t>
      </w:r>
      <w:r w:rsidR="00F14AF4" w:rsidRPr="00546F77">
        <w:rPr>
          <w:lang w:eastAsia="en-IE"/>
        </w:rPr>
        <w:t xml:space="preserve"> and provided on an individualised and proportionate basis</w:t>
      </w:r>
      <w:r w:rsidR="1450324F" w:rsidRPr="00546F77">
        <w:rPr>
          <w:lang w:eastAsia="en-IE"/>
        </w:rPr>
        <w:t>, ensuring that the students achieve comparable learning</w:t>
      </w:r>
      <w:r w:rsidR="00E072AD" w:rsidRPr="00546F77">
        <w:rPr>
          <w:lang w:eastAsia="en-IE"/>
        </w:rPr>
        <w:t xml:space="preserve"> </w:t>
      </w:r>
      <w:r w:rsidR="1450324F" w:rsidRPr="00546F77">
        <w:rPr>
          <w:lang w:eastAsia="en-IE"/>
        </w:rPr>
        <w:t>outcomes</w:t>
      </w:r>
      <w:r w:rsidR="760997B0" w:rsidRPr="00546F77">
        <w:rPr>
          <w:lang w:eastAsia="en-IE"/>
        </w:rPr>
        <w:t>.</w:t>
      </w:r>
      <w:r w:rsidR="00286529" w:rsidRPr="00546F77">
        <w:rPr>
          <w:lang w:eastAsia="en-IE"/>
        </w:rPr>
        <w:t xml:space="preserve"> </w:t>
      </w:r>
      <w:r w:rsidR="20123F1B" w:rsidRPr="00546F77">
        <w:rPr>
          <w:lang w:eastAsia="en-IE"/>
        </w:rPr>
        <w:t>The mobility policy must specify the applicable circumstances and procedure for accessing these alternatives.</w:t>
      </w:r>
    </w:p>
    <w:p w14:paraId="560BAAB2" w14:textId="60BA5B1A" w:rsidR="003A14D8" w:rsidRPr="00546F77" w:rsidRDefault="003A14D8" w:rsidP="00306D18">
      <w:pPr>
        <w:keepNext/>
        <w:spacing w:before="200" w:line="240" w:lineRule="auto"/>
        <w:jc w:val="both"/>
        <w:rPr>
          <w:rFonts w:eastAsia="Times New Roman" w:cs="Arial"/>
          <w:b/>
          <w:bCs/>
          <w:color w:val="19174E"/>
          <w:szCs w:val="24"/>
          <w:lang w:eastAsia="en-IE"/>
        </w:rPr>
      </w:pPr>
      <w:r w:rsidRPr="0022272F">
        <w:rPr>
          <w:rFonts w:ascii="Segoe UI Emoji" w:eastAsia="Times New Roman" w:hAnsi="Segoe UI Emoji" w:cs="Segoe UI Emoji"/>
          <w:color w:val="7A74C8"/>
          <w:szCs w:val="24"/>
          <w:lang w:eastAsia="en-IE"/>
        </w:rPr>
        <w:t>☑</w:t>
      </w:r>
      <w:r w:rsidRPr="00546F77">
        <w:rPr>
          <w:rFonts w:eastAsia="Times New Roman" w:cs="Arial"/>
          <w:b/>
          <w:bCs/>
          <w:color w:val="1F1E1D" w:themeColor="text1"/>
          <w:szCs w:val="24"/>
        </w:rPr>
        <w:t xml:space="preserve"> </w:t>
      </w:r>
      <w:r w:rsidRPr="00546F77">
        <w:rPr>
          <w:rFonts w:eastAsia="Times New Roman" w:cs="Arial"/>
          <w:b/>
          <w:bCs/>
          <w:color w:val="19174E"/>
          <w:szCs w:val="24"/>
          <w:lang w:eastAsia="en-IE"/>
        </w:rPr>
        <w:t>The criterion is met if:</w:t>
      </w:r>
    </w:p>
    <w:p w14:paraId="1A7BB980" w14:textId="785E9AE0" w:rsidR="00F41B5C" w:rsidRPr="00546F77" w:rsidRDefault="00F41B5C" w:rsidP="005602DE">
      <w:pPr>
        <w:keepNext/>
        <w:spacing w:before="200" w:line="240" w:lineRule="auto"/>
        <w:jc w:val="both"/>
        <w:rPr>
          <w:rFonts w:eastAsia="Times New Roman" w:cs="Arial"/>
          <w:szCs w:val="24"/>
          <w:lang w:eastAsia="en-IE"/>
        </w:rPr>
      </w:pPr>
      <w:r w:rsidRPr="00546F77">
        <w:rPr>
          <w:rFonts w:eastAsia="Times New Roman" w:cs="Arial"/>
          <w:szCs w:val="24"/>
          <w:lang w:eastAsia="en-IE"/>
        </w:rPr>
        <w:t xml:space="preserve">There is evidence for </w:t>
      </w:r>
      <w:r w:rsidRPr="00546F77">
        <w:rPr>
          <w:rFonts w:eastAsia="Times New Roman" w:cs="Arial"/>
          <w:b/>
          <w:color w:val="19174E"/>
          <w:szCs w:val="24"/>
          <w:u w:val="single"/>
          <w:lang w:eastAsia="en-IE"/>
        </w:rPr>
        <w:t xml:space="preserve">both </w:t>
      </w:r>
      <w:r w:rsidR="3660CC79" w:rsidRPr="00546F77">
        <w:rPr>
          <w:rFonts w:eastAsia="Times New Roman" w:cs="Arial"/>
          <w:b/>
          <w:color w:val="19174E"/>
          <w:szCs w:val="24"/>
          <w:u w:val="single"/>
          <w:lang w:eastAsia="en-IE"/>
        </w:rPr>
        <w:t>of the following</w:t>
      </w:r>
      <w:r w:rsidRPr="00546F77">
        <w:rPr>
          <w:rFonts w:eastAsia="Times New Roman" w:cs="Arial"/>
          <w:b/>
          <w:color w:val="19174E"/>
          <w:szCs w:val="24"/>
          <w:u w:val="single"/>
          <w:lang w:eastAsia="en-IE"/>
        </w:rPr>
        <w:t xml:space="preserve"> indicators</w:t>
      </w:r>
      <w:r w:rsidRPr="00546F77">
        <w:rPr>
          <w:rFonts w:eastAsia="Times New Roman" w:cs="Arial"/>
          <w:b/>
          <w:color w:val="19174E"/>
          <w:szCs w:val="24"/>
          <w:lang w:eastAsia="en-IE"/>
        </w:rPr>
        <w:t>:</w:t>
      </w:r>
    </w:p>
    <w:p w14:paraId="08EC86F1" w14:textId="16CB4C24" w:rsidR="00F41B5C" w:rsidRPr="00546F77" w:rsidRDefault="003A14D8" w:rsidP="005602DE">
      <w:pPr>
        <w:pStyle w:val="ListParagraph"/>
        <w:numPr>
          <w:ilvl w:val="0"/>
          <w:numId w:val="19"/>
        </w:numPr>
        <w:spacing w:before="0" w:after="0" w:line="240" w:lineRule="auto"/>
        <w:ind w:right="86"/>
        <w:jc w:val="both"/>
        <w:rPr>
          <w:rFonts w:eastAsia="Times New Roman" w:cs="Arial"/>
          <w:szCs w:val="24"/>
          <w:lang w:eastAsia="en-IE"/>
        </w:rPr>
      </w:pPr>
      <w:r w:rsidRPr="00546F77">
        <w:rPr>
          <w:rFonts w:eastAsia="Times New Roman" w:cs="Arial"/>
          <w:szCs w:val="24"/>
          <w:lang w:eastAsia="en-IE"/>
        </w:rPr>
        <w:t xml:space="preserve">The </w:t>
      </w:r>
      <w:r w:rsidR="00F41B5C" w:rsidRPr="00546F77">
        <w:rPr>
          <w:rFonts w:eastAsia="Times New Roman" w:cs="Arial"/>
          <w:szCs w:val="24"/>
          <w:lang w:eastAsia="en-IE"/>
        </w:rPr>
        <w:t xml:space="preserve">joint </w:t>
      </w:r>
      <w:r w:rsidRPr="00546F77">
        <w:rPr>
          <w:rFonts w:eastAsia="Times New Roman" w:cs="Arial"/>
          <w:szCs w:val="24"/>
          <w:lang w:eastAsia="en-IE"/>
        </w:rPr>
        <w:t xml:space="preserve">programme </w:t>
      </w:r>
      <w:r w:rsidR="00940B5E" w:rsidRPr="00546F77">
        <w:rPr>
          <w:rFonts w:eastAsia="Times New Roman" w:cs="Arial"/>
          <w:szCs w:val="24"/>
          <w:lang w:eastAsia="en-IE"/>
        </w:rPr>
        <w:t>offers</w:t>
      </w:r>
      <w:r w:rsidRPr="00546F77">
        <w:rPr>
          <w:rFonts w:eastAsia="Times New Roman" w:cs="Arial"/>
          <w:szCs w:val="24"/>
          <w:lang w:eastAsia="en-IE"/>
        </w:rPr>
        <w:t xml:space="preserve"> </w:t>
      </w:r>
      <w:r w:rsidR="00677CC7" w:rsidRPr="00546F77">
        <w:rPr>
          <w:rFonts w:eastAsia="Times New Roman" w:cs="Arial"/>
          <w:szCs w:val="24"/>
          <w:lang w:eastAsia="en-IE"/>
        </w:rPr>
        <w:t xml:space="preserve">an </w:t>
      </w:r>
      <w:r w:rsidRPr="00546F77">
        <w:rPr>
          <w:rFonts w:eastAsia="Times New Roman" w:cs="Arial"/>
          <w:bCs/>
          <w:szCs w:val="24"/>
          <w:lang w:eastAsia="en-IE"/>
        </w:rPr>
        <w:t>embedded physical mobility</w:t>
      </w:r>
      <w:r w:rsidRPr="00546F77">
        <w:rPr>
          <w:rFonts w:eastAsia="Times New Roman" w:cs="Arial"/>
          <w:szCs w:val="24"/>
          <w:lang w:eastAsia="en-IE"/>
        </w:rPr>
        <w:t xml:space="preserve"> </w:t>
      </w:r>
      <w:r w:rsidR="00E65215" w:rsidRPr="00546F77">
        <w:rPr>
          <w:rFonts w:eastAsia="Times New Roman" w:cs="Arial"/>
          <w:szCs w:val="24"/>
          <w:lang w:eastAsia="en-IE"/>
        </w:rPr>
        <w:t>component of</w:t>
      </w:r>
      <w:r w:rsidRPr="00546F77">
        <w:rPr>
          <w:rFonts w:eastAsia="Times New Roman" w:cs="Arial"/>
          <w:szCs w:val="24"/>
          <w:lang w:eastAsia="en-IE"/>
        </w:rPr>
        <w:t xml:space="preserve"> </w:t>
      </w:r>
      <w:r w:rsidR="00D5658B" w:rsidRPr="00546F77">
        <w:rPr>
          <w:rFonts w:eastAsia="Times New Roman" w:cs="Arial"/>
          <w:szCs w:val="24"/>
          <w:lang w:eastAsia="en-IE"/>
        </w:rPr>
        <w:t>at least 30 ECTS</w:t>
      </w:r>
      <w:r w:rsidR="00D07112" w:rsidRPr="00546F77">
        <w:rPr>
          <w:rFonts w:eastAsia="Times New Roman" w:cs="Arial"/>
          <w:szCs w:val="24"/>
          <w:lang w:eastAsia="en-IE"/>
        </w:rPr>
        <w:t>.</w:t>
      </w:r>
    </w:p>
    <w:p w14:paraId="640FF014" w14:textId="2B96688D" w:rsidR="00B31218" w:rsidRDefault="59334A6A" w:rsidP="005602DE">
      <w:pPr>
        <w:pStyle w:val="ListParagraph"/>
        <w:numPr>
          <w:ilvl w:val="0"/>
          <w:numId w:val="19"/>
        </w:numPr>
        <w:spacing w:before="0" w:after="0" w:line="240" w:lineRule="auto"/>
        <w:ind w:right="86"/>
        <w:jc w:val="both"/>
        <w:rPr>
          <w:rFonts w:eastAsia="Times New Roman" w:cs="Arial"/>
          <w:szCs w:val="24"/>
          <w:lang w:eastAsia="en-IE"/>
        </w:rPr>
      </w:pPr>
      <w:r w:rsidRPr="00546F77">
        <w:rPr>
          <w:rFonts w:eastAsia="Times New Roman" w:cs="Arial"/>
          <w:szCs w:val="24"/>
          <w:lang w:eastAsia="en-IE"/>
        </w:rPr>
        <w:t>Joint</w:t>
      </w:r>
      <w:r w:rsidR="00EC7F24" w:rsidRPr="00546F77">
        <w:rPr>
          <w:rFonts w:eastAsia="Times New Roman" w:cs="Arial"/>
          <w:szCs w:val="24"/>
          <w:lang w:eastAsia="en-IE"/>
        </w:rPr>
        <w:t xml:space="preserve"> arrangements are</w:t>
      </w:r>
      <w:r w:rsidR="00F41B5C" w:rsidRPr="00546F77">
        <w:rPr>
          <w:rFonts w:eastAsia="Times New Roman" w:cs="Arial"/>
          <w:szCs w:val="24"/>
          <w:lang w:eastAsia="en-IE"/>
        </w:rPr>
        <w:t xml:space="preserve"> </w:t>
      </w:r>
      <w:r w:rsidRPr="00546F77">
        <w:rPr>
          <w:rFonts w:eastAsia="Times New Roman" w:cs="Arial"/>
          <w:szCs w:val="24"/>
          <w:lang w:eastAsia="en-IE"/>
        </w:rPr>
        <w:t xml:space="preserve">in place </w:t>
      </w:r>
      <w:r w:rsidR="355B3C5A" w:rsidRPr="00546F77">
        <w:rPr>
          <w:rFonts w:eastAsia="Times New Roman" w:cs="Arial"/>
          <w:szCs w:val="24"/>
          <w:lang w:eastAsia="en-IE"/>
        </w:rPr>
        <w:t xml:space="preserve">at </w:t>
      </w:r>
      <w:r w:rsidR="00713267" w:rsidRPr="00546F77">
        <w:rPr>
          <w:rFonts w:eastAsia="Times New Roman" w:cs="Arial"/>
          <w:szCs w:val="24"/>
          <w:lang w:eastAsia="en-IE"/>
        </w:rPr>
        <w:t xml:space="preserve">the </w:t>
      </w:r>
      <w:r w:rsidR="355B3C5A" w:rsidRPr="00546F77">
        <w:rPr>
          <w:rFonts w:eastAsia="Times New Roman" w:cs="Arial"/>
          <w:szCs w:val="24"/>
          <w:lang w:eastAsia="en-IE"/>
        </w:rPr>
        <w:t xml:space="preserve">programme-level </w:t>
      </w:r>
      <w:r w:rsidRPr="00546F77">
        <w:rPr>
          <w:rFonts w:eastAsia="Times New Roman" w:cs="Arial"/>
          <w:szCs w:val="24"/>
          <w:lang w:eastAsia="en-IE"/>
        </w:rPr>
        <w:t>setting</w:t>
      </w:r>
      <w:r w:rsidR="004F7F4C" w:rsidRPr="00546F77">
        <w:rPr>
          <w:rFonts w:eastAsia="Times New Roman" w:cs="Arial"/>
          <w:szCs w:val="24"/>
          <w:lang w:eastAsia="en-IE"/>
        </w:rPr>
        <w:t xml:space="preserve"> out </w:t>
      </w:r>
      <w:r w:rsidR="6A202029" w:rsidRPr="00546F77">
        <w:rPr>
          <w:rFonts w:eastAsia="Times New Roman" w:cs="Arial"/>
          <w:szCs w:val="24"/>
          <w:lang w:eastAsia="en-IE"/>
        </w:rPr>
        <w:t>alternatives</w:t>
      </w:r>
      <w:r w:rsidR="00F41B5C" w:rsidRPr="00546F77">
        <w:rPr>
          <w:rFonts w:eastAsia="Times New Roman" w:cs="Arial"/>
          <w:szCs w:val="24"/>
          <w:lang w:eastAsia="en-IE"/>
        </w:rPr>
        <w:t xml:space="preserve"> </w:t>
      </w:r>
      <w:r w:rsidR="00D5658B" w:rsidRPr="00546F77">
        <w:rPr>
          <w:rFonts w:eastAsia="Times New Roman" w:cs="Arial"/>
          <w:szCs w:val="24"/>
          <w:lang w:eastAsia="en-IE"/>
        </w:rPr>
        <w:t>for students unable to travel</w:t>
      </w:r>
      <w:r w:rsidR="003A14D8" w:rsidRPr="00546F77">
        <w:rPr>
          <w:rFonts w:eastAsia="Times New Roman" w:cs="Arial"/>
          <w:szCs w:val="24"/>
          <w:lang w:eastAsia="en-IE"/>
        </w:rPr>
        <w:t>.</w:t>
      </w:r>
    </w:p>
    <w:p w14:paraId="4EB9ABF5" w14:textId="77777777" w:rsidR="00694D9D" w:rsidRPr="00B31218" w:rsidRDefault="00694D9D" w:rsidP="00694D9D">
      <w:pPr>
        <w:pStyle w:val="ListParagraph"/>
        <w:spacing w:before="0" w:after="0" w:line="240" w:lineRule="auto"/>
        <w:ind w:right="86"/>
        <w:jc w:val="both"/>
        <w:rPr>
          <w:rFonts w:eastAsia="Times New Roman" w:cs="Arial"/>
          <w:szCs w:val="24"/>
          <w:lang w:eastAsia="en-IE"/>
        </w:rPr>
      </w:pPr>
    </w:p>
    <w:tbl>
      <w:tblPr>
        <w:tblStyle w:val="TableGrid"/>
        <w:tblW w:w="9072" w:type="dxa"/>
        <w:tblInd w:w="0" w:type="dxa"/>
        <w:shd w:val="clear" w:color="auto" w:fill="F3E7B3"/>
        <w:tblLook w:val="04A0" w:firstRow="1" w:lastRow="0" w:firstColumn="1" w:lastColumn="0" w:noHBand="0" w:noVBand="1"/>
      </w:tblPr>
      <w:tblGrid>
        <w:gridCol w:w="709"/>
        <w:gridCol w:w="8363"/>
      </w:tblGrid>
      <w:tr w:rsidR="00E1489B" w:rsidRPr="00546F77" w14:paraId="0DB1F6EF" w14:textId="77777777" w:rsidTr="00DB371E">
        <w:trPr>
          <w:cantSplit/>
        </w:trPr>
        <w:tc>
          <w:tcPr>
            <w:tcW w:w="709" w:type="dxa"/>
            <w:shd w:val="clear" w:color="auto" w:fill="F3E7B3"/>
          </w:tcPr>
          <w:p w14:paraId="2DAD0E1D" w14:textId="77777777" w:rsidR="00E1489B" w:rsidRPr="00852C43" w:rsidRDefault="00E1489B" w:rsidP="00852C43">
            <w:pPr>
              <w:jc w:val="center"/>
              <w:rPr>
                <w:rFonts w:cs="Arial"/>
                <w:b/>
                <w:bCs/>
                <w:sz w:val="60"/>
                <w:szCs w:val="60"/>
              </w:rPr>
            </w:pPr>
            <w:r w:rsidRPr="00852C43">
              <w:rPr>
                <w:rFonts w:ascii="Segoe UI Symbol" w:hAnsi="Segoe UI Symbol" w:cs="Segoe UI Symbol"/>
                <w:b/>
                <w:bCs/>
                <w:color w:val="19174E"/>
                <w:sz w:val="32"/>
                <w:szCs w:val="24"/>
              </w:rPr>
              <w:t>◐</w:t>
            </w:r>
          </w:p>
        </w:tc>
        <w:tc>
          <w:tcPr>
            <w:tcW w:w="8363" w:type="dxa"/>
            <w:shd w:val="clear" w:color="auto" w:fill="F3E7B3"/>
          </w:tcPr>
          <w:p w14:paraId="4035AAC1" w14:textId="265ACFF4" w:rsidR="001430A5" w:rsidRPr="00546F77" w:rsidRDefault="00DA2FFB" w:rsidP="00B31218">
            <w:pPr>
              <w:jc w:val="both"/>
              <w:rPr>
                <w:rFonts w:cs="Arial"/>
              </w:rPr>
            </w:pPr>
            <w:r w:rsidRPr="00546F77">
              <w:rPr>
                <w:rFonts w:cs="Arial"/>
              </w:rPr>
              <w:t xml:space="preserve">An evaluation </w:t>
            </w:r>
            <w:r w:rsidR="009159A2" w:rsidRPr="00546F77">
              <w:rPr>
                <w:rFonts w:cs="Arial"/>
              </w:rPr>
              <w:t xml:space="preserve">using </w:t>
            </w:r>
            <w:r w:rsidRPr="00546F77">
              <w:rPr>
                <w:rFonts w:cs="Arial"/>
              </w:rPr>
              <w:t>the European Approach</w:t>
            </w:r>
            <w:r w:rsidR="009159A2" w:rsidRPr="00546F77">
              <w:rPr>
                <w:rFonts w:cs="Arial"/>
              </w:rPr>
              <w:t xml:space="preserve"> procedure</w:t>
            </w:r>
            <w:r w:rsidRPr="00546F77">
              <w:rPr>
                <w:rFonts w:cs="Arial"/>
              </w:rPr>
              <w:t xml:space="preserve"> may provide evidence on mobility paths foreseen within the joint programme</w:t>
            </w:r>
            <w:r w:rsidR="00363AD7" w:rsidRPr="00546F77">
              <w:rPr>
                <w:rFonts w:cs="Arial"/>
              </w:rPr>
              <w:t xml:space="preserve"> (Standard 1.3)</w:t>
            </w:r>
            <w:r w:rsidRPr="00546F77">
              <w:rPr>
                <w:rFonts w:cs="Arial"/>
              </w:rPr>
              <w:t xml:space="preserve">. </w:t>
            </w:r>
          </w:p>
          <w:p w14:paraId="63033916" w14:textId="336BBB9D" w:rsidR="00E1489B" w:rsidRPr="00546F77" w:rsidRDefault="00DA2FFB" w:rsidP="00B31218">
            <w:pPr>
              <w:jc w:val="both"/>
              <w:rPr>
                <w:rFonts w:cs="Arial"/>
              </w:rPr>
            </w:pPr>
            <w:r w:rsidRPr="00546F77">
              <w:rPr>
                <w:rFonts w:cs="Arial"/>
              </w:rPr>
              <w:t xml:space="preserve">It should still be checked whether the programme guarantees at least 30 ECTS of </w:t>
            </w:r>
            <w:r w:rsidR="26B66698" w:rsidRPr="00546F77">
              <w:rPr>
                <w:rFonts w:cs="Arial"/>
              </w:rPr>
              <w:t xml:space="preserve">embedded </w:t>
            </w:r>
            <w:r w:rsidRPr="00546F77">
              <w:rPr>
                <w:rFonts w:cs="Arial"/>
              </w:rPr>
              <w:t>physical mobility and whether it has an adequate policy offering alternatives for students who are unable to travel.</w:t>
            </w:r>
          </w:p>
        </w:tc>
      </w:tr>
    </w:tbl>
    <w:p w14:paraId="2EC3E0B8" w14:textId="615F0AE3" w:rsidR="00A54335" w:rsidRPr="00546F77" w:rsidRDefault="00E83CEB" w:rsidP="00546F77">
      <w:pPr>
        <w:pStyle w:val="Heading2"/>
        <w:keepNext/>
        <w:shd w:val="clear" w:color="auto" w:fill="F6EDC8"/>
        <w:rPr>
          <w:color w:val="003399"/>
        </w:rPr>
      </w:pPr>
      <w:bookmarkStart w:id="331" w:name="_Toc230958052"/>
      <w:r w:rsidRPr="00546F77">
        <w:t>A.8.2</w:t>
      </w:r>
      <w:r w:rsidR="00454A6F" w:rsidRPr="00546F77">
        <w:t>:</w:t>
      </w:r>
      <w:r w:rsidRPr="00546F77">
        <w:t xml:space="preserve"> </w:t>
      </w:r>
      <w:r w:rsidR="00A54335" w:rsidRPr="00546F77">
        <w:t xml:space="preserve">Six </w:t>
      </w:r>
      <w:r w:rsidR="008D3612" w:rsidRPr="00546F77">
        <w:t>m</w:t>
      </w:r>
      <w:r w:rsidR="00A54335" w:rsidRPr="00546F77">
        <w:t>onths physical mobility</w:t>
      </w:r>
      <w:r w:rsidR="0099206E">
        <w:tab/>
      </w:r>
      <w:r w:rsidR="0099206E">
        <w:tab/>
      </w:r>
      <w:r w:rsidR="0099206E">
        <w:tab/>
      </w:r>
      <w:r w:rsidR="0099206E">
        <w:tab/>
      </w:r>
      <w:r w:rsidR="0099206E">
        <w:tab/>
      </w:r>
      <w:r w:rsidR="007D3AAA" w:rsidRPr="00852C43">
        <w:rPr>
          <w:rFonts w:ascii="Segoe UI Symbol" w:hAnsi="Segoe UI Symbol" w:cs="Cambria Math"/>
          <w:szCs w:val="32"/>
        </w:rPr>
        <w:t>◐</w:t>
      </w:r>
      <w:bookmarkEnd w:id="331"/>
    </w:p>
    <w:p w14:paraId="0DA9AE55" w14:textId="3928321F" w:rsidR="00E83CEB" w:rsidRPr="001A38D0" w:rsidRDefault="00E83CEB" w:rsidP="00B31218">
      <w:pPr>
        <w:pStyle w:val="Quote"/>
        <w:spacing w:line="240" w:lineRule="auto"/>
        <w:ind w:left="567"/>
        <w:jc w:val="both"/>
        <w:rPr>
          <w:szCs w:val="22"/>
        </w:rPr>
      </w:pPr>
      <w:r w:rsidRPr="001A38D0">
        <w:rPr>
          <w:szCs w:val="22"/>
        </w:rPr>
        <w:t xml:space="preserve">The joint programme offers at least </w:t>
      </w:r>
      <w:r w:rsidR="0051437A" w:rsidRPr="001A38D0">
        <w:rPr>
          <w:szCs w:val="22"/>
        </w:rPr>
        <w:t>six</w:t>
      </w:r>
      <w:r w:rsidRPr="001A38D0">
        <w:rPr>
          <w:szCs w:val="22"/>
        </w:rPr>
        <w:t xml:space="preserve"> months of physical mobility at one or more partner institution(s). The joint programme has a policy offering alternatives for students who are unable to travel.</w:t>
      </w:r>
      <w:r w:rsidR="00D56ACF" w:rsidRPr="001A38D0">
        <w:rPr>
          <w:szCs w:val="22"/>
        </w:rPr>
        <w:t xml:space="preserve"> </w:t>
      </w:r>
    </w:p>
    <w:p w14:paraId="752315B2" w14:textId="790485C3" w:rsidR="00A2762D" w:rsidRPr="001A38D0" w:rsidRDefault="00A2762D" w:rsidP="00B31218">
      <w:pPr>
        <w:spacing w:before="200" w:line="240" w:lineRule="auto"/>
        <w:ind w:left="567"/>
        <w:jc w:val="both"/>
        <w:rPr>
          <w:rFonts w:cs="Arial"/>
          <w:b/>
          <w:color w:val="19174E"/>
          <w:szCs w:val="22"/>
        </w:rPr>
      </w:pPr>
      <w:r w:rsidRPr="001A38D0">
        <w:rPr>
          <w:rFonts w:cs="Arial"/>
          <w:b/>
          <w:color w:val="19174E"/>
          <w:szCs w:val="22"/>
        </w:rPr>
        <w:t>EQF</w:t>
      </w:r>
      <w:r w:rsidRPr="001A38D0">
        <w:rPr>
          <w:rFonts w:cs="Arial"/>
          <w:bCs/>
          <w:color w:val="19174E"/>
          <w:szCs w:val="22"/>
        </w:rPr>
        <w:t xml:space="preserve"> </w:t>
      </w:r>
      <w:r w:rsidRPr="001A38D0">
        <w:rPr>
          <w:rFonts w:cs="Arial"/>
          <w:b/>
          <w:color w:val="19174E"/>
          <w:szCs w:val="22"/>
        </w:rPr>
        <w:t>8</w:t>
      </w:r>
    </w:p>
    <w:p w14:paraId="4191A202" w14:textId="7409E149" w:rsidR="00E83CEB" w:rsidRPr="00546F77" w:rsidRDefault="00E83CEB" w:rsidP="000D100E">
      <w:pPr>
        <w:spacing w:after="0" w:line="240" w:lineRule="auto"/>
        <w:jc w:val="both"/>
        <w:rPr>
          <w:b/>
          <w:bCs/>
        </w:rPr>
      </w:pPr>
      <w:r w:rsidRPr="00546F77">
        <w:rPr>
          <w:b/>
          <w:bCs/>
          <w:color w:val="19174E"/>
        </w:rPr>
        <w:t>Objective:</w:t>
      </w:r>
      <w:r w:rsidR="00F977A2" w:rsidRPr="00546F77">
        <w:rPr>
          <w:b/>
          <w:bCs/>
        </w:rPr>
        <w:t xml:space="preserve"> </w:t>
      </w:r>
      <w:r w:rsidR="00096B7D" w:rsidRPr="00546F77">
        <w:t>Ensure that all doctoral candidates of the joint programme can benefit from physical mobility</w:t>
      </w:r>
      <w:r w:rsidR="007B5D54" w:rsidRPr="00546F77">
        <w:t xml:space="preserve"> of at least six months across consortium partners</w:t>
      </w:r>
      <w:r w:rsidR="00096B7D" w:rsidRPr="00546F77">
        <w:t xml:space="preserve">, or from alternative arrangements for </w:t>
      </w:r>
      <w:r w:rsidR="007B5D54" w:rsidRPr="00546F77">
        <w:t>doctoral candidates</w:t>
      </w:r>
      <w:r w:rsidR="00096B7D" w:rsidRPr="00546F77">
        <w:t xml:space="preserve"> unable to travel.</w:t>
      </w:r>
    </w:p>
    <w:p w14:paraId="7FC3EE11" w14:textId="1DCEA033" w:rsidR="00AD0AA0" w:rsidRPr="00546F77" w:rsidRDefault="41D6F80F" w:rsidP="000D100E">
      <w:pPr>
        <w:spacing w:after="0" w:line="240" w:lineRule="auto"/>
        <w:jc w:val="both"/>
      </w:pPr>
      <w:r w:rsidRPr="00546F77">
        <w:rPr>
          <w:b/>
          <w:bCs/>
          <w:color w:val="19174E"/>
        </w:rPr>
        <w:t>Description:</w:t>
      </w:r>
      <w:r w:rsidR="00F977A2" w:rsidRPr="00546F77">
        <w:t xml:space="preserve"> </w:t>
      </w:r>
      <w:r w:rsidR="003D7152" w:rsidRPr="00546F77">
        <w:t xml:space="preserve">A period of physical mobility of at least six </w:t>
      </w:r>
      <w:r w:rsidR="00EF1D2E" w:rsidRPr="00546F77">
        <w:t xml:space="preserve">months </w:t>
      </w:r>
      <w:r w:rsidR="00644284" w:rsidRPr="00546F77">
        <w:t>at a</w:t>
      </w:r>
      <w:r w:rsidR="00661AE0" w:rsidRPr="00546F77">
        <w:t xml:space="preserve"> different</w:t>
      </w:r>
      <w:r w:rsidR="00EF1D2E" w:rsidRPr="00546F77">
        <w:t xml:space="preserve"> </w:t>
      </w:r>
      <w:r w:rsidR="00785D0A" w:rsidRPr="00546F77">
        <w:t>consortium partner from</w:t>
      </w:r>
      <w:r w:rsidR="00644284" w:rsidRPr="00546F77">
        <w:t xml:space="preserve"> the institution where the</w:t>
      </w:r>
      <w:r w:rsidR="00EF1D2E" w:rsidRPr="00546F77">
        <w:t xml:space="preserve"> </w:t>
      </w:r>
      <w:r w:rsidR="007F638C" w:rsidRPr="00546F77">
        <w:t xml:space="preserve">doctoral candidate </w:t>
      </w:r>
      <w:r w:rsidR="00644284" w:rsidRPr="00546F77">
        <w:t>started</w:t>
      </w:r>
      <w:r w:rsidR="00EF1D2E" w:rsidRPr="00546F77">
        <w:t xml:space="preserve"> the joint programme</w:t>
      </w:r>
      <w:r w:rsidR="00C1457F" w:rsidRPr="00546F77">
        <w:t xml:space="preserve"> </w:t>
      </w:r>
      <w:r w:rsidR="00C97D64" w:rsidRPr="00546F77">
        <w:t xml:space="preserve">must be </w:t>
      </w:r>
      <w:r w:rsidR="00C1457F" w:rsidRPr="00546F77">
        <w:t>an integral part of the joint programme at EQF level 8</w:t>
      </w:r>
      <w:r w:rsidR="00EF1D2E" w:rsidRPr="00546F77">
        <w:t xml:space="preserve">. </w:t>
      </w:r>
      <w:r w:rsidR="00C97D64" w:rsidRPr="00546F77">
        <w:t>The mobility period can be split into several stays</w:t>
      </w:r>
      <w:r w:rsidR="004F5D0F" w:rsidRPr="00546F77">
        <w:t xml:space="preserve"> at different institutions. </w:t>
      </w:r>
    </w:p>
    <w:p w14:paraId="7B3A80EE" w14:textId="77777777" w:rsidR="001B00D8" w:rsidRPr="00546F77" w:rsidRDefault="00AD0AA0" w:rsidP="000D100E">
      <w:pPr>
        <w:spacing w:after="0" w:line="240" w:lineRule="auto"/>
        <w:jc w:val="both"/>
      </w:pPr>
      <w:r w:rsidRPr="00546F77">
        <w:t>In addition, t</w:t>
      </w:r>
      <w:r w:rsidR="00031E45" w:rsidRPr="00546F77">
        <w:t xml:space="preserve">he joint programme </w:t>
      </w:r>
      <w:r w:rsidRPr="00546F77">
        <w:t xml:space="preserve">must </w:t>
      </w:r>
      <w:r w:rsidR="00031E45" w:rsidRPr="00546F77">
        <w:t xml:space="preserve">establish a mobility policy setting out alternative arrangements for doctoral candidates who are unable to travel </w:t>
      </w:r>
      <w:r w:rsidR="008551B0" w:rsidRPr="00546F77">
        <w:t>despite reasonable support measures</w:t>
      </w:r>
      <w:r w:rsidR="00751B67" w:rsidRPr="00546F77">
        <w:rPr>
          <w:rStyle w:val="FootnoteReference"/>
          <w:rFonts w:eastAsia="Times New Roman" w:cs="Arial"/>
          <w:szCs w:val="24"/>
          <w:lang w:eastAsia="en-IE"/>
        </w:rPr>
        <w:footnoteReference w:id="25"/>
      </w:r>
      <w:r w:rsidR="008551B0" w:rsidRPr="00546F77">
        <w:t>.</w:t>
      </w:r>
      <w:r w:rsidR="008551B0" w:rsidRPr="00546F77" w:rsidDel="008551B0">
        <w:t xml:space="preserve"> </w:t>
      </w:r>
      <w:r w:rsidR="22E89E54" w:rsidRPr="00546F77">
        <w:t xml:space="preserve">Consortium partners are responsible for defining what constitutes reasonable </w:t>
      </w:r>
      <w:r w:rsidR="22E89E54" w:rsidRPr="00546F77">
        <w:lastRenderedPageBreak/>
        <w:t xml:space="preserve">support measures and significant barriers in their context, and for applying these arrangements consistently. </w:t>
      </w:r>
      <w:r w:rsidR="006E490D" w:rsidRPr="00546F77">
        <w:t xml:space="preserve">In such cases, </w:t>
      </w:r>
      <w:r w:rsidR="00CF42A0" w:rsidRPr="00546F77">
        <w:t>consortium partners</w:t>
      </w:r>
      <w:r w:rsidR="006E490D" w:rsidRPr="00546F77">
        <w:t xml:space="preserve"> </w:t>
      </w:r>
      <w:r w:rsidR="00041598" w:rsidRPr="00546F77">
        <w:t xml:space="preserve">must </w:t>
      </w:r>
      <w:r w:rsidR="006E490D" w:rsidRPr="00546F77">
        <w:t>a</w:t>
      </w:r>
      <w:r w:rsidR="0087689B" w:rsidRPr="00546F77">
        <w:t>dopt</w:t>
      </w:r>
      <w:r w:rsidR="006E490D" w:rsidRPr="00546F77">
        <w:t xml:space="preserve"> proportionate and </w:t>
      </w:r>
      <w:r w:rsidR="00104A51" w:rsidRPr="00546F77">
        <w:t xml:space="preserve">personalised </w:t>
      </w:r>
      <w:r w:rsidR="41D6F80F" w:rsidRPr="00546F77">
        <w:t>alternatives</w:t>
      </w:r>
      <w:r w:rsidR="00104A51" w:rsidRPr="00546F77">
        <w:t>,</w:t>
      </w:r>
      <w:r w:rsidR="41D6F80F" w:rsidRPr="00546F77">
        <w:t xml:space="preserve"> adapted to the nature </w:t>
      </w:r>
      <w:r w:rsidR="0087689B" w:rsidRPr="00546F77">
        <w:t>of doctoral training and supervision</w:t>
      </w:r>
      <w:r w:rsidR="006351F0" w:rsidRPr="00546F77">
        <w:t>. T</w:t>
      </w:r>
      <w:r w:rsidR="0087689B" w:rsidRPr="00546F77">
        <w:t>he mobility policy</w:t>
      </w:r>
      <w:r w:rsidR="006351F0" w:rsidRPr="00546F77">
        <w:t xml:space="preserve"> </w:t>
      </w:r>
      <w:r w:rsidR="00531893" w:rsidRPr="00546F77">
        <w:t xml:space="preserve">must </w:t>
      </w:r>
      <w:r w:rsidR="0087689B" w:rsidRPr="00546F77">
        <w:t>speci</w:t>
      </w:r>
      <w:r w:rsidR="006351F0" w:rsidRPr="00546F77">
        <w:t>fy</w:t>
      </w:r>
      <w:r w:rsidR="0087689B" w:rsidRPr="00546F77">
        <w:t xml:space="preserve"> the applicable circumstances and procedure for accessing these alternatives</w:t>
      </w:r>
      <w:r w:rsidR="41D6F80F" w:rsidRPr="00546F77">
        <w:t xml:space="preserve">. </w:t>
      </w:r>
    </w:p>
    <w:p w14:paraId="286D47CF" w14:textId="1623ECA7" w:rsidR="004C3152" w:rsidRPr="00546F77" w:rsidRDefault="004C3152" w:rsidP="00DB371E">
      <w:pPr>
        <w:spacing w:line="240" w:lineRule="auto"/>
        <w:jc w:val="both"/>
      </w:pPr>
      <w:r w:rsidRPr="0022272F">
        <w:rPr>
          <w:rFonts w:ascii="Segoe UI Emoji" w:eastAsia="Times New Roman" w:hAnsi="Segoe UI Emoji" w:cs="Segoe UI Emoji"/>
          <w:color w:val="7A74C8"/>
          <w:szCs w:val="24"/>
          <w:lang w:eastAsia="en-IE"/>
        </w:rPr>
        <w:t>☑</w:t>
      </w:r>
      <w:r w:rsidRPr="00546F77">
        <w:rPr>
          <w:rFonts w:eastAsia="Times New Roman" w:cs="Arial"/>
          <w:b/>
          <w:bCs/>
          <w:color w:val="1F1E1D" w:themeColor="text1"/>
          <w:szCs w:val="24"/>
        </w:rPr>
        <w:t xml:space="preserve"> </w:t>
      </w:r>
      <w:r w:rsidRPr="00546F77">
        <w:rPr>
          <w:rFonts w:eastAsia="Times New Roman" w:cs="Arial"/>
          <w:b/>
          <w:bCs/>
          <w:color w:val="19174E"/>
          <w:szCs w:val="24"/>
          <w:lang w:eastAsia="en-IE"/>
        </w:rPr>
        <w:t>The criterion is met if:</w:t>
      </w:r>
    </w:p>
    <w:p w14:paraId="3DFC80AF" w14:textId="231D696D" w:rsidR="00F41B5C" w:rsidRPr="00546F77" w:rsidRDefault="00F41B5C" w:rsidP="00DB371E">
      <w:pPr>
        <w:keepNext/>
        <w:spacing w:before="200" w:after="0" w:line="240" w:lineRule="auto"/>
        <w:jc w:val="both"/>
        <w:rPr>
          <w:rFonts w:eastAsia="Times New Roman" w:cs="Arial"/>
          <w:b/>
          <w:bCs/>
          <w:szCs w:val="24"/>
          <w:lang w:eastAsia="en-IE"/>
        </w:rPr>
      </w:pPr>
      <w:r w:rsidRPr="00546F77">
        <w:rPr>
          <w:rFonts w:eastAsia="Times New Roman" w:cs="Arial"/>
          <w:szCs w:val="24"/>
          <w:lang w:eastAsia="en-IE"/>
        </w:rPr>
        <w:t>There is evidence for</w:t>
      </w:r>
      <w:r w:rsidRPr="00546F77">
        <w:rPr>
          <w:rFonts w:eastAsia="Times New Roman" w:cs="Arial"/>
          <w:b/>
          <w:bCs/>
          <w:szCs w:val="24"/>
          <w:lang w:eastAsia="en-IE"/>
        </w:rPr>
        <w:t xml:space="preserve"> </w:t>
      </w:r>
      <w:r w:rsidRPr="00546F77">
        <w:rPr>
          <w:rFonts w:eastAsia="Times New Roman" w:cs="Arial"/>
          <w:b/>
          <w:color w:val="19174E"/>
          <w:szCs w:val="24"/>
          <w:u w:val="single"/>
          <w:lang w:eastAsia="en-IE"/>
        </w:rPr>
        <w:t xml:space="preserve">both </w:t>
      </w:r>
      <w:r w:rsidR="593877B8" w:rsidRPr="00546F77">
        <w:rPr>
          <w:rFonts w:eastAsia="Times New Roman" w:cs="Arial"/>
          <w:b/>
          <w:color w:val="19174E"/>
          <w:szCs w:val="24"/>
          <w:u w:val="single"/>
          <w:lang w:eastAsia="en-IE"/>
        </w:rPr>
        <w:t xml:space="preserve">of the following </w:t>
      </w:r>
      <w:r w:rsidRPr="00546F77">
        <w:rPr>
          <w:rFonts w:eastAsia="Times New Roman" w:cs="Arial"/>
          <w:b/>
          <w:color w:val="19174E"/>
          <w:szCs w:val="24"/>
          <w:u w:val="single"/>
          <w:lang w:eastAsia="en-IE"/>
        </w:rPr>
        <w:t>indicators</w:t>
      </w:r>
      <w:r w:rsidRPr="00546F77">
        <w:rPr>
          <w:rFonts w:eastAsia="Times New Roman" w:cs="Arial"/>
          <w:b/>
          <w:color w:val="19174E"/>
          <w:szCs w:val="24"/>
          <w:lang w:eastAsia="en-IE"/>
        </w:rPr>
        <w:t>:</w:t>
      </w:r>
    </w:p>
    <w:p w14:paraId="5DDCEE4F" w14:textId="295C2F7E" w:rsidR="00F41B5C" w:rsidRPr="00546F77" w:rsidRDefault="00227E14" w:rsidP="00DB371E">
      <w:pPr>
        <w:pStyle w:val="ListParagraph"/>
        <w:numPr>
          <w:ilvl w:val="0"/>
          <w:numId w:val="20"/>
        </w:numPr>
        <w:spacing w:line="240" w:lineRule="auto"/>
        <w:jc w:val="both"/>
        <w:rPr>
          <w:rFonts w:cs="Arial"/>
          <w:szCs w:val="24"/>
          <w:lang w:eastAsia="en-IE"/>
        </w:rPr>
      </w:pPr>
      <w:r w:rsidRPr="00546F77">
        <w:rPr>
          <w:rFonts w:cs="Arial"/>
          <w:szCs w:val="24"/>
          <w:lang w:eastAsia="en-IE"/>
        </w:rPr>
        <w:t xml:space="preserve">The joint programme offers </w:t>
      </w:r>
      <w:r w:rsidR="004C3152" w:rsidRPr="00546F77">
        <w:rPr>
          <w:rFonts w:cs="Arial"/>
          <w:szCs w:val="24"/>
          <w:lang w:eastAsia="en-IE"/>
        </w:rPr>
        <w:t>mobility opportunities</w:t>
      </w:r>
      <w:r w:rsidR="000F0436" w:rsidRPr="00546F77">
        <w:rPr>
          <w:rFonts w:cs="Arial"/>
          <w:szCs w:val="24"/>
          <w:lang w:eastAsia="en-IE"/>
        </w:rPr>
        <w:t xml:space="preserve"> among consortium partners</w:t>
      </w:r>
      <w:r w:rsidR="004C3152" w:rsidRPr="00546F77">
        <w:rPr>
          <w:rFonts w:cs="Arial"/>
          <w:szCs w:val="24"/>
          <w:lang w:eastAsia="en-IE"/>
        </w:rPr>
        <w:t xml:space="preserve"> with a total duration of at least six months </w:t>
      </w:r>
    </w:p>
    <w:p w14:paraId="5C56AC98" w14:textId="74A868BC" w:rsidR="004C3152" w:rsidRPr="00546F77" w:rsidRDefault="00EC7F24" w:rsidP="00DB371E">
      <w:pPr>
        <w:pStyle w:val="ListParagraph"/>
        <w:numPr>
          <w:ilvl w:val="0"/>
          <w:numId w:val="20"/>
        </w:numPr>
        <w:spacing w:before="200" w:line="240" w:lineRule="auto"/>
        <w:ind w:right="187"/>
        <w:jc w:val="both"/>
        <w:rPr>
          <w:rFonts w:eastAsia="Times New Roman" w:cs="Arial"/>
          <w:szCs w:val="24"/>
          <w:lang w:eastAsia="en-IE"/>
        </w:rPr>
      </w:pPr>
      <w:r w:rsidRPr="00546F77">
        <w:rPr>
          <w:rFonts w:eastAsia="Times New Roman" w:cs="Arial"/>
          <w:szCs w:val="24"/>
          <w:lang w:eastAsia="en-IE"/>
        </w:rPr>
        <w:t xml:space="preserve">Alternative arrangements are </w:t>
      </w:r>
      <w:r w:rsidR="00EC4960" w:rsidRPr="00546F77">
        <w:rPr>
          <w:rFonts w:eastAsia="Times New Roman" w:cs="Arial"/>
          <w:szCs w:val="24"/>
          <w:lang w:eastAsia="en-IE"/>
        </w:rPr>
        <w:t xml:space="preserve">set out </w:t>
      </w:r>
      <w:r w:rsidRPr="00546F77">
        <w:rPr>
          <w:rFonts w:eastAsia="Times New Roman" w:cs="Arial"/>
          <w:szCs w:val="24"/>
          <w:lang w:eastAsia="en-IE"/>
        </w:rPr>
        <w:t xml:space="preserve">in </w:t>
      </w:r>
      <w:r w:rsidR="00EC4960" w:rsidRPr="00546F77">
        <w:rPr>
          <w:rFonts w:eastAsia="Times New Roman" w:cs="Arial"/>
          <w:szCs w:val="24"/>
          <w:lang w:eastAsia="en-IE"/>
        </w:rPr>
        <w:t>a policy</w:t>
      </w:r>
      <w:r w:rsidR="004153BE" w:rsidRPr="00546F77">
        <w:rPr>
          <w:rFonts w:eastAsia="Times New Roman" w:cs="Arial"/>
          <w:szCs w:val="24"/>
          <w:lang w:eastAsia="en-IE"/>
        </w:rPr>
        <w:t xml:space="preserve"> </w:t>
      </w:r>
      <w:r w:rsidR="005858C1" w:rsidRPr="00546F77">
        <w:rPr>
          <w:rFonts w:eastAsia="Times New Roman" w:cs="Arial"/>
          <w:szCs w:val="24"/>
          <w:lang w:eastAsia="en-IE"/>
        </w:rPr>
        <w:t xml:space="preserve">for </w:t>
      </w:r>
      <w:r w:rsidR="007F638C" w:rsidRPr="00546F77">
        <w:rPr>
          <w:rFonts w:eastAsia="Times New Roman" w:cs="Arial"/>
          <w:szCs w:val="24"/>
          <w:lang w:eastAsia="en-IE"/>
        </w:rPr>
        <w:t xml:space="preserve">doctoral candidates </w:t>
      </w:r>
      <w:r w:rsidR="004153BE" w:rsidRPr="00546F77">
        <w:rPr>
          <w:rFonts w:eastAsia="Times New Roman" w:cs="Arial"/>
          <w:szCs w:val="24"/>
          <w:lang w:eastAsia="en-IE"/>
        </w:rPr>
        <w:t>unable to travel</w:t>
      </w:r>
      <w:r w:rsidR="004C3152" w:rsidRPr="00546F77">
        <w:rPr>
          <w:rFonts w:eastAsia="Times New Roman" w:cs="Arial"/>
          <w:szCs w:val="24"/>
          <w:lang w:eastAsia="en-IE"/>
        </w:rPr>
        <w:t>.</w:t>
      </w:r>
    </w:p>
    <w:tbl>
      <w:tblPr>
        <w:tblStyle w:val="TableGrid"/>
        <w:tblW w:w="0" w:type="auto"/>
        <w:tblInd w:w="0" w:type="dxa"/>
        <w:shd w:val="clear" w:color="auto" w:fill="F3E7B3"/>
        <w:tblLook w:val="04A0" w:firstRow="1" w:lastRow="0" w:firstColumn="1" w:lastColumn="0" w:noHBand="0" w:noVBand="1"/>
      </w:tblPr>
      <w:tblGrid>
        <w:gridCol w:w="690"/>
        <w:gridCol w:w="8336"/>
      </w:tblGrid>
      <w:tr w:rsidR="007D3AAA" w:rsidRPr="00546F77" w14:paraId="0F4F4580" w14:textId="77777777" w:rsidTr="00B2711C">
        <w:tc>
          <w:tcPr>
            <w:tcW w:w="690" w:type="dxa"/>
            <w:shd w:val="clear" w:color="auto" w:fill="F3E7B3"/>
            <w:vAlign w:val="center"/>
          </w:tcPr>
          <w:p w14:paraId="22F545A6" w14:textId="77777777" w:rsidR="007D3AAA" w:rsidRPr="00546F77" w:rsidRDefault="007D3AAA" w:rsidP="00D06B4E">
            <w:pPr>
              <w:keepNext/>
              <w:spacing w:after="100"/>
              <w:jc w:val="center"/>
              <w:rPr>
                <w:rFonts w:cs="Arial"/>
                <w:b/>
                <w:bCs/>
                <w:iCs/>
                <w:sz w:val="60"/>
                <w:szCs w:val="60"/>
              </w:rPr>
            </w:pPr>
            <w:r w:rsidRPr="00852C43">
              <w:rPr>
                <w:rFonts w:ascii="Segoe UI Symbol" w:hAnsi="Segoe UI Symbol" w:cs="Segoe UI Symbol"/>
                <w:b/>
                <w:bCs/>
                <w:color w:val="19174E"/>
                <w:sz w:val="32"/>
                <w:szCs w:val="32"/>
              </w:rPr>
              <w:t>◐</w:t>
            </w:r>
          </w:p>
        </w:tc>
        <w:tc>
          <w:tcPr>
            <w:tcW w:w="8336" w:type="dxa"/>
            <w:shd w:val="clear" w:color="auto" w:fill="F3E7B3"/>
          </w:tcPr>
          <w:p w14:paraId="1D387EA5" w14:textId="17ECDF9B" w:rsidR="001430A5" w:rsidRPr="00546F77" w:rsidRDefault="001759AC" w:rsidP="00306D18">
            <w:pPr>
              <w:keepNext/>
              <w:spacing w:after="100"/>
              <w:jc w:val="both"/>
              <w:rPr>
                <w:rFonts w:cs="Arial"/>
              </w:rPr>
            </w:pPr>
            <w:r w:rsidRPr="00546F77">
              <w:rPr>
                <w:rFonts w:cs="Arial"/>
              </w:rPr>
              <w:t>An evaluation under the European Approach may provide evidence on the mobility arrangements available to doctoral candidates within the joint programme</w:t>
            </w:r>
            <w:r w:rsidR="00E8753A" w:rsidRPr="00546F77">
              <w:rPr>
                <w:rFonts w:cs="Arial"/>
              </w:rPr>
              <w:t xml:space="preserve"> (Standard 1.3)</w:t>
            </w:r>
            <w:r w:rsidRPr="00546F77">
              <w:rPr>
                <w:rFonts w:cs="Arial"/>
              </w:rPr>
              <w:t xml:space="preserve">. </w:t>
            </w:r>
          </w:p>
          <w:p w14:paraId="367DB32B" w14:textId="67BA93A4" w:rsidR="007D3AAA" w:rsidRPr="00546F77" w:rsidRDefault="001759AC" w:rsidP="00306D18">
            <w:pPr>
              <w:keepNext/>
              <w:spacing w:after="100"/>
              <w:jc w:val="both"/>
              <w:rPr>
                <w:rFonts w:cs="Arial"/>
                <w:iCs/>
              </w:rPr>
            </w:pPr>
            <w:r w:rsidRPr="00546F77">
              <w:rPr>
                <w:rFonts w:cs="Arial"/>
              </w:rPr>
              <w:t>It should still be checked whether the programme guarantees at least six months of physical mobility and whether it has an adequate policy offering alternatives for doctoral candidates who are unable to travel.</w:t>
            </w:r>
          </w:p>
        </w:tc>
      </w:tr>
    </w:tbl>
    <w:p w14:paraId="582BEB81" w14:textId="05BD6EDF" w:rsidR="00B2711C" w:rsidRPr="00546F77" w:rsidRDefault="00B2711C" w:rsidP="00B2711C">
      <w:pPr>
        <w:pStyle w:val="Heading2"/>
        <w:keepNext/>
        <w:pBdr>
          <w:bottom w:val="single" w:sz="12" w:space="1" w:color="FFFFFF" w:themeColor="background1"/>
        </w:pBdr>
        <w:shd w:val="clear" w:color="auto" w:fill="D6D4CF"/>
        <w:spacing w:after="240" w:line="276" w:lineRule="auto"/>
        <w:rPr>
          <w:color w:val="003399"/>
        </w:rPr>
      </w:pPr>
      <w:bookmarkStart w:id="332" w:name="_Toc218514916"/>
      <w:bookmarkStart w:id="333" w:name="_Toc230153944"/>
      <w:bookmarkStart w:id="334" w:name="_Toc230958053"/>
      <w:r w:rsidRPr="003E7408">
        <w:t>A.9: Co-evaluation and co-supervision for dissertations</w:t>
      </w:r>
      <w:bookmarkEnd w:id="332"/>
      <w:r w:rsidR="0099206E">
        <w:tab/>
      </w:r>
      <w:r w:rsidRPr="003E7408">
        <w:rPr>
          <w:rFonts w:ascii="Segoe UI Symbol" w:eastAsia="Times New Roman" w:hAnsi="Segoe UI Symbol" w:cs="Cambria Math"/>
          <w:bCs/>
          <w:szCs w:val="32"/>
          <w:lang w:eastAsia="en-GB"/>
        </w:rPr>
        <w:t>○</w:t>
      </w:r>
      <w:bookmarkEnd w:id="333"/>
      <w:bookmarkEnd w:id="334"/>
    </w:p>
    <w:p w14:paraId="02CC7506" w14:textId="6256553C" w:rsidR="00E83CEB" w:rsidRPr="001A38D0" w:rsidRDefault="00E83CEB" w:rsidP="00B31218">
      <w:pPr>
        <w:pStyle w:val="Quote"/>
        <w:spacing w:line="240" w:lineRule="auto"/>
        <w:ind w:left="567"/>
        <w:jc w:val="both"/>
        <w:rPr>
          <w:szCs w:val="22"/>
        </w:rPr>
      </w:pPr>
      <w:r w:rsidRPr="001A38D0">
        <w:rPr>
          <w:szCs w:val="22"/>
        </w:rPr>
        <w:t>Dissertations are supervised by at least 2 supervisors and co</w:t>
      </w:r>
      <w:r w:rsidR="70408F48" w:rsidRPr="001A38D0">
        <w:rPr>
          <w:szCs w:val="22"/>
        </w:rPr>
        <w:t>-</w:t>
      </w:r>
      <w:r w:rsidRPr="001A38D0">
        <w:rPr>
          <w:szCs w:val="22"/>
        </w:rPr>
        <w:t>evaluated by co-supervisors or a committee with members from at least 2 different institutions located in 2 different countries.</w:t>
      </w:r>
    </w:p>
    <w:p w14:paraId="63F28E5B" w14:textId="2FD65BCA" w:rsidR="00B75BFE" w:rsidRPr="001A38D0" w:rsidRDefault="00324785" w:rsidP="007C429F">
      <w:pPr>
        <w:spacing w:before="200" w:after="0" w:line="240" w:lineRule="auto"/>
        <w:ind w:left="567"/>
        <w:jc w:val="both"/>
        <w:rPr>
          <w:rFonts w:cs="Arial"/>
          <w:b/>
          <w:color w:val="19174E"/>
          <w:szCs w:val="22"/>
        </w:rPr>
      </w:pPr>
      <w:r w:rsidRPr="001A38D0">
        <w:rPr>
          <w:rFonts w:cs="Arial"/>
          <w:b/>
          <w:color w:val="19174E"/>
          <w:szCs w:val="22"/>
        </w:rPr>
        <w:t>EQF</w:t>
      </w:r>
      <w:r w:rsidRPr="001A38D0">
        <w:rPr>
          <w:rFonts w:cs="Arial"/>
          <w:bCs/>
          <w:color w:val="19174E"/>
          <w:szCs w:val="22"/>
        </w:rPr>
        <w:t xml:space="preserve"> </w:t>
      </w:r>
      <w:r w:rsidRPr="001A38D0">
        <w:rPr>
          <w:rFonts w:cs="Arial"/>
          <w:b/>
          <w:color w:val="19174E"/>
          <w:szCs w:val="22"/>
        </w:rPr>
        <w:t>8</w:t>
      </w:r>
    </w:p>
    <w:p w14:paraId="78B222F8" w14:textId="29DE0D2E" w:rsidR="009711CC" w:rsidRPr="00546F77" w:rsidRDefault="0644ED22" w:rsidP="00306D18">
      <w:pPr>
        <w:spacing w:before="200" w:line="240" w:lineRule="auto"/>
        <w:jc w:val="both"/>
        <w:rPr>
          <w:rFonts w:eastAsia="Times New Roman" w:cs="Arial"/>
          <w:szCs w:val="24"/>
          <w:lang w:eastAsia="en-IE"/>
        </w:rPr>
      </w:pPr>
      <w:r w:rsidRPr="00546F77">
        <w:rPr>
          <w:rFonts w:eastAsia="Times New Roman" w:cs="Arial"/>
          <w:b/>
          <w:bCs/>
          <w:color w:val="19174E"/>
          <w:szCs w:val="24"/>
          <w:lang w:eastAsia="en-IE"/>
        </w:rPr>
        <w:t>Objective:</w:t>
      </w:r>
      <w:r w:rsidRPr="00546F77">
        <w:rPr>
          <w:rFonts w:eastAsia="Times New Roman" w:cs="Arial"/>
          <w:b/>
          <w:bCs/>
          <w:szCs w:val="24"/>
          <w:lang w:eastAsia="en-IE"/>
        </w:rPr>
        <w:t xml:space="preserve"> </w:t>
      </w:r>
      <w:r w:rsidRPr="00546F77">
        <w:rPr>
          <w:rFonts w:eastAsia="Times New Roman" w:cs="Arial"/>
          <w:szCs w:val="24"/>
          <w:lang w:eastAsia="en-IE"/>
        </w:rPr>
        <w:t>Ensure</w:t>
      </w:r>
      <w:r w:rsidR="009711CC" w:rsidRPr="00546F77">
        <w:rPr>
          <w:rFonts w:eastAsia="Times New Roman" w:cs="Arial"/>
          <w:szCs w:val="24"/>
          <w:lang w:eastAsia="en-IE"/>
        </w:rPr>
        <w:t xml:space="preserve"> that</w:t>
      </w:r>
      <w:r w:rsidRPr="00546F77">
        <w:rPr>
          <w:rFonts w:eastAsia="Times New Roman" w:cs="Arial"/>
          <w:szCs w:val="24"/>
          <w:lang w:eastAsia="en-IE"/>
        </w:rPr>
        <w:t xml:space="preserve"> doctoral candidates benefit from genuine joint supervision and evaluation </w:t>
      </w:r>
      <w:r w:rsidR="009711CC" w:rsidRPr="00546F77">
        <w:rPr>
          <w:rFonts w:eastAsia="Times New Roman" w:cs="Arial"/>
          <w:szCs w:val="24"/>
          <w:lang w:eastAsia="en-IE"/>
        </w:rPr>
        <w:t xml:space="preserve">across at least two </w:t>
      </w:r>
      <w:r w:rsidR="00C70FA7" w:rsidRPr="00546F77">
        <w:rPr>
          <w:rFonts w:eastAsia="Times New Roman" w:cs="Arial"/>
          <w:szCs w:val="24"/>
          <w:lang w:eastAsia="en-IE"/>
        </w:rPr>
        <w:t>consortium partners</w:t>
      </w:r>
      <w:r w:rsidR="009711CC" w:rsidRPr="00546F77">
        <w:rPr>
          <w:rFonts w:eastAsia="Times New Roman" w:cs="Arial"/>
          <w:szCs w:val="24"/>
          <w:lang w:eastAsia="en-IE"/>
        </w:rPr>
        <w:t xml:space="preserve"> in different countries, providing diverse academic perspectives, enhancing research quality, and fostering trust in the joint award through fair and transparent assessment practices. </w:t>
      </w:r>
    </w:p>
    <w:p w14:paraId="0B8CCC9F" w14:textId="67F9632E" w:rsidR="00E5385C" w:rsidRPr="00546F77" w:rsidRDefault="000E56F1" w:rsidP="00306D18">
      <w:pPr>
        <w:keepNext/>
        <w:spacing w:before="0" w:line="240" w:lineRule="auto"/>
        <w:jc w:val="both"/>
        <w:rPr>
          <w:rFonts w:eastAsia="Times New Roman" w:cs="Arial"/>
          <w:szCs w:val="24"/>
          <w:lang w:eastAsia="en-IE"/>
        </w:rPr>
      </w:pPr>
      <w:r w:rsidRPr="00546F77">
        <w:rPr>
          <w:rFonts w:eastAsia="Times New Roman" w:cs="Arial"/>
          <w:b/>
          <w:bCs/>
          <w:color w:val="19174E"/>
          <w:szCs w:val="24"/>
          <w:lang w:eastAsia="en-IE"/>
        </w:rPr>
        <w:t>Description:</w:t>
      </w:r>
      <w:r w:rsidRPr="00546F77">
        <w:rPr>
          <w:rFonts w:eastAsia="Times New Roman" w:cs="Arial"/>
          <w:szCs w:val="24"/>
          <w:lang w:eastAsia="en-IE"/>
        </w:rPr>
        <w:t xml:space="preserve"> Doctoral dissertations </w:t>
      </w:r>
      <w:r w:rsidR="4087CD0A" w:rsidRPr="00546F77">
        <w:rPr>
          <w:rFonts w:eastAsia="Times New Roman" w:cs="Arial"/>
          <w:szCs w:val="24"/>
          <w:lang w:eastAsia="en-IE"/>
        </w:rPr>
        <w:t xml:space="preserve">(or </w:t>
      </w:r>
      <w:r w:rsidR="000E13C9" w:rsidRPr="00546F77">
        <w:rPr>
          <w:rFonts w:eastAsia="Times New Roman" w:cs="Arial"/>
          <w:szCs w:val="24"/>
          <w:lang w:eastAsia="en-IE"/>
        </w:rPr>
        <w:t xml:space="preserve">other </w:t>
      </w:r>
      <w:r w:rsidR="00534197" w:rsidRPr="00546F77">
        <w:rPr>
          <w:rFonts w:eastAsia="Times New Roman" w:cs="Arial"/>
          <w:szCs w:val="24"/>
          <w:lang w:eastAsia="en-IE"/>
        </w:rPr>
        <w:t>deliverable</w:t>
      </w:r>
      <w:r w:rsidR="00746EEC" w:rsidRPr="00546F77">
        <w:rPr>
          <w:rFonts w:eastAsia="Times New Roman" w:cs="Arial"/>
          <w:szCs w:val="24"/>
          <w:lang w:eastAsia="en-IE"/>
        </w:rPr>
        <w:t>s</w:t>
      </w:r>
      <w:r w:rsidR="000E13C9" w:rsidRPr="00546F77">
        <w:rPr>
          <w:rFonts w:eastAsia="Times New Roman" w:cs="Arial"/>
          <w:szCs w:val="24"/>
          <w:lang w:eastAsia="en-IE"/>
        </w:rPr>
        <w:t xml:space="preserve"> </w:t>
      </w:r>
      <w:r w:rsidR="00724D05" w:rsidRPr="00546F77">
        <w:rPr>
          <w:rFonts w:eastAsia="Times New Roman" w:cs="Arial"/>
          <w:szCs w:val="24"/>
          <w:lang w:eastAsia="en-IE"/>
        </w:rPr>
        <w:t xml:space="preserve">formally </w:t>
      </w:r>
      <w:r w:rsidR="00962579" w:rsidRPr="00546F77">
        <w:rPr>
          <w:rFonts w:eastAsia="Times New Roman" w:cs="Arial"/>
          <w:szCs w:val="24"/>
          <w:lang w:eastAsia="en-IE"/>
        </w:rPr>
        <w:t xml:space="preserve">leading to </w:t>
      </w:r>
      <w:r w:rsidR="2DD4A149" w:rsidRPr="00546F77">
        <w:rPr>
          <w:rFonts w:eastAsia="Times New Roman" w:cs="Arial"/>
          <w:szCs w:val="24"/>
          <w:lang w:eastAsia="en-IE"/>
        </w:rPr>
        <w:t>the</w:t>
      </w:r>
      <w:r w:rsidR="00962579" w:rsidRPr="00546F77">
        <w:rPr>
          <w:rFonts w:eastAsia="Times New Roman" w:cs="Arial"/>
          <w:szCs w:val="24"/>
          <w:lang w:eastAsia="en-IE"/>
        </w:rPr>
        <w:t xml:space="preserve"> award of a doctoral degree</w:t>
      </w:r>
      <w:r w:rsidR="4087CD0A" w:rsidRPr="00546F77">
        <w:rPr>
          <w:rFonts w:eastAsia="Times New Roman" w:cs="Arial"/>
          <w:szCs w:val="24"/>
          <w:lang w:eastAsia="en-IE"/>
        </w:rPr>
        <w:t>)</w:t>
      </w:r>
      <w:r w:rsidRPr="00546F77">
        <w:rPr>
          <w:rFonts w:eastAsia="Times New Roman" w:cs="Arial"/>
          <w:szCs w:val="24"/>
          <w:lang w:eastAsia="en-IE"/>
        </w:rPr>
        <w:t xml:space="preserve"> in joint programmes </w:t>
      </w:r>
      <w:r w:rsidR="008C239F" w:rsidRPr="00546F77">
        <w:rPr>
          <w:rFonts w:eastAsia="Times New Roman" w:cs="Arial"/>
          <w:szCs w:val="24"/>
          <w:lang w:eastAsia="en-IE"/>
        </w:rPr>
        <w:t xml:space="preserve">must </w:t>
      </w:r>
      <w:r w:rsidRPr="00546F77">
        <w:rPr>
          <w:rFonts w:eastAsia="Times New Roman" w:cs="Arial"/>
          <w:szCs w:val="24"/>
          <w:lang w:eastAsia="en-IE"/>
        </w:rPr>
        <w:t xml:space="preserve">be supervised and evaluated through a collaborative international process. Each doctoral candidate is supervised by at least two supervisors from two different </w:t>
      </w:r>
      <w:r w:rsidR="008120A7" w:rsidRPr="00546F77">
        <w:rPr>
          <w:rFonts w:eastAsia="Times New Roman" w:cs="Arial"/>
          <w:szCs w:val="24"/>
          <w:lang w:eastAsia="en-IE"/>
        </w:rPr>
        <w:t>consortium partners</w:t>
      </w:r>
      <w:r w:rsidRPr="00546F77">
        <w:rPr>
          <w:rFonts w:eastAsia="Times New Roman" w:cs="Arial"/>
          <w:szCs w:val="24"/>
          <w:lang w:eastAsia="en-IE"/>
        </w:rPr>
        <w:t xml:space="preserve"> located in different countries, with flexible arrangements in terms of co-supervision approaches</w:t>
      </w:r>
      <w:r w:rsidR="41285046" w:rsidRPr="00546F77">
        <w:rPr>
          <w:rFonts w:eastAsia="Times New Roman" w:cs="Arial"/>
          <w:szCs w:val="24"/>
          <w:lang w:eastAsia="en-IE"/>
        </w:rPr>
        <w:t xml:space="preserve"> (</w:t>
      </w:r>
      <w:r w:rsidR="00B95B42" w:rsidRPr="00546F77">
        <w:rPr>
          <w:rFonts w:eastAsia="Times New Roman" w:cs="Arial"/>
          <w:szCs w:val="24"/>
          <w:lang w:eastAsia="en-IE"/>
        </w:rPr>
        <w:t>co-supervisors, main and secondary supervisor, main supervisor and supervision committee, etc.)</w:t>
      </w:r>
      <w:r w:rsidR="00703594" w:rsidRPr="00546F77">
        <w:rPr>
          <w:rFonts w:eastAsia="Times New Roman" w:cs="Arial"/>
          <w:szCs w:val="24"/>
          <w:lang w:eastAsia="en-IE"/>
        </w:rPr>
        <w:t>.</w:t>
      </w:r>
      <w:r w:rsidR="00C669F3" w:rsidRPr="00546F77">
        <w:rPr>
          <w:rFonts w:eastAsia="Times New Roman" w:cs="Arial"/>
          <w:szCs w:val="24"/>
          <w:lang w:eastAsia="en-IE"/>
        </w:rPr>
        <w:t xml:space="preserve"> </w:t>
      </w:r>
      <w:r w:rsidRPr="00546F77">
        <w:rPr>
          <w:rFonts w:eastAsia="Times New Roman" w:cs="Arial"/>
          <w:szCs w:val="24"/>
          <w:lang w:eastAsia="en-IE"/>
        </w:rPr>
        <w:t xml:space="preserve">Evaluation of the dissertation </w:t>
      </w:r>
      <w:r w:rsidR="44D8D223" w:rsidRPr="00546F77">
        <w:rPr>
          <w:rFonts w:eastAsia="Times New Roman" w:cs="Arial"/>
          <w:szCs w:val="24"/>
          <w:lang w:eastAsia="en-IE"/>
        </w:rPr>
        <w:t>(or equivalent)</w:t>
      </w:r>
      <w:r w:rsidRPr="00546F77">
        <w:rPr>
          <w:rFonts w:eastAsia="Times New Roman" w:cs="Arial"/>
          <w:szCs w:val="24"/>
          <w:lang w:eastAsia="en-IE"/>
        </w:rPr>
        <w:t xml:space="preserve"> </w:t>
      </w:r>
      <w:r w:rsidR="00951CAD" w:rsidRPr="00546F77">
        <w:rPr>
          <w:rFonts w:eastAsia="Times New Roman" w:cs="Arial"/>
          <w:szCs w:val="24"/>
          <w:lang w:eastAsia="en-IE"/>
        </w:rPr>
        <w:t xml:space="preserve">must </w:t>
      </w:r>
      <w:r w:rsidRPr="00546F77">
        <w:rPr>
          <w:rFonts w:eastAsia="Times New Roman" w:cs="Arial"/>
          <w:szCs w:val="24"/>
          <w:lang w:eastAsia="en-IE"/>
        </w:rPr>
        <w:t xml:space="preserve">also follow a joint procedure. At minimum, the defence or assessment committee should include members </w:t>
      </w:r>
      <w:r w:rsidR="00DB1091" w:rsidRPr="00546F77">
        <w:rPr>
          <w:rFonts w:eastAsia="Times New Roman" w:cs="Arial"/>
          <w:szCs w:val="24"/>
          <w:lang w:eastAsia="en-IE"/>
        </w:rPr>
        <w:t xml:space="preserve">nominated by </w:t>
      </w:r>
      <w:r w:rsidRPr="00546F77">
        <w:rPr>
          <w:rFonts w:eastAsia="Times New Roman" w:cs="Arial"/>
          <w:szCs w:val="24"/>
          <w:lang w:eastAsia="en-IE"/>
        </w:rPr>
        <w:t xml:space="preserve">at least two different </w:t>
      </w:r>
      <w:r w:rsidR="008625D7" w:rsidRPr="00546F77">
        <w:rPr>
          <w:rFonts w:eastAsia="Times New Roman" w:cs="Arial"/>
          <w:szCs w:val="24"/>
          <w:lang w:eastAsia="en-IE"/>
        </w:rPr>
        <w:t>cons</w:t>
      </w:r>
      <w:r w:rsidR="008E3508" w:rsidRPr="00546F77">
        <w:rPr>
          <w:rFonts w:eastAsia="Times New Roman" w:cs="Arial"/>
          <w:szCs w:val="24"/>
          <w:lang w:eastAsia="en-IE"/>
        </w:rPr>
        <w:t>ortium partners</w:t>
      </w:r>
      <w:r w:rsidRPr="00546F77">
        <w:rPr>
          <w:rFonts w:eastAsia="Times New Roman" w:cs="Arial"/>
          <w:szCs w:val="24"/>
          <w:lang w:eastAsia="en-IE"/>
        </w:rPr>
        <w:t xml:space="preserve"> in different countries.</w:t>
      </w:r>
      <w:r w:rsidR="43AF0684" w:rsidRPr="00546F77">
        <w:rPr>
          <w:rFonts w:eastAsia="Times New Roman" w:cs="Arial"/>
          <w:szCs w:val="24"/>
          <w:lang w:eastAsia="en-IE"/>
        </w:rPr>
        <w:t xml:space="preserve"> </w:t>
      </w:r>
      <w:r w:rsidR="00B910A9" w:rsidRPr="00546F77">
        <w:rPr>
          <w:rFonts w:eastAsia="Times New Roman" w:cs="Arial"/>
          <w:szCs w:val="24"/>
          <w:lang w:eastAsia="en-IE"/>
        </w:rPr>
        <w:t xml:space="preserve">These members </w:t>
      </w:r>
      <w:r w:rsidR="002219E6" w:rsidRPr="00546F77">
        <w:rPr>
          <w:rFonts w:eastAsia="Times New Roman" w:cs="Arial"/>
          <w:szCs w:val="24"/>
          <w:lang w:eastAsia="en-IE"/>
        </w:rPr>
        <w:t xml:space="preserve">may </w:t>
      </w:r>
      <w:r w:rsidR="00B910A9" w:rsidRPr="00546F77">
        <w:rPr>
          <w:rFonts w:eastAsia="Times New Roman" w:cs="Arial"/>
          <w:szCs w:val="24"/>
          <w:lang w:eastAsia="en-IE"/>
        </w:rPr>
        <w:t xml:space="preserve">come from institutions other than the consortium partners. </w:t>
      </w:r>
      <w:r w:rsidR="00104FF9" w:rsidRPr="00546F77">
        <w:rPr>
          <w:rFonts w:eastAsia="Times New Roman" w:cs="Arial"/>
          <w:szCs w:val="24"/>
          <w:lang w:eastAsia="en-IE"/>
        </w:rPr>
        <w:t xml:space="preserve">The joint arrangements </w:t>
      </w:r>
      <w:r w:rsidR="00D76FB0" w:rsidRPr="00546F77">
        <w:rPr>
          <w:rFonts w:eastAsia="Times New Roman" w:cs="Arial"/>
          <w:szCs w:val="24"/>
          <w:lang w:eastAsia="en-IE"/>
        </w:rPr>
        <w:t xml:space="preserve">must </w:t>
      </w:r>
      <w:r w:rsidR="00104FF9" w:rsidRPr="00546F77">
        <w:rPr>
          <w:rFonts w:eastAsia="Times New Roman" w:cs="Arial"/>
          <w:szCs w:val="24"/>
          <w:lang w:eastAsia="en-IE"/>
        </w:rPr>
        <w:t xml:space="preserve">be documented in consortium agreement, cotutelle agreements (if </w:t>
      </w:r>
      <w:r w:rsidR="00324F10" w:rsidRPr="00546F77">
        <w:rPr>
          <w:rFonts w:eastAsia="Times New Roman" w:cs="Arial"/>
          <w:szCs w:val="24"/>
          <w:lang w:eastAsia="en-IE"/>
        </w:rPr>
        <w:t>one of the supervisors or committee members is affiliated with an entity external to the consortium), or programme regulations.</w:t>
      </w:r>
    </w:p>
    <w:p w14:paraId="73EA65CC" w14:textId="144DE667" w:rsidR="00D22FE6" w:rsidRPr="00546F77" w:rsidRDefault="00D22FE6" w:rsidP="00DB371E">
      <w:pPr>
        <w:spacing w:before="0" w:line="240" w:lineRule="auto"/>
        <w:jc w:val="both"/>
        <w:rPr>
          <w:rFonts w:eastAsia="Times New Roman" w:cs="Arial"/>
          <w:b/>
          <w:bCs/>
          <w:szCs w:val="24"/>
          <w:lang w:eastAsia="en-IE"/>
        </w:rPr>
      </w:pPr>
      <w:r w:rsidRPr="0022272F">
        <w:rPr>
          <w:rFonts w:ascii="Segoe UI Emoji" w:eastAsia="Times New Roman" w:hAnsi="Segoe UI Emoji" w:cs="Segoe UI Emoji"/>
          <w:color w:val="7A74C8"/>
          <w:szCs w:val="24"/>
          <w:lang w:eastAsia="en-IE"/>
        </w:rPr>
        <w:t>☑</w:t>
      </w:r>
      <w:r w:rsidRPr="00546F77">
        <w:rPr>
          <w:rFonts w:eastAsia="Times New Roman" w:cs="Arial"/>
          <w:b/>
          <w:bCs/>
          <w:color w:val="1F1E1D" w:themeColor="text1"/>
          <w:szCs w:val="24"/>
        </w:rPr>
        <w:t xml:space="preserve"> </w:t>
      </w:r>
      <w:r w:rsidRPr="00546F77">
        <w:rPr>
          <w:rFonts w:eastAsia="Times New Roman" w:cs="Arial"/>
          <w:b/>
          <w:bCs/>
          <w:color w:val="19174E"/>
          <w:szCs w:val="24"/>
          <w:lang w:eastAsia="en-IE"/>
        </w:rPr>
        <w:t>The criterion is met if:</w:t>
      </w:r>
    </w:p>
    <w:p w14:paraId="4674A823" w14:textId="2219E245" w:rsidR="001045D8" w:rsidRPr="00546F77" w:rsidRDefault="001045D8" w:rsidP="00DB371E">
      <w:pPr>
        <w:spacing w:before="0" w:line="240" w:lineRule="auto"/>
        <w:jc w:val="both"/>
        <w:rPr>
          <w:rFonts w:eastAsia="Times New Roman" w:cs="Arial"/>
          <w:szCs w:val="24"/>
          <w:lang w:eastAsia="en-IE"/>
        </w:rPr>
      </w:pPr>
      <w:r w:rsidRPr="00546F77">
        <w:rPr>
          <w:rFonts w:eastAsia="Times New Roman" w:cs="Arial"/>
          <w:szCs w:val="24"/>
          <w:lang w:eastAsia="en-IE"/>
        </w:rPr>
        <w:t xml:space="preserve">There is evidence for </w:t>
      </w:r>
      <w:r w:rsidR="00F41B5C" w:rsidRPr="00546F77">
        <w:rPr>
          <w:rFonts w:eastAsia="Times New Roman" w:cs="Arial"/>
          <w:b/>
          <w:color w:val="19174E"/>
          <w:szCs w:val="24"/>
          <w:u w:val="single"/>
          <w:lang w:eastAsia="en-IE"/>
        </w:rPr>
        <w:t>both</w:t>
      </w:r>
      <w:r w:rsidRPr="00546F77">
        <w:rPr>
          <w:rFonts w:eastAsia="Times New Roman" w:cs="Arial"/>
          <w:b/>
          <w:color w:val="19174E"/>
          <w:szCs w:val="24"/>
          <w:u w:val="single"/>
          <w:lang w:eastAsia="en-IE"/>
        </w:rPr>
        <w:t xml:space="preserve"> </w:t>
      </w:r>
      <w:r w:rsidR="11427487" w:rsidRPr="00546F77">
        <w:rPr>
          <w:rFonts w:eastAsia="Times New Roman" w:cs="Arial"/>
          <w:b/>
          <w:color w:val="19174E"/>
          <w:szCs w:val="24"/>
          <w:u w:val="single"/>
          <w:lang w:eastAsia="en-IE"/>
        </w:rPr>
        <w:t>of the following</w:t>
      </w:r>
      <w:r w:rsidRPr="00546F77">
        <w:rPr>
          <w:rFonts w:eastAsia="Times New Roman" w:cs="Arial"/>
          <w:b/>
          <w:color w:val="19174E"/>
          <w:szCs w:val="24"/>
          <w:u w:val="single"/>
          <w:lang w:eastAsia="en-IE"/>
        </w:rPr>
        <w:t xml:space="preserve"> indicators</w:t>
      </w:r>
      <w:r w:rsidRPr="00546F77">
        <w:rPr>
          <w:rFonts w:eastAsia="Times New Roman" w:cs="Arial"/>
          <w:b/>
          <w:color w:val="19174E"/>
          <w:szCs w:val="24"/>
          <w:lang w:eastAsia="en-IE"/>
        </w:rPr>
        <w:t>:</w:t>
      </w:r>
    </w:p>
    <w:p w14:paraId="61ABBFC2" w14:textId="2A641148" w:rsidR="001045D8" w:rsidRPr="00546F77" w:rsidRDefault="00871D14" w:rsidP="00DB371E">
      <w:pPr>
        <w:pStyle w:val="ListParagraph"/>
        <w:numPr>
          <w:ilvl w:val="0"/>
          <w:numId w:val="21"/>
        </w:numPr>
        <w:spacing w:before="0" w:line="240" w:lineRule="auto"/>
        <w:jc w:val="both"/>
        <w:rPr>
          <w:rFonts w:eastAsia="Times New Roman" w:cs="Arial"/>
          <w:szCs w:val="24"/>
          <w:lang w:eastAsia="en-IE"/>
        </w:rPr>
      </w:pPr>
      <w:r w:rsidRPr="00546F77">
        <w:rPr>
          <w:rFonts w:eastAsia="Times New Roman" w:cs="Arial"/>
          <w:szCs w:val="24"/>
          <w:lang w:eastAsia="en-IE"/>
        </w:rPr>
        <w:t xml:space="preserve">Each doctoral candidate is supervised by at least two supervisors from two different </w:t>
      </w:r>
      <w:r w:rsidR="00945B0A" w:rsidRPr="00546F77">
        <w:rPr>
          <w:rFonts w:eastAsia="Times New Roman" w:cs="Arial"/>
          <w:szCs w:val="24"/>
          <w:lang w:eastAsia="en-IE"/>
        </w:rPr>
        <w:t>degree</w:t>
      </w:r>
      <w:r w:rsidR="002E5A78" w:rsidRPr="00546F77">
        <w:rPr>
          <w:rFonts w:eastAsia="Times New Roman" w:cs="Arial"/>
          <w:szCs w:val="24"/>
          <w:lang w:eastAsia="en-IE"/>
        </w:rPr>
        <w:t>-</w:t>
      </w:r>
      <w:r w:rsidR="00945B0A" w:rsidRPr="00546F77">
        <w:rPr>
          <w:rFonts w:eastAsia="Times New Roman" w:cs="Arial"/>
          <w:szCs w:val="24"/>
          <w:lang w:eastAsia="en-IE"/>
        </w:rPr>
        <w:t xml:space="preserve">awarding institutions </w:t>
      </w:r>
      <w:r w:rsidRPr="00546F77">
        <w:rPr>
          <w:rFonts w:eastAsia="Times New Roman" w:cs="Arial"/>
          <w:szCs w:val="24"/>
          <w:lang w:eastAsia="en-IE"/>
        </w:rPr>
        <w:t>located in different countries</w:t>
      </w:r>
      <w:r w:rsidR="00640D3A" w:rsidRPr="00546F77">
        <w:rPr>
          <w:rFonts w:eastAsia="Times New Roman" w:cs="Arial"/>
          <w:szCs w:val="24"/>
          <w:lang w:eastAsia="en-IE"/>
        </w:rPr>
        <w:t>.</w:t>
      </w:r>
    </w:p>
    <w:p w14:paraId="0636B02C" w14:textId="05623A18" w:rsidR="001045D8" w:rsidRPr="00546F77" w:rsidRDefault="5CD5B4F8" w:rsidP="00DB371E">
      <w:pPr>
        <w:pStyle w:val="ListParagraph"/>
        <w:numPr>
          <w:ilvl w:val="0"/>
          <w:numId w:val="21"/>
        </w:numPr>
        <w:spacing w:before="0" w:line="240" w:lineRule="auto"/>
        <w:jc w:val="both"/>
        <w:rPr>
          <w:rFonts w:eastAsia="Times New Roman" w:cs="Arial"/>
          <w:szCs w:val="24"/>
          <w:lang w:eastAsia="en-IE"/>
        </w:rPr>
      </w:pPr>
      <w:r w:rsidRPr="00546F77">
        <w:rPr>
          <w:rFonts w:eastAsia="Times New Roman" w:cs="Arial"/>
          <w:szCs w:val="24"/>
          <w:lang w:eastAsia="en-IE"/>
        </w:rPr>
        <w:lastRenderedPageBreak/>
        <w:t>The e</w:t>
      </w:r>
      <w:r w:rsidR="00210305" w:rsidRPr="00546F77">
        <w:rPr>
          <w:rFonts w:eastAsia="Times New Roman" w:cs="Arial"/>
          <w:szCs w:val="24"/>
          <w:lang w:eastAsia="en-IE"/>
        </w:rPr>
        <w:t>valuation committee</w:t>
      </w:r>
      <w:r w:rsidR="004A41C1" w:rsidRPr="00546F77">
        <w:rPr>
          <w:rFonts w:eastAsia="Times New Roman" w:cs="Arial"/>
          <w:szCs w:val="24"/>
          <w:lang w:eastAsia="en-IE"/>
        </w:rPr>
        <w:t xml:space="preserve">, nominated by </w:t>
      </w:r>
      <w:r w:rsidR="003C32CE" w:rsidRPr="00546F77">
        <w:rPr>
          <w:rFonts w:eastAsia="Times New Roman" w:cs="Arial"/>
          <w:szCs w:val="24"/>
          <w:lang w:eastAsia="en-IE"/>
        </w:rPr>
        <w:t>two different consortium partners,</w:t>
      </w:r>
      <w:r w:rsidR="00210305" w:rsidRPr="00546F77">
        <w:rPr>
          <w:rFonts w:eastAsia="Times New Roman" w:cs="Arial"/>
          <w:szCs w:val="24"/>
          <w:lang w:eastAsia="en-IE"/>
        </w:rPr>
        <w:t xml:space="preserve"> includes members from at least two different institutions in two different countries</w:t>
      </w:r>
      <w:r w:rsidR="00640D3A" w:rsidRPr="00546F77">
        <w:rPr>
          <w:rFonts w:eastAsia="Times New Roman" w:cs="Arial"/>
          <w:szCs w:val="24"/>
          <w:lang w:eastAsia="en-IE"/>
        </w:rPr>
        <w:t>.</w:t>
      </w:r>
    </w:p>
    <w:tbl>
      <w:tblPr>
        <w:tblStyle w:val="TableGrid"/>
        <w:tblW w:w="0" w:type="auto"/>
        <w:tblInd w:w="0" w:type="dxa"/>
        <w:shd w:val="clear" w:color="auto" w:fill="EFEDE8"/>
        <w:tblLook w:val="04A0" w:firstRow="1" w:lastRow="0" w:firstColumn="1" w:lastColumn="0" w:noHBand="0" w:noVBand="1"/>
      </w:tblPr>
      <w:tblGrid>
        <w:gridCol w:w="691"/>
        <w:gridCol w:w="8335"/>
      </w:tblGrid>
      <w:tr w:rsidR="00D43743" w:rsidRPr="00546F77" w14:paraId="037A41AA" w14:textId="77777777" w:rsidTr="000D100E">
        <w:tc>
          <w:tcPr>
            <w:tcW w:w="709" w:type="dxa"/>
            <w:shd w:val="clear" w:color="auto" w:fill="EFEDE8"/>
            <w:vAlign w:val="center"/>
          </w:tcPr>
          <w:p w14:paraId="2EF3BE1B" w14:textId="77777777" w:rsidR="00D43743" w:rsidRPr="00D06B4E" w:rsidRDefault="00D43743" w:rsidP="00852C43">
            <w:pPr>
              <w:keepNext/>
              <w:spacing w:after="100"/>
              <w:contextualSpacing/>
              <w:jc w:val="center"/>
              <w:rPr>
                <w:rFonts w:ascii="Segoe UI Symbol" w:hAnsi="Segoe UI Symbol" w:cs="Arial"/>
                <w:b/>
                <w:bCs/>
                <w:iCs/>
                <w:sz w:val="40"/>
                <w:szCs w:val="40"/>
              </w:rPr>
            </w:pPr>
            <w:r w:rsidRPr="00852C43">
              <w:rPr>
                <w:rFonts w:ascii="Segoe UI Symbol" w:eastAsia="Times New Roman" w:hAnsi="Segoe UI Symbol" w:cs="Cambria Math"/>
                <w:b/>
                <w:bCs/>
                <w:color w:val="19174E"/>
                <w:sz w:val="32"/>
                <w:szCs w:val="32"/>
                <w:lang w:eastAsia="en-GB"/>
              </w:rPr>
              <w:t>○</w:t>
            </w:r>
          </w:p>
        </w:tc>
        <w:tc>
          <w:tcPr>
            <w:tcW w:w="8651" w:type="dxa"/>
            <w:shd w:val="clear" w:color="auto" w:fill="EFEDE8"/>
            <w:vAlign w:val="center"/>
          </w:tcPr>
          <w:p w14:paraId="57D0E1FB" w14:textId="200FEE06" w:rsidR="00D43743" w:rsidRPr="00546F77" w:rsidRDefault="000A2CF2" w:rsidP="00306D18">
            <w:pPr>
              <w:keepNext/>
              <w:spacing w:after="100"/>
              <w:jc w:val="both"/>
              <w:rPr>
                <w:rFonts w:cs="Arial"/>
              </w:rPr>
            </w:pPr>
            <w:r w:rsidRPr="00546F77">
              <w:rPr>
                <w:rFonts w:cs="Arial"/>
              </w:rPr>
              <w:t>This criterion is not addressed by the evaluation using the European Approach procedure. A full compliance assessment is needed.</w:t>
            </w:r>
          </w:p>
        </w:tc>
      </w:tr>
    </w:tbl>
    <w:p w14:paraId="7C258BC0" w14:textId="09E29BA1" w:rsidR="005A3D38" w:rsidRDefault="00BF0FF9" w:rsidP="00B75BFE">
      <w:pPr>
        <w:pStyle w:val="Heading2"/>
        <w:numPr>
          <w:ilvl w:val="1"/>
          <w:numId w:val="30"/>
        </w:numPr>
        <w:spacing w:after="0"/>
        <w:rPr>
          <w:lang w:val="fr-BE"/>
        </w:rPr>
      </w:pPr>
      <w:bookmarkStart w:id="335" w:name="_Toc222923760"/>
      <w:bookmarkStart w:id="336" w:name="_Toc222992063"/>
      <w:bookmarkStart w:id="337" w:name="_Toc223076432"/>
      <w:bookmarkStart w:id="338" w:name="_Toc222923761"/>
      <w:bookmarkStart w:id="339" w:name="_Toc222992064"/>
      <w:bookmarkStart w:id="340" w:name="_Toc223076433"/>
      <w:bookmarkStart w:id="341" w:name="_Toc222923762"/>
      <w:bookmarkStart w:id="342" w:name="_Toc222992065"/>
      <w:bookmarkStart w:id="343" w:name="_Toc223076434"/>
      <w:bookmarkStart w:id="344" w:name="_Toc222923763"/>
      <w:bookmarkStart w:id="345" w:name="_Toc222992066"/>
      <w:bookmarkStart w:id="346" w:name="_Toc223076435"/>
      <w:bookmarkStart w:id="347" w:name="_Toc222923764"/>
      <w:bookmarkStart w:id="348" w:name="_Toc222992067"/>
      <w:bookmarkStart w:id="349" w:name="_Toc223076436"/>
      <w:bookmarkStart w:id="350" w:name="_Toc222923765"/>
      <w:bookmarkStart w:id="351" w:name="_Toc222992068"/>
      <w:bookmarkStart w:id="352" w:name="_Toc223076437"/>
      <w:bookmarkStart w:id="353" w:name="_Toc218514917"/>
      <w:bookmarkStart w:id="354" w:name="_Toc23095805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sidRPr="003E7454">
        <w:rPr>
          <w:lang w:val="fr-BE"/>
        </w:rPr>
        <w:t xml:space="preserve">Dimension </w:t>
      </w:r>
      <w:proofErr w:type="gramStart"/>
      <w:r w:rsidRPr="003E7454">
        <w:rPr>
          <w:lang w:val="fr-BE"/>
        </w:rPr>
        <w:t>B</w:t>
      </w:r>
      <w:r w:rsidR="00561444" w:rsidRPr="003E7454">
        <w:rPr>
          <w:lang w:val="fr-BE"/>
        </w:rPr>
        <w:t>:</w:t>
      </w:r>
      <w:proofErr w:type="gramEnd"/>
      <w:r w:rsidR="00561444" w:rsidRPr="003E7454">
        <w:rPr>
          <w:lang w:val="fr-BE"/>
        </w:rPr>
        <w:t xml:space="preserve"> European </w:t>
      </w:r>
      <w:r w:rsidR="009424C8" w:rsidRPr="003E7454">
        <w:rPr>
          <w:lang w:val="fr-BE"/>
        </w:rPr>
        <w:t xml:space="preserve">dimension </w:t>
      </w:r>
      <w:r w:rsidR="00561444" w:rsidRPr="003E7454">
        <w:rPr>
          <w:lang w:val="fr-BE"/>
        </w:rPr>
        <w:t>criteria</w:t>
      </w:r>
      <w:bookmarkEnd w:id="353"/>
      <w:bookmarkEnd w:id="354"/>
    </w:p>
    <w:p w14:paraId="2CE4FAC1" w14:textId="77777777" w:rsidR="003E7454" w:rsidRPr="003E7454" w:rsidRDefault="003E7454" w:rsidP="003E7454">
      <w:pPr>
        <w:rPr>
          <w:lang w:val="fr-BE"/>
        </w:rPr>
      </w:pPr>
    </w:p>
    <w:p w14:paraId="3BD9A052" w14:textId="218BB35F" w:rsidR="00613BDD" w:rsidRPr="00546F77" w:rsidRDefault="00E83CEB" w:rsidP="00B75BFE">
      <w:pPr>
        <w:pStyle w:val="Heading2"/>
        <w:shd w:val="clear" w:color="auto" w:fill="D6D4CF"/>
        <w:spacing w:before="0"/>
      </w:pPr>
      <w:bookmarkStart w:id="355" w:name="_Toc218514918"/>
      <w:bookmarkStart w:id="356" w:name="_Toc230958055"/>
      <w:r w:rsidRPr="00546F77">
        <w:t>B.1</w:t>
      </w:r>
      <w:r w:rsidR="00613BDD" w:rsidRPr="00546F77">
        <w:t>:</w:t>
      </w:r>
      <w:r w:rsidR="00082D1C" w:rsidRPr="00546F77">
        <w:t xml:space="preserve"> </w:t>
      </w:r>
      <w:r w:rsidRPr="00546F77">
        <w:t>Interdisciplinarity and research</w:t>
      </w:r>
      <w:r w:rsidR="7F4035F1" w:rsidRPr="00546F77">
        <w:t>-</w:t>
      </w:r>
      <w:r w:rsidRPr="00546F77">
        <w:t>based learning</w:t>
      </w:r>
      <w:bookmarkEnd w:id="355"/>
      <w:r w:rsidR="0099206E">
        <w:tab/>
      </w:r>
      <w:r w:rsidR="0099206E">
        <w:tab/>
      </w:r>
      <w:r w:rsidR="008661AE" w:rsidRPr="00852C43">
        <w:rPr>
          <w:rFonts w:ascii="Segoe UI Symbol" w:hAnsi="Segoe UI Symbol"/>
        </w:rPr>
        <w:t>○</w:t>
      </w:r>
      <w:bookmarkEnd w:id="356"/>
    </w:p>
    <w:p w14:paraId="1472A26B" w14:textId="433BF167" w:rsidR="0063504F" w:rsidRPr="001E7417" w:rsidRDefault="00E83CEB" w:rsidP="00B31218">
      <w:pPr>
        <w:pStyle w:val="Quote"/>
        <w:spacing w:line="240" w:lineRule="auto"/>
        <w:ind w:left="567"/>
        <w:jc w:val="both"/>
        <w:rPr>
          <w:szCs w:val="22"/>
        </w:rPr>
      </w:pPr>
      <w:r w:rsidRPr="001E7417">
        <w:rPr>
          <w:szCs w:val="22"/>
        </w:rPr>
        <w:t>The joint programme’s arrangements include embedded interdisciplinarity and/or research</w:t>
      </w:r>
      <w:r w:rsidR="02DCA33D" w:rsidRPr="001E7417">
        <w:rPr>
          <w:szCs w:val="22"/>
        </w:rPr>
        <w:t>-</w:t>
      </w:r>
      <w:r w:rsidRPr="001E7417">
        <w:rPr>
          <w:szCs w:val="22"/>
        </w:rPr>
        <w:t>based learning components, tailored to the nature and circumstances of the joint programme</w:t>
      </w:r>
      <w:r w:rsidR="00DA4ADB" w:rsidRPr="001E7417" w:rsidDel="00C97B13">
        <w:rPr>
          <w:szCs w:val="22"/>
        </w:rPr>
        <w:t>.</w:t>
      </w:r>
    </w:p>
    <w:p w14:paraId="350A61D9" w14:textId="4D1B9D53" w:rsidR="00431CDC" w:rsidRPr="001E7417" w:rsidRDefault="00431CDC" w:rsidP="00B31218">
      <w:pPr>
        <w:spacing w:before="200" w:line="240" w:lineRule="auto"/>
        <w:ind w:left="567"/>
        <w:jc w:val="both"/>
        <w:rPr>
          <w:rFonts w:cs="Arial"/>
          <w:b/>
          <w:color w:val="19174E"/>
          <w:szCs w:val="22"/>
        </w:rPr>
      </w:pPr>
      <w:r w:rsidRPr="001E7417">
        <w:rPr>
          <w:rFonts w:cs="Arial"/>
          <w:b/>
          <w:color w:val="19174E"/>
          <w:szCs w:val="22"/>
        </w:rPr>
        <w:t>EQF 6, 7</w:t>
      </w:r>
      <w:r w:rsidR="000843DA" w:rsidRPr="001E7417">
        <w:rPr>
          <w:rFonts w:cs="Arial"/>
          <w:bCs/>
          <w:color w:val="19174E"/>
          <w:szCs w:val="22"/>
        </w:rPr>
        <w:t xml:space="preserve"> &amp;</w:t>
      </w:r>
      <w:r w:rsidRPr="001E7417">
        <w:rPr>
          <w:rFonts w:cs="Arial"/>
          <w:bCs/>
          <w:color w:val="19174E"/>
          <w:szCs w:val="22"/>
        </w:rPr>
        <w:t xml:space="preserve"> </w:t>
      </w:r>
      <w:r w:rsidRPr="001E7417">
        <w:rPr>
          <w:rFonts w:cs="Arial"/>
          <w:b/>
          <w:color w:val="19174E"/>
          <w:szCs w:val="22"/>
        </w:rPr>
        <w:t>8</w:t>
      </w:r>
    </w:p>
    <w:p w14:paraId="0CCDB140" w14:textId="1CC65E92" w:rsidR="00023410" w:rsidRPr="00546F77" w:rsidRDefault="00CD61EB" w:rsidP="00306D18">
      <w:pPr>
        <w:spacing w:line="240" w:lineRule="auto"/>
        <w:jc w:val="both"/>
      </w:pPr>
      <w:r w:rsidRPr="00546F77">
        <w:rPr>
          <w:b/>
          <w:bCs/>
          <w:color w:val="19174E"/>
          <w:lang w:eastAsia="en-IE"/>
        </w:rPr>
        <w:t>Objective:</w:t>
      </w:r>
      <w:r w:rsidR="00FC6C4E" w:rsidRPr="00546F77">
        <w:rPr>
          <w:b/>
          <w:bCs/>
          <w:lang w:eastAsia="en-IE"/>
        </w:rPr>
        <w:t xml:space="preserve"> </w:t>
      </w:r>
      <w:r w:rsidR="007F78C9" w:rsidRPr="00546F77">
        <w:t>F</w:t>
      </w:r>
      <w:r w:rsidR="00FE20D4" w:rsidRPr="00546F77">
        <w:t xml:space="preserve">oster creativity, </w:t>
      </w:r>
      <w:r w:rsidR="001E3CA2" w:rsidRPr="00546F77">
        <w:t>critical thinking,</w:t>
      </w:r>
      <w:r w:rsidR="00FE20D4" w:rsidRPr="00546F77">
        <w:t xml:space="preserve"> analytical skills, adaptability, and innovation, preparing students to navigate dynamic academic and professional contexts. </w:t>
      </w:r>
    </w:p>
    <w:p w14:paraId="3CB972C1" w14:textId="48C71896" w:rsidR="008D7BEF" w:rsidRPr="00546F77" w:rsidRDefault="1FB60D06" w:rsidP="00306D18">
      <w:pPr>
        <w:spacing w:line="240" w:lineRule="auto"/>
        <w:jc w:val="both"/>
      </w:pPr>
      <w:r w:rsidRPr="00546F77">
        <w:rPr>
          <w:b/>
          <w:color w:val="19174E"/>
        </w:rPr>
        <w:t>Description:</w:t>
      </w:r>
      <w:r w:rsidRPr="00546F77">
        <w:t xml:space="preserve"> </w:t>
      </w:r>
      <w:r w:rsidR="00D165AE" w:rsidRPr="00546F77">
        <w:t xml:space="preserve">The joint programme </w:t>
      </w:r>
      <w:r w:rsidR="000C692B" w:rsidRPr="00546F77">
        <w:t>must</w:t>
      </w:r>
      <w:r w:rsidR="00D165AE" w:rsidRPr="00546F77">
        <w:t xml:space="preserve"> embed</w:t>
      </w:r>
      <w:r w:rsidR="3D5A32C4" w:rsidRPr="00546F77">
        <w:t xml:space="preserve"> interdisciplinarity </w:t>
      </w:r>
      <w:r w:rsidR="005C6DD0" w:rsidRPr="00546F77">
        <w:t xml:space="preserve">and/or </w:t>
      </w:r>
      <w:r w:rsidR="3D5A32C4" w:rsidRPr="00546F77">
        <w:t xml:space="preserve">research-based learning </w:t>
      </w:r>
      <w:r w:rsidR="133D09CE" w:rsidRPr="00546F77">
        <w:t>in</w:t>
      </w:r>
      <w:r w:rsidR="10D11386" w:rsidRPr="00546F77">
        <w:t xml:space="preserve"> the curriculum</w:t>
      </w:r>
      <w:r w:rsidR="3D5A32C4" w:rsidRPr="00546F77">
        <w:t>.</w:t>
      </w:r>
      <w:r w:rsidR="010505D6" w:rsidRPr="00546F77">
        <w:t xml:space="preserve"> </w:t>
      </w:r>
      <w:r w:rsidR="3D5A32C4" w:rsidRPr="00546F77">
        <w:t xml:space="preserve">The </w:t>
      </w:r>
      <w:r w:rsidR="7E08F1AB" w:rsidRPr="00546F77">
        <w:t xml:space="preserve">joint programme </w:t>
      </w:r>
      <w:r w:rsidR="00894754" w:rsidRPr="00546F77">
        <w:t xml:space="preserve">does not have to </w:t>
      </w:r>
      <w:r w:rsidR="130CD0DD" w:rsidRPr="00546F77">
        <w:t>be</w:t>
      </w:r>
      <w:r w:rsidR="7E08F1AB" w:rsidRPr="00546F77">
        <w:t xml:space="preserve"> formally structured across multiple disciplinary fields throughout </w:t>
      </w:r>
      <w:r w:rsidR="204D1859" w:rsidRPr="00546F77">
        <w:t>the</w:t>
      </w:r>
      <w:r w:rsidR="7E08F1AB" w:rsidRPr="00546F77">
        <w:t xml:space="preserve"> entire curriculum </w:t>
      </w:r>
      <w:r w:rsidR="00265042" w:rsidRPr="00546F77">
        <w:t>but</w:t>
      </w:r>
      <w:r w:rsidR="004712DA" w:rsidRPr="00546F77">
        <w:t xml:space="preserve"> </w:t>
      </w:r>
      <w:r w:rsidR="681AAF46" w:rsidRPr="00546F77">
        <w:t>interdisciplinarity and/or research-based learning</w:t>
      </w:r>
      <w:r w:rsidR="004712DA" w:rsidRPr="00546F77">
        <w:t xml:space="preserve"> must</w:t>
      </w:r>
      <w:r w:rsidR="681AAF46" w:rsidRPr="00546F77">
        <w:t xml:space="preserve"> </w:t>
      </w:r>
      <w:r w:rsidR="7C6CD050" w:rsidRPr="00546F77">
        <w:t>be</w:t>
      </w:r>
      <w:r w:rsidR="681AAF46" w:rsidRPr="00546F77">
        <w:t xml:space="preserve"> designed as an integral part of students’ learning pathways and demonstrated through the alignment of intended learning outcomes, assessment methods, and curriculum design.</w:t>
      </w:r>
      <w:r w:rsidR="367B6303" w:rsidRPr="00546F77">
        <w:t xml:space="preserve"> These </w:t>
      </w:r>
      <w:r w:rsidR="746A3C51" w:rsidRPr="00546F77">
        <w:t>components</w:t>
      </w:r>
      <w:r w:rsidR="49B2503F" w:rsidRPr="00546F77">
        <w:t xml:space="preserve"> </w:t>
      </w:r>
      <w:r w:rsidR="7535EF90" w:rsidRPr="00546F77">
        <w:t>may</w:t>
      </w:r>
      <w:r w:rsidR="367B6303" w:rsidRPr="00546F77">
        <w:t xml:space="preserve"> take </w:t>
      </w:r>
      <w:r w:rsidR="7535EF90" w:rsidRPr="00546F77">
        <w:t>different</w:t>
      </w:r>
      <w:r w:rsidR="367B6303" w:rsidRPr="00546F77">
        <w:t xml:space="preserve"> forms, such as interdisciplinary courses, challenge-based activities, collaborative projects, </w:t>
      </w:r>
      <w:r w:rsidR="2F0EA6D4" w:rsidRPr="00546F77">
        <w:t xml:space="preserve">or research-based </w:t>
      </w:r>
      <w:r w:rsidR="3EB54012" w:rsidRPr="00546F77">
        <w:t>learning components</w:t>
      </w:r>
      <w:r w:rsidR="367B6303" w:rsidRPr="00546F77">
        <w:t xml:space="preserve">. </w:t>
      </w:r>
      <w:r w:rsidR="44B29DF3" w:rsidRPr="00546F77">
        <w:t>The</w:t>
      </w:r>
      <w:r w:rsidR="50055E77" w:rsidRPr="00546F77">
        <w:t>ir</w:t>
      </w:r>
      <w:r w:rsidR="44B29DF3" w:rsidRPr="00546F77">
        <w:t xml:space="preserve"> depth and scope should </w:t>
      </w:r>
      <w:r w:rsidR="57B6CA73" w:rsidRPr="00546F77">
        <w:t xml:space="preserve">be defined by </w:t>
      </w:r>
      <w:r w:rsidR="00A71DF5" w:rsidRPr="00546F77">
        <w:t>consortium partners</w:t>
      </w:r>
      <w:r w:rsidR="3F9AD46D" w:rsidRPr="00546F77">
        <w:t>, be appropriate</w:t>
      </w:r>
      <w:r w:rsidR="44B29DF3" w:rsidRPr="00546F77">
        <w:t xml:space="preserve"> to the level of study</w:t>
      </w:r>
      <w:r w:rsidR="610C615F" w:rsidRPr="00546F77">
        <w:t>,</w:t>
      </w:r>
      <w:r w:rsidR="7E232557" w:rsidRPr="00546F77">
        <w:t xml:space="preserve"> and evidenced</w:t>
      </w:r>
      <w:r w:rsidR="00504261" w:rsidRPr="00546F77">
        <w:t xml:space="preserve"> </w:t>
      </w:r>
      <w:r w:rsidR="0041043C" w:rsidRPr="00546F77">
        <w:t>in</w:t>
      </w:r>
      <w:r w:rsidR="7E232557" w:rsidRPr="00546F77">
        <w:t xml:space="preserve"> programme documentation and delivery</w:t>
      </w:r>
      <w:r w:rsidR="44B29DF3" w:rsidRPr="00546F77">
        <w:t xml:space="preserve">. </w:t>
      </w:r>
    </w:p>
    <w:p w14:paraId="04477258" w14:textId="77777777" w:rsidR="008D7BEF" w:rsidRPr="00546F77" w:rsidRDefault="008D7BEF" w:rsidP="003E7454">
      <w:pPr>
        <w:keepNext/>
        <w:spacing w:before="200" w:line="240" w:lineRule="auto"/>
        <w:jc w:val="both"/>
        <w:rPr>
          <w:rFonts w:eastAsia="Times New Roman" w:cs="Arial"/>
          <w:b/>
          <w:bCs/>
          <w:color w:val="19174E"/>
          <w:szCs w:val="24"/>
          <w:lang w:eastAsia="en-IE"/>
        </w:rPr>
      </w:pPr>
      <w:r w:rsidRPr="0022272F">
        <w:rPr>
          <w:rFonts w:ascii="Segoe UI Emoji" w:eastAsia="Times New Roman" w:hAnsi="Segoe UI Emoji" w:cs="Segoe UI Emoji"/>
          <w:color w:val="7A74C8"/>
          <w:szCs w:val="24"/>
          <w:lang w:eastAsia="en-IE"/>
        </w:rPr>
        <w:t>☑</w:t>
      </w:r>
      <w:r w:rsidRPr="00546F77">
        <w:rPr>
          <w:rFonts w:eastAsia="Times New Roman" w:cs="Arial"/>
          <w:b/>
          <w:bCs/>
          <w:color w:val="1F1E1D" w:themeColor="text1"/>
          <w:szCs w:val="24"/>
        </w:rPr>
        <w:t xml:space="preserve"> </w:t>
      </w:r>
      <w:r w:rsidRPr="00546F77">
        <w:rPr>
          <w:rFonts w:eastAsia="Times New Roman" w:cs="Arial"/>
          <w:b/>
          <w:bCs/>
          <w:color w:val="19174E"/>
          <w:szCs w:val="24"/>
          <w:lang w:eastAsia="en-IE"/>
        </w:rPr>
        <w:t>The criterion is met if:</w:t>
      </w:r>
    </w:p>
    <w:tbl>
      <w:tblPr>
        <w:tblStyle w:val="TableGrid"/>
        <w:tblpPr w:leftFromText="180" w:rightFromText="180" w:vertAnchor="text" w:horzAnchor="margin" w:tblpY="813"/>
        <w:tblW w:w="0" w:type="auto"/>
        <w:tblInd w:w="0" w:type="dxa"/>
        <w:shd w:val="clear" w:color="auto" w:fill="EFEDE8"/>
        <w:tblLook w:val="04A0" w:firstRow="1" w:lastRow="0" w:firstColumn="1" w:lastColumn="0" w:noHBand="0" w:noVBand="1"/>
      </w:tblPr>
      <w:tblGrid>
        <w:gridCol w:w="691"/>
        <w:gridCol w:w="8335"/>
      </w:tblGrid>
      <w:tr w:rsidR="005D4B93" w:rsidRPr="00546F77" w14:paraId="7BB7158B" w14:textId="77777777" w:rsidTr="005D4B93">
        <w:tc>
          <w:tcPr>
            <w:tcW w:w="691" w:type="dxa"/>
            <w:shd w:val="clear" w:color="auto" w:fill="EFEDE8"/>
            <w:vAlign w:val="center"/>
          </w:tcPr>
          <w:p w14:paraId="4ECFC233" w14:textId="77777777" w:rsidR="005D4B93" w:rsidRPr="00D06B4E" w:rsidRDefault="005D4B93" w:rsidP="005D4B93">
            <w:pPr>
              <w:keepNext/>
              <w:spacing w:after="100"/>
              <w:contextualSpacing/>
              <w:jc w:val="center"/>
              <w:rPr>
                <w:rFonts w:ascii="Segoe UI Symbol" w:hAnsi="Segoe UI Symbol" w:cs="Arial"/>
                <w:b/>
                <w:bCs/>
                <w:iCs/>
                <w:sz w:val="40"/>
                <w:szCs w:val="40"/>
              </w:rPr>
            </w:pPr>
            <w:r w:rsidRPr="00852C43">
              <w:rPr>
                <w:rFonts w:ascii="Segoe UI Symbol" w:eastAsia="Times New Roman" w:hAnsi="Segoe UI Symbol" w:cs="Cambria Math"/>
                <w:b/>
                <w:bCs/>
                <w:color w:val="19174E"/>
                <w:sz w:val="32"/>
                <w:szCs w:val="32"/>
                <w:lang w:eastAsia="en-GB"/>
              </w:rPr>
              <w:t>○</w:t>
            </w:r>
          </w:p>
        </w:tc>
        <w:tc>
          <w:tcPr>
            <w:tcW w:w="8335" w:type="dxa"/>
            <w:shd w:val="clear" w:color="auto" w:fill="EFEDE8"/>
            <w:vAlign w:val="center"/>
          </w:tcPr>
          <w:p w14:paraId="1359EBC8" w14:textId="77777777" w:rsidR="005D4B93" w:rsidRPr="00546F77" w:rsidRDefault="005D4B93" w:rsidP="005D4B93">
            <w:pPr>
              <w:keepNext/>
              <w:spacing w:after="100"/>
              <w:jc w:val="both"/>
              <w:rPr>
                <w:rFonts w:cs="Arial"/>
              </w:rPr>
            </w:pPr>
            <w:r w:rsidRPr="00546F77">
              <w:rPr>
                <w:rFonts w:cs="Arial"/>
              </w:rPr>
              <w:t>This criterion is not addressed by the evaluation using the European Approach procedure. A full compliance assessment is needed.</w:t>
            </w:r>
          </w:p>
        </w:tc>
      </w:tr>
    </w:tbl>
    <w:p w14:paraId="6F42FC9B" w14:textId="1038FC4D" w:rsidR="00E5385C" w:rsidRDefault="00E5385C" w:rsidP="003E7454">
      <w:pPr>
        <w:pStyle w:val="ListParagraph"/>
        <w:numPr>
          <w:ilvl w:val="0"/>
          <w:numId w:val="22"/>
        </w:numPr>
        <w:spacing w:line="240" w:lineRule="auto"/>
        <w:jc w:val="both"/>
        <w:rPr>
          <w:rFonts w:eastAsia="Times New Roman" w:cs="Arial"/>
          <w:szCs w:val="24"/>
          <w:lang w:eastAsia="en-IE"/>
        </w:rPr>
      </w:pPr>
      <w:r w:rsidRPr="00546F77">
        <w:rPr>
          <w:rFonts w:eastAsia="Times New Roman" w:cs="Arial"/>
          <w:szCs w:val="24"/>
          <w:lang w:eastAsia="en-IE"/>
        </w:rPr>
        <w:t xml:space="preserve"> </w:t>
      </w:r>
      <w:r w:rsidR="008D7BEF" w:rsidRPr="00546F77">
        <w:rPr>
          <w:rFonts w:eastAsia="Times New Roman" w:cs="Arial"/>
          <w:szCs w:val="24"/>
          <w:lang w:eastAsia="en-IE"/>
        </w:rPr>
        <w:t xml:space="preserve">There </w:t>
      </w:r>
      <w:r w:rsidR="007F069D" w:rsidRPr="00546F77">
        <w:rPr>
          <w:rFonts w:eastAsia="Times New Roman" w:cs="Arial"/>
          <w:szCs w:val="24"/>
          <w:lang w:eastAsia="en-IE"/>
        </w:rPr>
        <w:t>are</w:t>
      </w:r>
      <w:r w:rsidR="008D7BEF" w:rsidRPr="00546F77">
        <w:rPr>
          <w:rFonts w:eastAsia="Times New Roman" w:cs="Arial"/>
          <w:bCs/>
          <w:szCs w:val="24"/>
          <w:lang w:eastAsia="en-IE"/>
        </w:rPr>
        <w:t xml:space="preserve"> documented interdisciplinary component</w:t>
      </w:r>
      <w:r w:rsidR="002219E6" w:rsidRPr="00546F77">
        <w:rPr>
          <w:rFonts w:eastAsia="Times New Roman" w:cs="Arial"/>
          <w:bCs/>
          <w:szCs w:val="24"/>
          <w:lang w:eastAsia="en-IE"/>
        </w:rPr>
        <w:t>s</w:t>
      </w:r>
      <w:r w:rsidR="008D7BEF" w:rsidRPr="00546F77">
        <w:rPr>
          <w:rFonts w:eastAsia="Times New Roman" w:cs="Arial"/>
          <w:bCs/>
          <w:szCs w:val="24"/>
          <w:lang w:eastAsia="en-IE"/>
        </w:rPr>
        <w:t xml:space="preserve"> and/or research-based learning activit</w:t>
      </w:r>
      <w:r w:rsidR="007F069D" w:rsidRPr="00546F77">
        <w:rPr>
          <w:rFonts w:eastAsia="Times New Roman" w:cs="Arial"/>
          <w:bCs/>
          <w:szCs w:val="24"/>
          <w:lang w:eastAsia="en-IE"/>
        </w:rPr>
        <w:t>ies</w:t>
      </w:r>
      <w:r w:rsidR="008D7BEF" w:rsidRPr="00546F77">
        <w:rPr>
          <w:rFonts w:eastAsia="Times New Roman" w:cs="Arial"/>
          <w:szCs w:val="24"/>
          <w:lang w:eastAsia="en-IE"/>
        </w:rPr>
        <w:t xml:space="preserve"> described in the joint programme documentation.</w:t>
      </w:r>
      <w:bookmarkStart w:id="357" w:name="_Toc218514919"/>
    </w:p>
    <w:p w14:paraId="45027AB6" w14:textId="0DBFC512" w:rsidR="00613BDD" w:rsidRPr="00546F77" w:rsidRDefault="00E83CEB" w:rsidP="00546F77">
      <w:pPr>
        <w:pStyle w:val="Heading2"/>
        <w:shd w:val="clear" w:color="auto" w:fill="F6EDC8"/>
      </w:pPr>
      <w:bookmarkStart w:id="358" w:name="_Toc230958056"/>
      <w:r w:rsidRPr="00546F77">
        <w:t>B.2</w:t>
      </w:r>
      <w:r w:rsidR="00613BDD" w:rsidRPr="00546F77">
        <w:t>:</w:t>
      </w:r>
      <w:r w:rsidR="0063504F" w:rsidRPr="00546F77">
        <w:t xml:space="preserve"> </w:t>
      </w:r>
      <w:r w:rsidRPr="00546F77">
        <w:t>Opportunities for learning beyond academia and employability</w:t>
      </w:r>
      <w:bookmarkEnd w:id="357"/>
      <w:r w:rsidR="0099206E">
        <w:tab/>
      </w:r>
      <w:r w:rsidR="0099206E">
        <w:tab/>
      </w:r>
      <w:r w:rsidR="0099206E">
        <w:tab/>
      </w:r>
      <w:r w:rsidR="0099206E">
        <w:tab/>
      </w:r>
      <w:r w:rsidR="0099206E">
        <w:tab/>
      </w:r>
      <w:r w:rsidR="0099206E">
        <w:tab/>
      </w:r>
      <w:r w:rsidR="0099206E">
        <w:tab/>
      </w:r>
      <w:r w:rsidR="0099206E">
        <w:tab/>
      </w:r>
      <w:r w:rsidR="0099206E">
        <w:tab/>
      </w:r>
      <w:r w:rsidR="0099206E">
        <w:tab/>
      </w:r>
      <w:r w:rsidR="00255A8B" w:rsidRPr="00852C43">
        <w:rPr>
          <w:rFonts w:ascii="Segoe UI Symbol" w:hAnsi="Segoe UI Symbol" w:cs="Segoe UI Symbol"/>
        </w:rPr>
        <w:t>◐</w:t>
      </w:r>
      <w:bookmarkEnd w:id="358"/>
    </w:p>
    <w:p w14:paraId="22588F8B" w14:textId="0DB9645F" w:rsidR="0063504F" w:rsidRPr="001E7417" w:rsidRDefault="00E83CEB" w:rsidP="00B31218">
      <w:pPr>
        <w:pStyle w:val="Quote"/>
        <w:spacing w:line="240" w:lineRule="auto"/>
        <w:ind w:left="567"/>
        <w:jc w:val="both"/>
        <w:rPr>
          <w:szCs w:val="22"/>
          <w:lang w:eastAsia="en-IE"/>
        </w:rPr>
      </w:pPr>
      <w:r w:rsidRPr="001E7417">
        <w:rPr>
          <w:szCs w:val="22"/>
          <w:lang w:eastAsia="en-IE"/>
        </w:rPr>
        <w:t>The joint programme’s arrangements foresee opportunities to broaden the learning experience of students beyond the academic context, tailored to the nature and circumstances of the joint programme, including labour market requirements incorporating inter-sectoral components or activities and development of transversal skills</w:t>
      </w:r>
      <w:r w:rsidR="00DA4ADB" w:rsidRPr="001E7417">
        <w:rPr>
          <w:szCs w:val="22"/>
          <w:lang w:eastAsia="en-IE"/>
        </w:rPr>
        <w:t>.</w:t>
      </w:r>
    </w:p>
    <w:p w14:paraId="6D3C0F83" w14:textId="0EA46066" w:rsidR="005D081D" w:rsidRPr="001E7417" w:rsidRDefault="005D081D" w:rsidP="00B31218">
      <w:pPr>
        <w:spacing w:before="200" w:line="240" w:lineRule="auto"/>
        <w:ind w:left="567"/>
        <w:jc w:val="both"/>
        <w:rPr>
          <w:rFonts w:cs="Arial"/>
          <w:bCs/>
          <w:color w:val="19174E"/>
          <w:szCs w:val="22"/>
        </w:rPr>
      </w:pPr>
      <w:r w:rsidRPr="001E7417">
        <w:rPr>
          <w:rFonts w:cs="Arial"/>
          <w:b/>
          <w:color w:val="19174E"/>
          <w:szCs w:val="22"/>
        </w:rPr>
        <w:t>EQF</w:t>
      </w:r>
      <w:r w:rsidR="00726D54" w:rsidRPr="001E7417">
        <w:rPr>
          <w:rFonts w:cs="Arial"/>
          <w:b/>
          <w:color w:val="19174E"/>
          <w:szCs w:val="22"/>
        </w:rPr>
        <w:t xml:space="preserve"> </w:t>
      </w:r>
      <w:r w:rsidRPr="001E7417">
        <w:rPr>
          <w:rFonts w:cs="Arial"/>
          <w:b/>
          <w:color w:val="19174E"/>
          <w:szCs w:val="22"/>
        </w:rPr>
        <w:t>6, 7</w:t>
      </w:r>
      <w:r w:rsidR="00B14145" w:rsidRPr="001E7417">
        <w:rPr>
          <w:rFonts w:cs="Arial"/>
          <w:bCs/>
          <w:color w:val="19174E"/>
          <w:szCs w:val="22"/>
        </w:rPr>
        <w:t xml:space="preserve"> &amp;</w:t>
      </w:r>
      <w:r w:rsidRPr="001E7417">
        <w:rPr>
          <w:rFonts w:cs="Arial"/>
          <w:bCs/>
          <w:color w:val="19174E"/>
          <w:szCs w:val="22"/>
        </w:rPr>
        <w:t xml:space="preserve"> </w:t>
      </w:r>
      <w:r w:rsidRPr="001E7417">
        <w:rPr>
          <w:rFonts w:cs="Arial"/>
          <w:b/>
          <w:color w:val="19174E"/>
          <w:szCs w:val="22"/>
        </w:rPr>
        <w:t>8</w:t>
      </w:r>
    </w:p>
    <w:p w14:paraId="3A87852A" w14:textId="60B62538" w:rsidR="00A61C5C" w:rsidRPr="00546F77" w:rsidRDefault="04AA606D" w:rsidP="00306D18">
      <w:pPr>
        <w:spacing w:line="240" w:lineRule="auto"/>
        <w:jc w:val="both"/>
        <w:rPr>
          <w:lang w:eastAsia="en-IE"/>
        </w:rPr>
      </w:pPr>
      <w:r w:rsidRPr="00546F77">
        <w:rPr>
          <w:b/>
          <w:bCs/>
          <w:color w:val="19174E"/>
          <w:lang w:eastAsia="en-IE"/>
        </w:rPr>
        <w:t>Objective:</w:t>
      </w:r>
      <w:r w:rsidR="3A3CE6CB" w:rsidRPr="00546F77">
        <w:rPr>
          <w:b/>
          <w:bCs/>
          <w:lang w:eastAsia="en-IE"/>
        </w:rPr>
        <w:t xml:space="preserve"> </w:t>
      </w:r>
      <w:r w:rsidR="3A3CE6CB" w:rsidRPr="00546F77">
        <w:rPr>
          <w:lang w:eastAsia="en-IE"/>
        </w:rPr>
        <w:t>P</w:t>
      </w:r>
      <w:r w:rsidRPr="00546F77">
        <w:rPr>
          <w:lang w:eastAsia="en-IE"/>
        </w:rPr>
        <w:t xml:space="preserve">repare students for diverse career opportunities </w:t>
      </w:r>
      <w:r w:rsidR="2B3BB240" w:rsidRPr="00546F77">
        <w:rPr>
          <w:lang w:eastAsia="en-IE"/>
        </w:rPr>
        <w:t>by</w:t>
      </w:r>
      <w:r w:rsidRPr="00546F77">
        <w:rPr>
          <w:lang w:eastAsia="en-IE"/>
        </w:rPr>
        <w:t xml:space="preserve"> equip</w:t>
      </w:r>
      <w:r w:rsidR="28AAC2D7" w:rsidRPr="00546F77">
        <w:rPr>
          <w:lang w:eastAsia="en-IE"/>
        </w:rPr>
        <w:t>ping</w:t>
      </w:r>
      <w:r w:rsidRPr="00546F77">
        <w:rPr>
          <w:lang w:eastAsia="en-IE"/>
        </w:rPr>
        <w:t xml:space="preserve"> them with </w:t>
      </w:r>
      <w:r w:rsidR="7B02D3A6" w:rsidRPr="00546F77">
        <w:rPr>
          <w:lang w:eastAsia="en-IE"/>
        </w:rPr>
        <w:t>transversal</w:t>
      </w:r>
      <w:r w:rsidRPr="00546F77">
        <w:rPr>
          <w:lang w:eastAsia="en-IE"/>
        </w:rPr>
        <w:t xml:space="preserve"> skills relevant </w:t>
      </w:r>
      <w:r w:rsidR="0263F8D5" w:rsidRPr="00546F77">
        <w:rPr>
          <w:lang w:eastAsia="en-IE"/>
        </w:rPr>
        <w:t>for</w:t>
      </w:r>
      <w:r w:rsidRPr="00546F77">
        <w:rPr>
          <w:lang w:eastAsia="en-IE"/>
        </w:rPr>
        <w:t xml:space="preserve"> </w:t>
      </w:r>
      <w:r w:rsidR="1B53C26E" w:rsidRPr="00546F77">
        <w:rPr>
          <w:lang w:eastAsia="en-IE"/>
        </w:rPr>
        <w:t xml:space="preserve">employment </w:t>
      </w:r>
      <w:r w:rsidR="53D9AC78" w:rsidRPr="00546F77">
        <w:rPr>
          <w:lang w:eastAsia="en-IE"/>
        </w:rPr>
        <w:t>across</w:t>
      </w:r>
      <w:r w:rsidRPr="00546F77">
        <w:rPr>
          <w:lang w:eastAsia="en-IE"/>
        </w:rPr>
        <w:t xml:space="preserve"> sectors</w:t>
      </w:r>
      <w:r w:rsidR="125D2E51" w:rsidRPr="00546F77">
        <w:rPr>
          <w:lang w:eastAsia="en-IE"/>
        </w:rPr>
        <w:t xml:space="preserve"> and lifelong learning</w:t>
      </w:r>
      <w:r w:rsidR="4E4DCB81" w:rsidRPr="00546F77">
        <w:rPr>
          <w:lang w:eastAsia="en-IE"/>
        </w:rPr>
        <w:t>.</w:t>
      </w:r>
    </w:p>
    <w:p w14:paraId="78E5CC2C" w14:textId="0DEC7688" w:rsidR="00A61C5C" w:rsidRPr="00546F77" w:rsidRDefault="16A0ABE7" w:rsidP="00306D18">
      <w:pPr>
        <w:spacing w:line="240" w:lineRule="auto"/>
        <w:jc w:val="both"/>
        <w:rPr>
          <w:lang w:eastAsia="en-IE"/>
        </w:rPr>
      </w:pPr>
      <w:r w:rsidRPr="00546F77">
        <w:rPr>
          <w:b/>
          <w:bCs/>
          <w:color w:val="19174E"/>
          <w:lang w:eastAsia="en-IE"/>
        </w:rPr>
        <w:lastRenderedPageBreak/>
        <w:t>Description:</w:t>
      </w:r>
      <w:r w:rsidR="3A3CE6CB" w:rsidRPr="00546F77">
        <w:rPr>
          <w:lang w:eastAsia="en-IE"/>
        </w:rPr>
        <w:t xml:space="preserve"> </w:t>
      </w:r>
      <w:r w:rsidR="7A4863C9" w:rsidRPr="00546F77">
        <w:rPr>
          <w:lang w:eastAsia="en-IE"/>
        </w:rPr>
        <w:t xml:space="preserve">The </w:t>
      </w:r>
      <w:r w:rsidR="78E10463" w:rsidRPr="00546F77">
        <w:rPr>
          <w:lang w:eastAsia="en-IE"/>
        </w:rPr>
        <w:t xml:space="preserve">joint programme </w:t>
      </w:r>
      <w:r w:rsidR="00BF3768" w:rsidRPr="00546F77">
        <w:rPr>
          <w:lang w:eastAsia="en-IE"/>
        </w:rPr>
        <w:t xml:space="preserve">must </w:t>
      </w:r>
      <w:r w:rsidR="78E10463" w:rsidRPr="00546F77">
        <w:rPr>
          <w:lang w:eastAsia="en-IE"/>
        </w:rPr>
        <w:t>include opportunities for students to engage with professional practice</w:t>
      </w:r>
      <w:r w:rsidR="3D449AB6" w:rsidRPr="00546F77">
        <w:rPr>
          <w:lang w:eastAsia="en-IE"/>
        </w:rPr>
        <w:t xml:space="preserve"> </w:t>
      </w:r>
      <w:r w:rsidR="4E3C93F7" w:rsidRPr="00546F77">
        <w:rPr>
          <w:lang w:eastAsia="en-IE"/>
        </w:rPr>
        <w:t>or</w:t>
      </w:r>
      <w:r w:rsidR="78E10463" w:rsidRPr="00546F77">
        <w:rPr>
          <w:lang w:eastAsia="en-IE"/>
        </w:rPr>
        <w:t xml:space="preserve"> other non-academic </w:t>
      </w:r>
      <w:r w:rsidR="2B9E897B" w:rsidRPr="00546F77">
        <w:rPr>
          <w:lang w:eastAsia="en-IE"/>
        </w:rPr>
        <w:t>societal actors</w:t>
      </w:r>
      <w:r w:rsidR="78E10463" w:rsidRPr="00546F77">
        <w:rPr>
          <w:lang w:eastAsia="en-IE"/>
        </w:rPr>
        <w:t xml:space="preserve"> in ways that support the programme’s intended learning outcomes and </w:t>
      </w:r>
      <w:r w:rsidR="32A839BB" w:rsidRPr="00546F77">
        <w:rPr>
          <w:lang w:eastAsia="en-IE"/>
        </w:rPr>
        <w:t>the</w:t>
      </w:r>
      <w:r w:rsidR="32A839BB" w:rsidRPr="00546F77" w:rsidDel="00C669F3">
        <w:rPr>
          <w:lang w:eastAsia="en-IE"/>
        </w:rPr>
        <w:t xml:space="preserve"> </w:t>
      </w:r>
      <w:r w:rsidR="3907C57C" w:rsidRPr="00546F77">
        <w:rPr>
          <w:lang w:eastAsia="en-IE"/>
        </w:rPr>
        <w:t>qualification</w:t>
      </w:r>
      <w:r w:rsidR="1CF49FF2" w:rsidRPr="00546F77">
        <w:rPr>
          <w:lang w:eastAsia="en-IE"/>
        </w:rPr>
        <w:t>.</w:t>
      </w:r>
      <w:r w:rsidR="1D05D718" w:rsidRPr="00546F77">
        <w:rPr>
          <w:lang w:eastAsia="en-IE"/>
        </w:rPr>
        <w:t xml:space="preserve"> </w:t>
      </w:r>
      <w:r w:rsidR="06AC7FC9" w:rsidRPr="00546F77">
        <w:rPr>
          <w:lang w:eastAsia="en-IE"/>
        </w:rPr>
        <w:t>These opportunities</w:t>
      </w:r>
      <w:r w:rsidR="00320966" w:rsidRPr="00546F77">
        <w:rPr>
          <w:lang w:eastAsia="en-IE"/>
        </w:rPr>
        <w:t xml:space="preserve"> </w:t>
      </w:r>
      <w:r w:rsidR="002E0BCF" w:rsidRPr="00546F77">
        <w:rPr>
          <w:lang w:eastAsia="en-IE"/>
        </w:rPr>
        <w:t>should</w:t>
      </w:r>
      <w:r w:rsidR="002E0BCF" w:rsidRPr="00546F77" w:rsidDel="00C669F3">
        <w:rPr>
          <w:lang w:eastAsia="en-IE"/>
        </w:rPr>
        <w:t xml:space="preserve"> </w:t>
      </w:r>
      <w:r w:rsidR="1D05D718" w:rsidRPr="00546F77">
        <w:rPr>
          <w:lang w:eastAsia="en-IE"/>
        </w:rPr>
        <w:t xml:space="preserve">include collaboration with </w:t>
      </w:r>
      <w:r w:rsidR="314E2D9D" w:rsidRPr="00546F77">
        <w:rPr>
          <w:lang w:eastAsia="en-IE"/>
        </w:rPr>
        <w:t>external stakeholders</w:t>
      </w:r>
      <w:r w:rsidR="71BFEC7B" w:rsidRPr="00546F77">
        <w:rPr>
          <w:lang w:eastAsia="en-IE"/>
        </w:rPr>
        <w:t xml:space="preserve"> such as</w:t>
      </w:r>
      <w:r w:rsidR="314E2D9D" w:rsidRPr="00546F77">
        <w:rPr>
          <w:lang w:eastAsia="en-IE"/>
        </w:rPr>
        <w:t xml:space="preserve"> </w:t>
      </w:r>
      <w:r w:rsidR="1D05D718" w:rsidRPr="00546F77">
        <w:rPr>
          <w:lang w:eastAsia="en-IE"/>
        </w:rPr>
        <w:t>employers and professional bodies, public services, cultural and heritage institutions, NGOs and civil society organisations, research infrastructures, start-ups, social economy actors and alumni networks.</w:t>
      </w:r>
      <w:r w:rsidR="1CF49FF2" w:rsidRPr="00546F77">
        <w:rPr>
          <w:lang w:eastAsia="en-IE"/>
        </w:rPr>
        <w:t xml:space="preserve"> </w:t>
      </w:r>
      <w:r w:rsidR="7F6B0379" w:rsidRPr="00546F77">
        <w:rPr>
          <w:lang w:eastAsia="en-IE"/>
        </w:rPr>
        <w:t xml:space="preserve">The form and depth of engagement should be </w:t>
      </w:r>
      <w:r w:rsidR="6175C91A" w:rsidRPr="00546F77">
        <w:rPr>
          <w:lang w:eastAsia="en-IE"/>
        </w:rPr>
        <w:t xml:space="preserve">proportionate and </w:t>
      </w:r>
      <w:r w:rsidR="2EE9297D" w:rsidRPr="00546F77">
        <w:rPr>
          <w:lang w:eastAsia="en-IE"/>
        </w:rPr>
        <w:t>appropriate to the level of studies</w:t>
      </w:r>
      <w:r w:rsidR="64328BC4" w:rsidRPr="00546F77">
        <w:rPr>
          <w:lang w:eastAsia="en-IE"/>
        </w:rPr>
        <w:t>, the type of qualification (academic or professional)</w:t>
      </w:r>
      <w:r w:rsidR="2EE9297D" w:rsidRPr="00546F77">
        <w:rPr>
          <w:lang w:eastAsia="en-IE"/>
        </w:rPr>
        <w:t xml:space="preserve"> and the</w:t>
      </w:r>
      <w:r w:rsidR="7F6B0379" w:rsidRPr="00546F77">
        <w:rPr>
          <w:lang w:eastAsia="en-IE"/>
        </w:rPr>
        <w:t xml:space="preserve"> discipline</w:t>
      </w:r>
      <w:r w:rsidR="1BAC6C6B" w:rsidRPr="00546F77">
        <w:rPr>
          <w:lang w:eastAsia="en-IE"/>
        </w:rPr>
        <w:t xml:space="preserve">. </w:t>
      </w:r>
      <w:r w:rsidR="000F10FD" w:rsidRPr="00546F77">
        <w:rPr>
          <w:lang w:eastAsia="en-IE"/>
        </w:rPr>
        <w:t>Students may be involved</w:t>
      </w:r>
      <w:r w:rsidR="000E3C3C" w:rsidRPr="00546F77">
        <w:rPr>
          <w:lang w:eastAsia="en-IE"/>
        </w:rPr>
        <w:t xml:space="preserve"> in internships, research projects, industry collaborations, secondments, volunteering or other work-related experiences</w:t>
      </w:r>
      <w:r w:rsidR="62250EB0" w:rsidRPr="00546F77">
        <w:rPr>
          <w:lang w:eastAsia="en-IE"/>
        </w:rPr>
        <w:t xml:space="preserve"> outside the classroom</w:t>
      </w:r>
      <w:r w:rsidR="000E3C3C" w:rsidRPr="00546F77">
        <w:rPr>
          <w:lang w:eastAsia="en-IE"/>
        </w:rPr>
        <w:t>.</w:t>
      </w:r>
      <w:r w:rsidR="1BAC6C6B" w:rsidRPr="00546F77">
        <w:rPr>
          <w:lang w:eastAsia="en-IE"/>
        </w:rPr>
        <w:t xml:space="preserve"> </w:t>
      </w:r>
      <w:r w:rsidR="00C03685" w:rsidRPr="00546F77">
        <w:rPr>
          <w:lang w:eastAsia="en-IE"/>
        </w:rPr>
        <w:t xml:space="preserve">Alternatively, </w:t>
      </w:r>
      <w:r w:rsidR="67C5882E" w:rsidRPr="00546F77">
        <w:rPr>
          <w:lang w:eastAsia="en-IE"/>
        </w:rPr>
        <w:t>collaboration with professionals from outside academia</w:t>
      </w:r>
      <w:r w:rsidR="731AF1A0" w:rsidRPr="00546F77">
        <w:rPr>
          <w:lang w:eastAsia="en-IE"/>
        </w:rPr>
        <w:t xml:space="preserve"> may be embedded in the teaching and learning activities</w:t>
      </w:r>
      <w:r w:rsidR="4ED24930" w:rsidRPr="00546F77">
        <w:rPr>
          <w:lang w:eastAsia="en-IE"/>
        </w:rPr>
        <w:t xml:space="preserve"> inside the classroom</w:t>
      </w:r>
      <w:r w:rsidR="009A515B" w:rsidRPr="00546F77">
        <w:rPr>
          <w:lang w:eastAsia="en-IE"/>
        </w:rPr>
        <w:t>,</w:t>
      </w:r>
      <w:r w:rsidR="731AF1A0" w:rsidRPr="00546F77">
        <w:rPr>
          <w:lang w:eastAsia="en-IE"/>
        </w:rPr>
        <w:t xml:space="preserve"> </w:t>
      </w:r>
      <w:r w:rsidR="00C03685" w:rsidRPr="00546F77">
        <w:rPr>
          <w:lang w:eastAsia="en-IE"/>
        </w:rPr>
        <w:t xml:space="preserve">such as </w:t>
      </w:r>
      <w:r w:rsidR="0D694EA7" w:rsidRPr="00546F77">
        <w:rPr>
          <w:lang w:eastAsia="en-IE"/>
        </w:rPr>
        <w:t>work-based learning</w:t>
      </w:r>
      <w:r w:rsidR="47013D51" w:rsidRPr="00546F77">
        <w:rPr>
          <w:lang w:eastAsia="en-IE"/>
        </w:rPr>
        <w:t>,</w:t>
      </w:r>
      <w:r w:rsidR="5C8AFB09" w:rsidRPr="00546F77">
        <w:rPr>
          <w:lang w:eastAsia="en-IE"/>
        </w:rPr>
        <w:t xml:space="preserve"> research-based learning,</w:t>
      </w:r>
      <w:r w:rsidR="47013D51" w:rsidRPr="00546F77">
        <w:rPr>
          <w:lang w:eastAsia="en-IE"/>
        </w:rPr>
        <w:t xml:space="preserve"> service learning</w:t>
      </w:r>
      <w:r w:rsidR="5CA51D30" w:rsidRPr="00546F77">
        <w:rPr>
          <w:lang w:eastAsia="en-IE"/>
        </w:rPr>
        <w:t>,</w:t>
      </w:r>
      <w:r w:rsidR="47013D51" w:rsidRPr="00546F77">
        <w:rPr>
          <w:lang w:eastAsia="en-IE"/>
        </w:rPr>
        <w:t xml:space="preserve"> challenge-based </w:t>
      </w:r>
      <w:r w:rsidR="680E3404" w:rsidRPr="00546F77">
        <w:rPr>
          <w:lang w:eastAsia="en-IE"/>
        </w:rPr>
        <w:t>learning</w:t>
      </w:r>
      <w:r w:rsidR="713310E0" w:rsidRPr="00546F77">
        <w:rPr>
          <w:lang w:eastAsia="en-IE"/>
        </w:rPr>
        <w:t xml:space="preserve"> and others</w:t>
      </w:r>
      <w:r w:rsidR="00C03685" w:rsidRPr="00546F77">
        <w:rPr>
          <w:lang w:eastAsia="en-IE"/>
        </w:rPr>
        <w:t>, offering practical insights to students, going beyond a one-off ad hoc contribution</w:t>
      </w:r>
      <w:r w:rsidR="47013D51" w:rsidRPr="00546F77">
        <w:rPr>
          <w:lang w:eastAsia="en-IE"/>
        </w:rPr>
        <w:t>.</w:t>
      </w:r>
    </w:p>
    <w:p w14:paraId="3E8C7500" w14:textId="77777777" w:rsidR="00FE1913" w:rsidRPr="00546F77" w:rsidRDefault="00FE1913" w:rsidP="00306D18">
      <w:pPr>
        <w:keepNext/>
        <w:spacing w:before="200" w:line="240" w:lineRule="auto"/>
        <w:jc w:val="both"/>
        <w:rPr>
          <w:rFonts w:eastAsia="Times New Roman" w:cs="Arial"/>
          <w:b/>
          <w:bCs/>
          <w:szCs w:val="24"/>
          <w:lang w:eastAsia="en-IE"/>
        </w:rPr>
      </w:pPr>
      <w:r w:rsidRPr="0022272F">
        <w:rPr>
          <w:rFonts w:ascii="Segoe UI Emoji" w:eastAsia="Times New Roman" w:hAnsi="Segoe UI Emoji" w:cs="Segoe UI Emoji"/>
          <w:color w:val="7A74C8"/>
          <w:szCs w:val="24"/>
          <w:lang w:eastAsia="en-IE"/>
        </w:rPr>
        <w:t>☑</w:t>
      </w:r>
      <w:r w:rsidRPr="00546F77">
        <w:rPr>
          <w:rFonts w:eastAsia="Times New Roman" w:cs="Arial"/>
          <w:b/>
          <w:bCs/>
          <w:color w:val="1F1E1D" w:themeColor="text1"/>
          <w:szCs w:val="24"/>
        </w:rPr>
        <w:t xml:space="preserve"> </w:t>
      </w:r>
      <w:r w:rsidRPr="00546F77">
        <w:rPr>
          <w:rFonts w:eastAsia="Times New Roman" w:cs="Arial"/>
          <w:b/>
          <w:bCs/>
          <w:color w:val="19174E"/>
          <w:szCs w:val="24"/>
          <w:lang w:eastAsia="en-IE"/>
        </w:rPr>
        <w:t>The criterion is met if:</w:t>
      </w:r>
    </w:p>
    <w:p w14:paraId="2D716914" w14:textId="50F79093" w:rsidR="00FE1913" w:rsidRPr="00546F77" w:rsidRDefault="00FE1913" w:rsidP="00306D18">
      <w:pPr>
        <w:keepNext/>
        <w:spacing w:before="200" w:line="240" w:lineRule="auto"/>
        <w:jc w:val="both"/>
        <w:rPr>
          <w:rFonts w:eastAsia="Times New Roman" w:cs="Arial"/>
          <w:szCs w:val="24"/>
          <w:lang w:eastAsia="en-IE"/>
        </w:rPr>
      </w:pPr>
      <w:r w:rsidRPr="00546F77">
        <w:rPr>
          <w:rFonts w:eastAsia="Times New Roman" w:cs="Arial"/>
          <w:szCs w:val="24"/>
          <w:lang w:eastAsia="en-IE"/>
        </w:rPr>
        <w:t xml:space="preserve">There is evidence for </w:t>
      </w:r>
      <w:r w:rsidRPr="00546F77">
        <w:rPr>
          <w:rFonts w:eastAsia="Times New Roman" w:cs="Arial"/>
          <w:b/>
          <w:bCs/>
          <w:color w:val="19174E"/>
          <w:szCs w:val="24"/>
          <w:u w:val="single"/>
          <w:lang w:eastAsia="en-IE"/>
        </w:rPr>
        <w:t xml:space="preserve">at least one of the </w:t>
      </w:r>
      <w:r w:rsidR="6BB0C617" w:rsidRPr="00546F77">
        <w:rPr>
          <w:rFonts w:eastAsia="Times New Roman" w:cs="Arial"/>
          <w:b/>
          <w:bCs/>
          <w:color w:val="19174E"/>
          <w:szCs w:val="24"/>
          <w:u w:val="single"/>
          <w:lang w:eastAsia="en-IE"/>
        </w:rPr>
        <w:t>following</w:t>
      </w:r>
      <w:r w:rsidRPr="00546F77">
        <w:rPr>
          <w:rFonts w:eastAsia="Times New Roman" w:cs="Arial"/>
          <w:b/>
          <w:bCs/>
          <w:color w:val="19174E"/>
          <w:szCs w:val="24"/>
          <w:u w:val="single"/>
          <w:lang w:eastAsia="en-IE"/>
        </w:rPr>
        <w:t xml:space="preserve"> indicators</w:t>
      </w:r>
      <w:r w:rsidRPr="00546F77">
        <w:rPr>
          <w:rFonts w:eastAsia="Times New Roman" w:cs="Arial"/>
          <w:b/>
          <w:bCs/>
          <w:color w:val="19174E"/>
          <w:szCs w:val="24"/>
          <w:lang w:eastAsia="en-IE"/>
        </w:rPr>
        <w:t>:</w:t>
      </w:r>
    </w:p>
    <w:p w14:paraId="4BDCEA28" w14:textId="5D64C494" w:rsidR="008E7FF3" w:rsidRPr="00546F77" w:rsidRDefault="009B6938" w:rsidP="00306D18">
      <w:pPr>
        <w:pStyle w:val="ListParagraph"/>
        <w:numPr>
          <w:ilvl w:val="0"/>
          <w:numId w:val="23"/>
        </w:numPr>
        <w:spacing w:before="200" w:line="240" w:lineRule="auto"/>
        <w:ind w:right="173"/>
        <w:jc w:val="both"/>
        <w:rPr>
          <w:rFonts w:eastAsia="Times New Roman" w:cs="Arial"/>
          <w:szCs w:val="24"/>
          <w:lang w:eastAsia="en-IE"/>
        </w:rPr>
      </w:pPr>
      <w:r w:rsidRPr="00546F77">
        <w:rPr>
          <w:rFonts w:eastAsia="Times New Roman" w:cs="Arial"/>
          <w:szCs w:val="24"/>
          <w:lang w:eastAsia="en-IE"/>
        </w:rPr>
        <w:t xml:space="preserve"> </w:t>
      </w:r>
      <w:r w:rsidR="008E7FF3" w:rsidRPr="00546F77">
        <w:rPr>
          <w:rFonts w:eastAsia="Times New Roman" w:cs="Arial"/>
          <w:szCs w:val="24"/>
          <w:lang w:eastAsia="en-IE"/>
        </w:rPr>
        <w:t>W</w:t>
      </w:r>
      <w:r w:rsidR="008E7FF3" w:rsidRPr="00546F77">
        <w:rPr>
          <w:rFonts w:eastAsia="Times New Roman" w:cs="Arial"/>
          <w:bCs/>
          <w:szCs w:val="24"/>
          <w:lang w:eastAsia="en-IE"/>
        </w:rPr>
        <w:t xml:space="preserve">ork experience, internships, volunteering, research collaborations, projects with </w:t>
      </w:r>
      <w:r w:rsidR="18398AA7" w:rsidRPr="00546F77">
        <w:rPr>
          <w:rFonts w:eastAsia="Times New Roman" w:cs="Arial"/>
          <w:szCs w:val="24"/>
          <w:lang w:eastAsia="en-IE"/>
        </w:rPr>
        <w:t>industry</w:t>
      </w:r>
      <w:r w:rsidR="008E7FF3" w:rsidRPr="00546F77">
        <w:rPr>
          <w:rFonts w:eastAsia="Times New Roman" w:cs="Arial"/>
          <w:bCs/>
          <w:szCs w:val="24"/>
          <w:lang w:eastAsia="en-IE"/>
        </w:rPr>
        <w:t xml:space="preserve"> partners, or other engagement with relevant external stakeholders are embedded in the curriculum of </w:t>
      </w:r>
      <w:r w:rsidR="7DA13C4A" w:rsidRPr="00546F77">
        <w:rPr>
          <w:rFonts w:eastAsia="Times New Roman" w:cs="Arial"/>
          <w:szCs w:val="24"/>
          <w:lang w:eastAsia="en-IE"/>
        </w:rPr>
        <w:t xml:space="preserve">the </w:t>
      </w:r>
      <w:r w:rsidR="008E7FF3" w:rsidRPr="00546F77">
        <w:rPr>
          <w:rFonts w:eastAsia="Times New Roman" w:cs="Arial"/>
          <w:szCs w:val="24"/>
          <w:lang w:eastAsia="en-IE"/>
        </w:rPr>
        <w:t>joint</w:t>
      </w:r>
      <w:r w:rsidR="008E7FF3" w:rsidRPr="00546F77">
        <w:rPr>
          <w:rFonts w:eastAsia="Times New Roman" w:cs="Arial"/>
          <w:bCs/>
          <w:szCs w:val="24"/>
          <w:lang w:eastAsia="en-IE"/>
        </w:rPr>
        <w:t xml:space="preserve"> programme.</w:t>
      </w:r>
    </w:p>
    <w:p w14:paraId="01FD28DC" w14:textId="722BF406" w:rsidR="00DE7A09" w:rsidRPr="00546F77" w:rsidRDefault="00B31218" w:rsidP="00306D18">
      <w:pPr>
        <w:pStyle w:val="ListParagraph"/>
        <w:numPr>
          <w:ilvl w:val="0"/>
          <w:numId w:val="23"/>
        </w:numPr>
        <w:spacing w:after="120" w:line="240" w:lineRule="auto"/>
        <w:jc w:val="both"/>
        <w:rPr>
          <w:b/>
          <w:bCs/>
          <w:lang w:eastAsia="en-IE"/>
        </w:rPr>
      </w:pPr>
      <w:r w:rsidRPr="00546F77">
        <w:rPr>
          <w:rFonts w:eastAsia="Times New Roman" w:cs="Arial"/>
          <w:szCs w:val="24"/>
          <w:lang w:eastAsia="en-IE"/>
        </w:rPr>
        <w:t>Relevant professionals are involved in recurring educational roles within the joint programme.</w:t>
      </w:r>
    </w:p>
    <w:tbl>
      <w:tblPr>
        <w:tblStyle w:val="TableGrid"/>
        <w:tblpPr w:leftFromText="180" w:rightFromText="180" w:vertAnchor="text" w:horzAnchor="margin" w:tblpY="124"/>
        <w:tblW w:w="0" w:type="auto"/>
        <w:tblInd w:w="0" w:type="dxa"/>
        <w:shd w:val="clear" w:color="auto" w:fill="F3E7B3"/>
        <w:tblLook w:val="04A0" w:firstRow="1" w:lastRow="0" w:firstColumn="1" w:lastColumn="0" w:noHBand="0" w:noVBand="1"/>
      </w:tblPr>
      <w:tblGrid>
        <w:gridCol w:w="691"/>
        <w:gridCol w:w="8335"/>
      </w:tblGrid>
      <w:tr w:rsidR="00B31218" w:rsidRPr="00546F77" w14:paraId="0BA5730B" w14:textId="77777777" w:rsidTr="00B31218">
        <w:tc>
          <w:tcPr>
            <w:tcW w:w="691" w:type="dxa"/>
            <w:shd w:val="clear" w:color="auto" w:fill="F3E7B3"/>
            <w:vAlign w:val="center"/>
          </w:tcPr>
          <w:p w14:paraId="394A55DB" w14:textId="77777777" w:rsidR="00B31218" w:rsidRPr="00ED0037" w:rsidRDefault="00B31218" w:rsidP="00B31218">
            <w:pPr>
              <w:keepNext/>
              <w:spacing w:after="100"/>
              <w:jc w:val="center"/>
              <w:rPr>
                <w:rFonts w:cs="Arial"/>
                <w:b/>
                <w:bCs/>
                <w:iCs/>
                <w:color w:val="19174E"/>
                <w:sz w:val="60"/>
                <w:szCs w:val="60"/>
              </w:rPr>
            </w:pPr>
            <w:r w:rsidRPr="00852C43">
              <w:rPr>
                <w:rFonts w:ascii="Segoe UI Symbol" w:hAnsi="Segoe UI Symbol" w:cs="Segoe UI Symbol"/>
                <w:b/>
                <w:bCs/>
                <w:color w:val="19174E"/>
                <w:sz w:val="32"/>
                <w:szCs w:val="32"/>
              </w:rPr>
              <w:t>◐</w:t>
            </w:r>
          </w:p>
        </w:tc>
        <w:tc>
          <w:tcPr>
            <w:tcW w:w="8335" w:type="dxa"/>
            <w:shd w:val="clear" w:color="auto" w:fill="F3E7B3"/>
          </w:tcPr>
          <w:p w14:paraId="73CC7518" w14:textId="77777777" w:rsidR="00B31218" w:rsidRPr="00546F77" w:rsidRDefault="00B31218" w:rsidP="00B31218">
            <w:pPr>
              <w:keepNext/>
              <w:spacing w:after="100"/>
              <w:jc w:val="both"/>
              <w:rPr>
                <w:rFonts w:cs="Arial"/>
              </w:rPr>
            </w:pPr>
            <w:r w:rsidRPr="00546F77">
              <w:rPr>
                <w:rFonts w:cs="Arial"/>
              </w:rPr>
              <w:t>An evaluation</w:t>
            </w:r>
            <w:r w:rsidRPr="00546F77" w:rsidDel="00863DC6">
              <w:rPr>
                <w:rFonts w:cs="Arial"/>
              </w:rPr>
              <w:t xml:space="preserve"> </w:t>
            </w:r>
            <w:r w:rsidRPr="00546F77">
              <w:rPr>
                <w:rFonts w:cs="Arial"/>
              </w:rPr>
              <w:t xml:space="preserve">using the European Approach procedure may provide evidence on the structure and content of the curriculum to enable the students to achieve the intended learning outcomes (Standard 3.1). </w:t>
            </w:r>
          </w:p>
          <w:p w14:paraId="05B4FEF3" w14:textId="77777777" w:rsidR="00B31218" w:rsidRPr="00546F77" w:rsidRDefault="00B31218" w:rsidP="00B31218">
            <w:pPr>
              <w:keepNext/>
              <w:spacing w:before="0"/>
              <w:jc w:val="both"/>
              <w:rPr>
                <w:rFonts w:cs="Arial"/>
              </w:rPr>
            </w:pPr>
            <w:r w:rsidRPr="00546F77">
              <w:rPr>
                <w:rFonts w:cs="Arial"/>
              </w:rPr>
              <w:t>It should still be checked whether the programme includes structured opportunities to broaden students’ learning experience beyond academia in the sense required by this criterion.</w:t>
            </w:r>
          </w:p>
        </w:tc>
      </w:tr>
    </w:tbl>
    <w:p w14:paraId="4AED8EEB" w14:textId="1F679AF2" w:rsidR="0077663F" w:rsidRPr="00546F77" w:rsidRDefault="0077663F" w:rsidP="002A5C9A">
      <w:pPr>
        <w:pStyle w:val="Heading2"/>
        <w:shd w:val="clear" w:color="auto" w:fill="D6D4CF"/>
        <w:spacing w:after="120"/>
        <w:rPr>
          <w:color w:val="003399"/>
        </w:rPr>
      </w:pPr>
      <w:bookmarkStart w:id="359" w:name="_Toc230958057"/>
      <w:r w:rsidRPr="00546F77">
        <w:t>B.3: Digitalisation</w:t>
      </w:r>
      <w:r w:rsidR="0099206E">
        <w:rPr>
          <w:color w:val="003399"/>
        </w:rPr>
        <w:tab/>
      </w:r>
      <w:r w:rsidR="0099206E">
        <w:rPr>
          <w:color w:val="003399"/>
        </w:rPr>
        <w:tab/>
      </w:r>
      <w:r w:rsidR="0099206E">
        <w:rPr>
          <w:color w:val="003399"/>
        </w:rPr>
        <w:tab/>
      </w:r>
      <w:r w:rsidR="0099206E">
        <w:rPr>
          <w:color w:val="003399"/>
        </w:rPr>
        <w:tab/>
      </w:r>
      <w:r w:rsidR="0099206E">
        <w:rPr>
          <w:color w:val="003399"/>
        </w:rPr>
        <w:tab/>
      </w:r>
      <w:r w:rsidR="0099206E">
        <w:rPr>
          <w:color w:val="003399"/>
        </w:rPr>
        <w:tab/>
      </w:r>
      <w:r w:rsidR="0099206E">
        <w:rPr>
          <w:color w:val="003399"/>
        </w:rPr>
        <w:tab/>
      </w:r>
      <w:r w:rsidR="0099206E">
        <w:rPr>
          <w:color w:val="003399"/>
        </w:rPr>
        <w:tab/>
      </w:r>
      <w:r w:rsidR="0099206E">
        <w:rPr>
          <w:color w:val="003399"/>
        </w:rPr>
        <w:tab/>
      </w:r>
      <w:r w:rsidRPr="00852C43">
        <w:rPr>
          <w:rFonts w:ascii="Segoe UI Symbol" w:eastAsia="Times New Roman" w:hAnsi="Segoe UI Symbol" w:cs="Cambria Math"/>
          <w:bCs/>
          <w:szCs w:val="32"/>
          <w:lang w:eastAsia="en-GB"/>
        </w:rPr>
        <w:t>○</w:t>
      </w:r>
      <w:bookmarkEnd w:id="359"/>
    </w:p>
    <w:p w14:paraId="521B30D5" w14:textId="3450BE2A" w:rsidR="0063504F" w:rsidRPr="001E7417" w:rsidRDefault="0C16B17D" w:rsidP="00AA0DCD">
      <w:pPr>
        <w:pStyle w:val="Quote"/>
        <w:spacing w:line="240" w:lineRule="auto"/>
        <w:ind w:left="567"/>
        <w:jc w:val="both"/>
        <w:rPr>
          <w:szCs w:val="22"/>
        </w:rPr>
      </w:pPr>
      <w:r w:rsidRPr="001E7417">
        <w:rPr>
          <w:szCs w:val="22"/>
        </w:rPr>
        <w:t>The joint programme’s arrangements include opportunities for students to develop adequate digital skills and competence, tailored to the nature and circumstances of the joint programme</w:t>
      </w:r>
      <w:r w:rsidR="1EA7734D" w:rsidRPr="001E7417">
        <w:rPr>
          <w:szCs w:val="22"/>
        </w:rPr>
        <w:t>.</w:t>
      </w:r>
    </w:p>
    <w:p w14:paraId="549C55C4" w14:textId="413A3F88" w:rsidR="00852405" w:rsidRPr="001E7417" w:rsidRDefault="00852405" w:rsidP="00AA0DCD">
      <w:pPr>
        <w:spacing w:before="200" w:line="240" w:lineRule="auto"/>
        <w:ind w:left="567"/>
        <w:jc w:val="both"/>
        <w:rPr>
          <w:rFonts w:cs="Arial"/>
          <w:b/>
          <w:color w:val="19174E"/>
          <w:szCs w:val="22"/>
        </w:rPr>
      </w:pPr>
      <w:r w:rsidRPr="001E7417">
        <w:rPr>
          <w:rFonts w:cs="Arial"/>
          <w:b/>
          <w:color w:val="19174E"/>
          <w:szCs w:val="22"/>
        </w:rPr>
        <w:t>EQF 6, 7</w:t>
      </w:r>
      <w:r w:rsidR="00984BC5" w:rsidRPr="001E7417">
        <w:rPr>
          <w:rFonts w:cs="Arial"/>
          <w:bCs/>
          <w:color w:val="19174E"/>
          <w:szCs w:val="22"/>
        </w:rPr>
        <w:t xml:space="preserve"> &amp;</w:t>
      </w:r>
      <w:r w:rsidRPr="001E7417">
        <w:rPr>
          <w:rFonts w:cs="Arial"/>
          <w:bCs/>
          <w:color w:val="19174E"/>
          <w:szCs w:val="22"/>
        </w:rPr>
        <w:t xml:space="preserve"> </w:t>
      </w:r>
      <w:r w:rsidRPr="001E7417">
        <w:rPr>
          <w:rFonts w:cs="Arial"/>
          <w:b/>
          <w:color w:val="19174E"/>
          <w:szCs w:val="22"/>
        </w:rPr>
        <w:t>8</w:t>
      </w:r>
    </w:p>
    <w:p w14:paraId="782D4A1F" w14:textId="0ADF1A08" w:rsidR="009D1491" w:rsidRPr="00546F77" w:rsidRDefault="009D1491" w:rsidP="003E7454">
      <w:pPr>
        <w:spacing w:line="240" w:lineRule="auto"/>
        <w:jc w:val="both"/>
        <w:rPr>
          <w:b/>
          <w:lang w:eastAsia="en-IE"/>
        </w:rPr>
      </w:pPr>
      <w:r w:rsidRPr="00546F77">
        <w:rPr>
          <w:b/>
          <w:bCs/>
          <w:color w:val="19174E"/>
          <w:lang w:eastAsia="en-IE"/>
        </w:rPr>
        <w:t>Objective:</w:t>
      </w:r>
      <w:r w:rsidR="7A41AF37" w:rsidRPr="00546F77" w:rsidDel="00570B1D">
        <w:rPr>
          <w:b/>
          <w:lang w:eastAsia="en-IE"/>
        </w:rPr>
        <w:t xml:space="preserve"> </w:t>
      </w:r>
      <w:r w:rsidR="7A41AF37" w:rsidRPr="00546F77">
        <w:rPr>
          <w:lang w:eastAsia="en-IE"/>
        </w:rPr>
        <w:t xml:space="preserve">Ensure that the joint programme </w:t>
      </w:r>
      <w:r w:rsidR="01E4B79B" w:rsidRPr="00546F77">
        <w:rPr>
          <w:lang w:eastAsia="en-IE"/>
        </w:rPr>
        <w:t>offers</w:t>
      </w:r>
      <w:r w:rsidR="7A41AF37" w:rsidRPr="00546F77">
        <w:rPr>
          <w:lang w:eastAsia="en-IE"/>
        </w:rPr>
        <w:t xml:space="preserve"> students </w:t>
      </w:r>
      <w:r w:rsidR="59963022" w:rsidRPr="00546F77">
        <w:rPr>
          <w:lang w:eastAsia="en-IE"/>
        </w:rPr>
        <w:t>possibilities to develop</w:t>
      </w:r>
      <w:r w:rsidR="7A41AF37" w:rsidRPr="00546F77">
        <w:rPr>
          <w:lang w:eastAsia="en-IE"/>
        </w:rPr>
        <w:t xml:space="preserve"> digital competences required for their academic and professional development, while also fostering the digital literacy necessary for active participation in society</w:t>
      </w:r>
      <w:r w:rsidR="009850DB" w:rsidRPr="00546F77">
        <w:rPr>
          <w:lang w:eastAsia="en-IE"/>
        </w:rPr>
        <w:t>.</w:t>
      </w:r>
      <w:r w:rsidR="009850DB" w:rsidRPr="00546F77">
        <w:rPr>
          <w:b/>
          <w:bCs/>
          <w:lang w:eastAsia="en-IE"/>
        </w:rPr>
        <w:t xml:space="preserve"> </w:t>
      </w:r>
    </w:p>
    <w:p w14:paraId="20E50EEA" w14:textId="77777777" w:rsidR="00267187" w:rsidRDefault="402CC4D7" w:rsidP="003E7454">
      <w:pPr>
        <w:spacing w:line="240" w:lineRule="auto"/>
        <w:jc w:val="both"/>
      </w:pPr>
      <w:r w:rsidRPr="00546F77">
        <w:rPr>
          <w:b/>
          <w:bCs/>
          <w:color w:val="19174E"/>
        </w:rPr>
        <w:t>Description</w:t>
      </w:r>
      <w:r w:rsidRPr="00546F77">
        <w:rPr>
          <w:b/>
          <w:color w:val="19174E"/>
        </w:rPr>
        <w:t>:</w:t>
      </w:r>
      <w:r w:rsidRPr="00546F77">
        <w:rPr>
          <w:b/>
        </w:rPr>
        <w:t xml:space="preserve"> </w:t>
      </w:r>
      <w:r w:rsidR="00D13E11" w:rsidRPr="00546F77">
        <w:rPr>
          <w:bCs/>
        </w:rPr>
        <w:t xml:space="preserve">The joint programme </w:t>
      </w:r>
      <w:r w:rsidR="002E30B3" w:rsidRPr="00546F77">
        <w:rPr>
          <w:bCs/>
        </w:rPr>
        <w:t xml:space="preserve">must </w:t>
      </w:r>
      <w:r w:rsidR="001C0DD5" w:rsidRPr="00546F77">
        <w:rPr>
          <w:bCs/>
        </w:rPr>
        <w:t>provide</w:t>
      </w:r>
      <w:r w:rsidR="00D13E11" w:rsidRPr="00546F77">
        <w:rPr>
          <w:bCs/>
        </w:rPr>
        <w:t xml:space="preserve"> opportunities to develop</w:t>
      </w:r>
      <w:r w:rsidR="00D13E11" w:rsidRPr="00546F77">
        <w:rPr>
          <w:b/>
        </w:rPr>
        <w:t xml:space="preserve"> </w:t>
      </w:r>
      <w:r w:rsidR="00D13E11" w:rsidRPr="00546F77">
        <w:rPr>
          <w:bCs/>
        </w:rPr>
        <w:t>a</w:t>
      </w:r>
      <w:r w:rsidR="00CA72CB" w:rsidRPr="00546F77">
        <w:rPr>
          <w:bCs/>
        </w:rPr>
        <w:t>dequate</w:t>
      </w:r>
      <w:r w:rsidR="003910E1" w:rsidRPr="00546F77">
        <w:rPr>
          <w:bCs/>
        </w:rPr>
        <w:t xml:space="preserve"> and relevant</w:t>
      </w:r>
      <w:r w:rsidR="00CA72CB" w:rsidRPr="00546F77">
        <w:rPr>
          <w:bCs/>
        </w:rPr>
        <w:t xml:space="preserve"> digital </w:t>
      </w:r>
      <w:r w:rsidR="4F86FF5F" w:rsidRPr="00546F77">
        <w:t>competences</w:t>
      </w:r>
      <w:r w:rsidR="00D13E11" w:rsidRPr="00546F77">
        <w:t>,</w:t>
      </w:r>
      <w:r w:rsidR="00CA72CB" w:rsidRPr="00546F77">
        <w:t xml:space="preserve"> </w:t>
      </w:r>
      <w:r w:rsidR="00CA72CB" w:rsidRPr="00546F77">
        <w:rPr>
          <w:bCs/>
        </w:rPr>
        <w:t>refer</w:t>
      </w:r>
      <w:r w:rsidR="00D13E11" w:rsidRPr="00546F77">
        <w:rPr>
          <w:bCs/>
        </w:rPr>
        <w:t>ring</w:t>
      </w:r>
      <w:r w:rsidR="00CA72CB" w:rsidRPr="00546F77">
        <w:rPr>
          <w:bCs/>
        </w:rPr>
        <w:t xml:space="preserve"> to digital learning components that correspond to the joint programme’s </w:t>
      </w:r>
      <w:r w:rsidR="00F67B85" w:rsidRPr="00546F77">
        <w:rPr>
          <w:bCs/>
        </w:rPr>
        <w:t>EQF</w:t>
      </w:r>
      <w:r w:rsidR="00CA72CB" w:rsidRPr="00546F77">
        <w:rPr>
          <w:bCs/>
        </w:rPr>
        <w:t xml:space="preserve"> level, </w:t>
      </w:r>
      <w:r w:rsidR="00BB5A15" w:rsidRPr="00546F77">
        <w:rPr>
          <w:bCs/>
        </w:rPr>
        <w:t xml:space="preserve">goals and intended learning outcomes, </w:t>
      </w:r>
      <w:r w:rsidR="00CA72CB" w:rsidRPr="00546F77">
        <w:rPr>
          <w:bCs/>
        </w:rPr>
        <w:t xml:space="preserve">scholarly field and overall setting (including cohort size, delivery model and, where relevant, requirements linked to regulated professions). </w:t>
      </w:r>
      <w:r w:rsidR="003F713D" w:rsidRPr="00546F77">
        <w:rPr>
          <w:bCs/>
        </w:rPr>
        <w:t xml:space="preserve">The type and depth of digital competences should be determined by the </w:t>
      </w:r>
      <w:r w:rsidR="00C14C93" w:rsidRPr="00546F77">
        <w:rPr>
          <w:bCs/>
        </w:rPr>
        <w:t>consortium partners</w:t>
      </w:r>
      <w:r w:rsidR="003F713D" w:rsidRPr="00546F77">
        <w:t>.</w:t>
      </w:r>
    </w:p>
    <w:p w14:paraId="5A2E62D2" w14:textId="288C13EC" w:rsidR="009D1491" w:rsidRPr="00546F77" w:rsidRDefault="001B678B" w:rsidP="003E7454">
      <w:pPr>
        <w:spacing w:line="240" w:lineRule="auto"/>
        <w:jc w:val="both"/>
      </w:pPr>
      <w:r w:rsidRPr="00546F77">
        <w:t>Digital competences may be developed through curriculum-embedded learning and assessment, or through centrally provided opportunities</w:t>
      </w:r>
      <w:r w:rsidR="00F6697C" w:rsidRPr="00546F77">
        <w:t xml:space="preserve"> (extracurricular training, workshops, or services offered by institutional bodies </w:t>
      </w:r>
      <w:r w:rsidR="005B3590" w:rsidRPr="00546F77">
        <w:t>such as</w:t>
      </w:r>
      <w:r w:rsidR="00F6697C" w:rsidRPr="00546F77">
        <w:t xml:space="preserve"> the library or technical departments, </w:t>
      </w:r>
      <w:r w:rsidR="009E48EB" w:rsidRPr="00546F77">
        <w:rPr>
          <w:bCs/>
          <w:lang w:eastAsia="en-IE"/>
        </w:rPr>
        <w:lastRenderedPageBreak/>
        <w:t xml:space="preserve">projects, </w:t>
      </w:r>
      <w:r w:rsidR="009E48EB" w:rsidRPr="00546F77">
        <w:rPr>
          <w:lang w:eastAsia="en-IE"/>
        </w:rPr>
        <w:t>certifications, use of learning management systems, collaborative online platforms and web services, virtual labs, simulation software, etc</w:t>
      </w:r>
      <w:r w:rsidR="00927564" w:rsidRPr="00546F77">
        <w:rPr>
          <w:lang w:eastAsia="en-IE"/>
        </w:rPr>
        <w:t>.</w:t>
      </w:r>
      <w:r w:rsidR="00E50445" w:rsidRPr="00546F77">
        <w:rPr>
          <w:lang w:eastAsia="en-IE"/>
        </w:rPr>
        <w:t>)</w:t>
      </w:r>
      <w:r w:rsidR="009E48EB" w:rsidRPr="00546F77">
        <w:rPr>
          <w:lang w:eastAsia="en-IE"/>
        </w:rPr>
        <w:t xml:space="preserve"> </w:t>
      </w:r>
      <w:r w:rsidRPr="00546F77">
        <w:t xml:space="preserve">offered </w:t>
      </w:r>
      <w:r w:rsidR="6E5D6114" w:rsidRPr="00546F77">
        <w:t xml:space="preserve">by </w:t>
      </w:r>
      <w:r w:rsidR="4F81D772" w:rsidRPr="00546F77">
        <w:t xml:space="preserve">the </w:t>
      </w:r>
      <w:r w:rsidR="0096484C" w:rsidRPr="00546F77">
        <w:t>consortium partners</w:t>
      </w:r>
      <w:r w:rsidR="078845C8" w:rsidRPr="00546F77">
        <w:t xml:space="preserve"> </w:t>
      </w:r>
      <w:r w:rsidR="00C03C77" w:rsidRPr="00546F77">
        <w:t>to joint programme students</w:t>
      </w:r>
      <w:r w:rsidR="00D573B0" w:rsidRPr="00546F77">
        <w:t>.</w:t>
      </w:r>
      <w:r w:rsidR="00C22055" w:rsidRPr="00546F77">
        <w:t xml:space="preserve"> </w:t>
      </w:r>
      <w:r w:rsidR="00D233E6" w:rsidRPr="00546F77">
        <w:t>These may range from discipline-integrated digital methods and tools (e.g.</w:t>
      </w:r>
      <w:r w:rsidR="00D63D89" w:rsidRPr="00546F77">
        <w:t>,</w:t>
      </w:r>
      <w:r w:rsidR="00D233E6" w:rsidRPr="00546F77">
        <w:t xml:space="preserve"> in STEM) to elective or complementary components, depending on the field. </w:t>
      </w:r>
    </w:p>
    <w:p w14:paraId="3B4915EE" w14:textId="77777777" w:rsidR="00423A65" w:rsidRPr="00546F77" w:rsidRDefault="00423A65" w:rsidP="00306D18">
      <w:pPr>
        <w:keepNext/>
        <w:spacing w:before="200"/>
        <w:jc w:val="both"/>
        <w:rPr>
          <w:rFonts w:eastAsia="Times New Roman" w:cs="Arial"/>
          <w:b/>
          <w:bCs/>
          <w:szCs w:val="24"/>
          <w:lang w:eastAsia="en-IE"/>
        </w:rPr>
      </w:pPr>
      <w:r w:rsidRPr="0022272F">
        <w:rPr>
          <w:rFonts w:ascii="Segoe UI Emoji" w:eastAsia="Times New Roman" w:hAnsi="Segoe UI Emoji" w:cs="Segoe UI Emoji"/>
          <w:color w:val="7A74C8"/>
          <w:szCs w:val="24"/>
          <w:lang w:eastAsia="en-IE"/>
        </w:rPr>
        <w:t>☑</w:t>
      </w:r>
      <w:r w:rsidRPr="00546F77">
        <w:rPr>
          <w:rFonts w:eastAsia="Times New Roman" w:cs="Arial"/>
          <w:b/>
          <w:bCs/>
          <w:color w:val="1F1E1D" w:themeColor="text1"/>
          <w:szCs w:val="24"/>
        </w:rPr>
        <w:t xml:space="preserve"> </w:t>
      </w:r>
      <w:r w:rsidRPr="00546F77">
        <w:rPr>
          <w:rFonts w:eastAsia="Times New Roman" w:cs="Arial"/>
          <w:b/>
          <w:bCs/>
          <w:color w:val="19174E"/>
          <w:szCs w:val="24"/>
          <w:lang w:eastAsia="en-IE"/>
        </w:rPr>
        <w:t>The criterion is met if:</w:t>
      </w:r>
    </w:p>
    <w:p w14:paraId="7DDB2CF0" w14:textId="466E8DBD" w:rsidR="00423A65" w:rsidRPr="00546F77" w:rsidRDefault="00423A65" w:rsidP="00267187">
      <w:pPr>
        <w:spacing w:before="200" w:line="240" w:lineRule="auto"/>
        <w:ind w:right="164"/>
        <w:jc w:val="both"/>
        <w:rPr>
          <w:rFonts w:eastAsia="Times New Roman" w:cs="Arial"/>
          <w:szCs w:val="24"/>
          <w:lang w:eastAsia="en-IE"/>
        </w:rPr>
      </w:pPr>
      <w:r w:rsidRPr="00546F77">
        <w:rPr>
          <w:rFonts w:eastAsia="Times New Roman" w:cs="Arial"/>
          <w:szCs w:val="24"/>
          <w:lang w:eastAsia="en-IE"/>
        </w:rPr>
        <w:t xml:space="preserve">There is evidence for </w:t>
      </w:r>
      <w:r w:rsidRPr="00546F77">
        <w:rPr>
          <w:rFonts w:eastAsia="Times New Roman" w:cs="Arial"/>
          <w:b/>
          <w:bCs/>
          <w:color w:val="19174E"/>
          <w:szCs w:val="24"/>
          <w:u w:val="single"/>
          <w:lang w:eastAsia="en-IE"/>
        </w:rPr>
        <w:t xml:space="preserve">at least one of the </w:t>
      </w:r>
      <w:r w:rsidR="223711F9" w:rsidRPr="00546F77">
        <w:rPr>
          <w:rFonts w:eastAsia="Times New Roman" w:cs="Arial"/>
          <w:b/>
          <w:bCs/>
          <w:color w:val="19174E"/>
          <w:szCs w:val="24"/>
          <w:u w:val="single"/>
          <w:lang w:eastAsia="en-IE"/>
        </w:rPr>
        <w:t xml:space="preserve">following </w:t>
      </w:r>
      <w:r w:rsidRPr="00546F77">
        <w:rPr>
          <w:rFonts w:eastAsia="Times New Roman" w:cs="Arial"/>
          <w:b/>
          <w:bCs/>
          <w:color w:val="19174E"/>
          <w:szCs w:val="24"/>
          <w:u w:val="single"/>
          <w:lang w:eastAsia="en-IE"/>
        </w:rPr>
        <w:t>indicators</w:t>
      </w:r>
      <w:r w:rsidRPr="00546F77">
        <w:rPr>
          <w:rFonts w:eastAsia="Times New Roman" w:cs="Arial"/>
          <w:b/>
          <w:bCs/>
          <w:color w:val="19174E"/>
          <w:szCs w:val="24"/>
          <w:lang w:eastAsia="en-IE"/>
        </w:rPr>
        <w:t>:</w:t>
      </w:r>
    </w:p>
    <w:p w14:paraId="734F2A07" w14:textId="496750C3" w:rsidR="00423A65" w:rsidRPr="00546F77" w:rsidRDefault="00423A65" w:rsidP="00267187">
      <w:pPr>
        <w:pStyle w:val="ListParagraph"/>
        <w:numPr>
          <w:ilvl w:val="0"/>
          <w:numId w:val="24"/>
        </w:numPr>
        <w:spacing w:before="200" w:line="240" w:lineRule="auto"/>
        <w:ind w:right="158"/>
        <w:jc w:val="both"/>
        <w:rPr>
          <w:rFonts w:eastAsia="Times New Roman" w:cs="Arial"/>
          <w:szCs w:val="24"/>
          <w:lang w:eastAsia="en-IE"/>
        </w:rPr>
      </w:pPr>
      <w:r w:rsidRPr="00546F77">
        <w:rPr>
          <w:rFonts w:eastAsia="Times New Roman" w:cs="Arial"/>
          <w:szCs w:val="24"/>
          <w:lang w:eastAsia="en-IE"/>
        </w:rPr>
        <w:t>Development of relevant digital skills is integrated into the joint programme’s curriculum.</w:t>
      </w:r>
    </w:p>
    <w:p w14:paraId="38BA5BA8" w14:textId="33E04271" w:rsidR="00423A65" w:rsidRPr="00546F77" w:rsidRDefault="00423A65" w:rsidP="00267187">
      <w:pPr>
        <w:pStyle w:val="ListParagraph"/>
        <w:numPr>
          <w:ilvl w:val="0"/>
          <w:numId w:val="24"/>
        </w:numPr>
        <w:spacing w:before="200" w:line="240" w:lineRule="auto"/>
        <w:ind w:right="158"/>
        <w:jc w:val="both"/>
        <w:rPr>
          <w:rFonts w:eastAsia="Times New Roman" w:cs="Arial"/>
          <w:b/>
          <w:bCs/>
          <w:szCs w:val="24"/>
          <w:lang w:eastAsia="en-IE"/>
        </w:rPr>
      </w:pPr>
      <w:r w:rsidRPr="00546F77">
        <w:rPr>
          <w:rFonts w:eastAsia="Times New Roman" w:cs="Arial"/>
          <w:szCs w:val="24"/>
          <w:lang w:eastAsia="en-IE"/>
        </w:rPr>
        <w:t>Consortium partners provide students with opportunities to enhance their digital skills outside of the joint programme’s curriculum</w:t>
      </w:r>
      <w:r w:rsidRPr="00546F77" w:rsidDel="00F954E9">
        <w:rPr>
          <w:rFonts w:eastAsia="Times New Roman" w:cs="Arial"/>
          <w:szCs w:val="24"/>
          <w:lang w:eastAsia="en-IE"/>
        </w:rPr>
        <w:t>.</w:t>
      </w:r>
    </w:p>
    <w:tbl>
      <w:tblPr>
        <w:tblStyle w:val="TableGrid"/>
        <w:tblW w:w="0" w:type="auto"/>
        <w:tblInd w:w="0" w:type="dxa"/>
        <w:shd w:val="clear" w:color="auto" w:fill="EFEDE8"/>
        <w:tblLook w:val="04A0" w:firstRow="1" w:lastRow="0" w:firstColumn="1" w:lastColumn="0" w:noHBand="0" w:noVBand="1"/>
      </w:tblPr>
      <w:tblGrid>
        <w:gridCol w:w="691"/>
        <w:gridCol w:w="8335"/>
      </w:tblGrid>
      <w:tr w:rsidR="00143DB1" w:rsidRPr="00546F77" w14:paraId="69A5ADAB" w14:textId="77777777" w:rsidTr="000D100E">
        <w:tc>
          <w:tcPr>
            <w:tcW w:w="709" w:type="dxa"/>
            <w:shd w:val="clear" w:color="auto" w:fill="EFEDE8"/>
            <w:vAlign w:val="center"/>
          </w:tcPr>
          <w:p w14:paraId="214D3B81" w14:textId="77777777" w:rsidR="00143DB1" w:rsidRPr="00852C43" w:rsidRDefault="00143DB1" w:rsidP="00852C43">
            <w:pPr>
              <w:keepNext/>
              <w:spacing w:after="100"/>
              <w:contextualSpacing/>
              <w:jc w:val="center"/>
              <w:rPr>
                <w:rFonts w:ascii="Segoe UI Symbol" w:hAnsi="Segoe UI Symbol" w:cs="Arial"/>
                <w:b/>
                <w:bCs/>
                <w:iCs/>
                <w:sz w:val="40"/>
                <w:szCs w:val="40"/>
              </w:rPr>
            </w:pPr>
            <w:r w:rsidRPr="00852C43">
              <w:rPr>
                <w:rFonts w:ascii="Segoe UI Symbol" w:eastAsia="Times New Roman" w:hAnsi="Segoe UI Symbol" w:cs="Cambria Math"/>
                <w:b/>
                <w:bCs/>
                <w:color w:val="19174E"/>
                <w:sz w:val="32"/>
                <w:szCs w:val="32"/>
                <w:lang w:eastAsia="en-GB"/>
              </w:rPr>
              <w:t>○</w:t>
            </w:r>
          </w:p>
        </w:tc>
        <w:tc>
          <w:tcPr>
            <w:tcW w:w="8651" w:type="dxa"/>
            <w:shd w:val="clear" w:color="auto" w:fill="EFEDE8"/>
            <w:vAlign w:val="center"/>
          </w:tcPr>
          <w:p w14:paraId="2AF08EDE" w14:textId="340C9D4D" w:rsidR="00143DB1" w:rsidRPr="00546F77" w:rsidRDefault="00143DB1" w:rsidP="00306D18">
            <w:pPr>
              <w:keepNext/>
              <w:spacing w:after="100"/>
              <w:jc w:val="both"/>
              <w:rPr>
                <w:rFonts w:cs="Arial"/>
              </w:rPr>
            </w:pPr>
            <w:r w:rsidRPr="00546F77">
              <w:rPr>
                <w:rFonts w:cs="Arial"/>
              </w:rPr>
              <w:t xml:space="preserve">This criterion is not addressed by the </w:t>
            </w:r>
            <w:r w:rsidR="009B4CEB" w:rsidRPr="00546F77">
              <w:rPr>
                <w:rFonts w:cs="Arial"/>
              </w:rPr>
              <w:t>e</w:t>
            </w:r>
            <w:r w:rsidRPr="00546F77">
              <w:rPr>
                <w:rFonts w:cs="Arial"/>
              </w:rPr>
              <w:t xml:space="preserve">valuation </w:t>
            </w:r>
            <w:r w:rsidR="00B525B8" w:rsidRPr="00546F77">
              <w:rPr>
                <w:rFonts w:cs="Arial"/>
              </w:rPr>
              <w:t xml:space="preserve">using </w:t>
            </w:r>
            <w:r w:rsidRPr="00546F77">
              <w:rPr>
                <w:rFonts w:cs="Arial"/>
              </w:rPr>
              <w:t>the European Approach</w:t>
            </w:r>
            <w:r w:rsidR="00B525B8" w:rsidRPr="00546F77">
              <w:rPr>
                <w:rFonts w:cs="Arial"/>
              </w:rPr>
              <w:t xml:space="preserve"> procedure</w:t>
            </w:r>
            <w:r w:rsidRPr="00546F77">
              <w:rPr>
                <w:rFonts w:cs="Arial"/>
              </w:rPr>
              <w:t xml:space="preserve">. A full compliance </w:t>
            </w:r>
            <w:r w:rsidR="00B525B8" w:rsidRPr="00546F77">
              <w:rPr>
                <w:rFonts w:cs="Arial"/>
              </w:rPr>
              <w:t>assessment</w:t>
            </w:r>
            <w:r w:rsidRPr="00546F77">
              <w:rPr>
                <w:rFonts w:cs="Arial"/>
              </w:rPr>
              <w:t xml:space="preserve"> is needed.</w:t>
            </w:r>
          </w:p>
        </w:tc>
      </w:tr>
    </w:tbl>
    <w:p w14:paraId="3EF736AF" w14:textId="0706726C" w:rsidR="00613BDD" w:rsidRPr="00546F77" w:rsidRDefault="00E83CEB" w:rsidP="000A0693">
      <w:pPr>
        <w:pStyle w:val="Heading2"/>
        <w:keepNext/>
        <w:shd w:val="clear" w:color="auto" w:fill="D6D4CF"/>
        <w:spacing w:after="120" w:line="276" w:lineRule="auto"/>
        <w:rPr>
          <w:color w:val="003399"/>
        </w:rPr>
      </w:pPr>
      <w:bookmarkStart w:id="360" w:name="_Toc218514921"/>
      <w:bookmarkStart w:id="361" w:name="_Toc230958058"/>
      <w:r w:rsidRPr="00546F77">
        <w:t>B.4</w:t>
      </w:r>
      <w:r w:rsidR="00613BDD" w:rsidRPr="00546F77">
        <w:t xml:space="preserve">: </w:t>
      </w:r>
      <w:r w:rsidRPr="00546F77">
        <w:t>V</w:t>
      </w:r>
      <w:r w:rsidR="004039FE" w:rsidRPr="00546F77">
        <w:t>alues</w:t>
      </w:r>
      <w:bookmarkEnd w:id="360"/>
      <w:r w:rsidR="0099206E">
        <w:rPr>
          <w:color w:val="003399"/>
        </w:rPr>
        <w:tab/>
      </w:r>
      <w:r w:rsidR="0099206E">
        <w:rPr>
          <w:color w:val="003399"/>
        </w:rPr>
        <w:tab/>
      </w:r>
      <w:r w:rsidR="0099206E">
        <w:rPr>
          <w:color w:val="003399"/>
        </w:rPr>
        <w:tab/>
      </w:r>
      <w:r w:rsidR="0099206E">
        <w:rPr>
          <w:color w:val="003399"/>
        </w:rPr>
        <w:tab/>
      </w:r>
      <w:r w:rsidR="0099206E">
        <w:rPr>
          <w:color w:val="003399"/>
        </w:rPr>
        <w:tab/>
      </w:r>
      <w:r w:rsidR="0099206E">
        <w:rPr>
          <w:color w:val="003399"/>
        </w:rPr>
        <w:tab/>
      </w:r>
      <w:r w:rsidR="0099206E">
        <w:rPr>
          <w:color w:val="003399"/>
        </w:rPr>
        <w:tab/>
      </w:r>
      <w:r w:rsidR="0099206E">
        <w:rPr>
          <w:color w:val="003399"/>
        </w:rPr>
        <w:tab/>
      </w:r>
      <w:r w:rsidR="0099206E">
        <w:rPr>
          <w:color w:val="003399"/>
        </w:rPr>
        <w:tab/>
      </w:r>
      <w:r w:rsidR="0099206E">
        <w:rPr>
          <w:color w:val="003399"/>
        </w:rPr>
        <w:tab/>
      </w:r>
      <w:r w:rsidR="00F82A45" w:rsidRPr="00852C43">
        <w:rPr>
          <w:rFonts w:ascii="Segoe UI Symbol" w:eastAsia="Times New Roman" w:hAnsi="Segoe UI Symbol" w:cs="Cambria Math"/>
          <w:bCs/>
          <w:szCs w:val="32"/>
          <w:lang w:eastAsia="en-GB"/>
        </w:rPr>
        <w:t>○</w:t>
      </w:r>
      <w:bookmarkEnd w:id="361"/>
    </w:p>
    <w:p w14:paraId="087C2D46" w14:textId="4098DDCB" w:rsidR="00E121A6" w:rsidRPr="001E7417" w:rsidRDefault="00E83CEB" w:rsidP="00AA0DCD">
      <w:pPr>
        <w:pStyle w:val="Quote"/>
        <w:spacing w:line="240" w:lineRule="auto"/>
        <w:ind w:left="567"/>
        <w:jc w:val="both"/>
        <w:rPr>
          <w:szCs w:val="22"/>
        </w:rPr>
      </w:pPr>
      <w:r w:rsidRPr="001E7417">
        <w:rPr>
          <w:szCs w:val="22"/>
        </w:rPr>
        <w:t xml:space="preserve">The joint programme’s arrangements adhere to the values of the </w:t>
      </w:r>
      <w:r w:rsidR="00060A2D" w:rsidRPr="001E7417">
        <w:rPr>
          <w:szCs w:val="22"/>
        </w:rPr>
        <w:t>EHEA</w:t>
      </w:r>
      <w:r w:rsidRPr="001E7417">
        <w:rPr>
          <w:szCs w:val="22"/>
        </w:rPr>
        <w:t xml:space="preserve"> (academic freedom, academic integrity, institutional autonomy, student and staff participation in higher education governance, public responsibility for higher education, and public responsibility of higher education) and include a commitment to promote common European values and democratic citizenship.</w:t>
      </w:r>
    </w:p>
    <w:p w14:paraId="479DE681" w14:textId="25C4124B" w:rsidR="00FD04A5" w:rsidRPr="001E7417" w:rsidRDefault="00FD04A5" w:rsidP="00AA0DCD">
      <w:pPr>
        <w:spacing w:before="200" w:line="240" w:lineRule="auto"/>
        <w:ind w:left="567"/>
        <w:jc w:val="both"/>
        <w:rPr>
          <w:rFonts w:cs="Arial"/>
          <w:b/>
          <w:color w:val="19174E"/>
          <w:szCs w:val="22"/>
        </w:rPr>
      </w:pPr>
      <w:r w:rsidRPr="001E7417">
        <w:rPr>
          <w:rFonts w:cs="Arial"/>
          <w:b/>
          <w:color w:val="19174E"/>
          <w:szCs w:val="22"/>
        </w:rPr>
        <w:t>EQF 6, 7</w:t>
      </w:r>
      <w:r w:rsidR="00CD106A" w:rsidRPr="001E7417">
        <w:rPr>
          <w:rFonts w:cs="Arial"/>
          <w:bCs/>
          <w:color w:val="19174E"/>
          <w:szCs w:val="22"/>
        </w:rPr>
        <w:t xml:space="preserve"> &amp;</w:t>
      </w:r>
      <w:r w:rsidRPr="001E7417">
        <w:rPr>
          <w:rFonts w:cs="Arial"/>
          <w:bCs/>
          <w:color w:val="19174E"/>
          <w:szCs w:val="22"/>
        </w:rPr>
        <w:t xml:space="preserve"> </w:t>
      </w:r>
      <w:r w:rsidRPr="001E7417">
        <w:rPr>
          <w:rFonts w:cs="Arial"/>
          <w:b/>
          <w:color w:val="19174E"/>
          <w:szCs w:val="22"/>
        </w:rPr>
        <w:t>8</w:t>
      </w:r>
    </w:p>
    <w:p w14:paraId="1EE19659" w14:textId="028589CF" w:rsidR="00D344FC" w:rsidRPr="00546F77" w:rsidRDefault="005C76E7" w:rsidP="00267187">
      <w:pPr>
        <w:spacing w:line="240" w:lineRule="auto"/>
        <w:jc w:val="both"/>
        <w:rPr>
          <w:lang w:eastAsia="en-IE"/>
        </w:rPr>
      </w:pPr>
      <w:r w:rsidRPr="00546F77">
        <w:rPr>
          <w:b/>
          <w:bCs/>
          <w:color w:val="19174E"/>
          <w:lang w:eastAsia="en-IE"/>
        </w:rPr>
        <w:t>Objective:</w:t>
      </w:r>
      <w:r w:rsidR="007C08CF" w:rsidRPr="00546F77">
        <w:rPr>
          <w:b/>
          <w:bCs/>
          <w:lang w:eastAsia="en-IE"/>
        </w:rPr>
        <w:t xml:space="preserve"> </w:t>
      </w:r>
      <w:r w:rsidR="003F180A" w:rsidRPr="00546F77">
        <w:rPr>
          <w:lang w:eastAsia="en-IE"/>
        </w:rPr>
        <w:t>Ensure that the joint programme</w:t>
      </w:r>
      <w:r w:rsidR="0110ED48" w:rsidRPr="00546F77">
        <w:rPr>
          <w:lang w:eastAsia="en-IE"/>
        </w:rPr>
        <w:t xml:space="preserve"> and the </w:t>
      </w:r>
      <w:r w:rsidR="000017DA" w:rsidRPr="00546F77">
        <w:rPr>
          <w:lang w:eastAsia="en-IE"/>
        </w:rPr>
        <w:t>consortium partners</w:t>
      </w:r>
      <w:r w:rsidR="003F180A" w:rsidRPr="00546F77">
        <w:rPr>
          <w:lang w:eastAsia="en-IE"/>
        </w:rPr>
        <w:t xml:space="preserve"> </w:t>
      </w:r>
      <w:r w:rsidR="00155BA4" w:rsidRPr="00546F77">
        <w:rPr>
          <w:lang w:eastAsia="en-IE"/>
        </w:rPr>
        <w:t xml:space="preserve">operate within governance, legal and policy frameworks that </w:t>
      </w:r>
      <w:r w:rsidR="003F180A" w:rsidRPr="00546F77">
        <w:rPr>
          <w:lang w:eastAsia="en-IE"/>
        </w:rPr>
        <w:t xml:space="preserve">uphold the </w:t>
      </w:r>
      <w:r w:rsidR="007B67F5" w:rsidRPr="00546F77">
        <w:rPr>
          <w:lang w:eastAsia="en-IE"/>
        </w:rPr>
        <w:t xml:space="preserve">fundamental </w:t>
      </w:r>
      <w:r w:rsidR="003F180A" w:rsidRPr="00546F77">
        <w:rPr>
          <w:lang w:eastAsia="en-IE"/>
        </w:rPr>
        <w:t xml:space="preserve">values of the </w:t>
      </w:r>
      <w:r w:rsidR="00060A2D" w:rsidRPr="00546F77">
        <w:rPr>
          <w:lang w:eastAsia="en-IE"/>
        </w:rPr>
        <w:t>EHEA</w:t>
      </w:r>
      <w:r w:rsidRPr="00546F77">
        <w:rPr>
          <w:rStyle w:val="FootnoteReference"/>
          <w:rFonts w:eastAsia="Times New Roman" w:cs="Arial"/>
          <w:szCs w:val="24"/>
          <w:lang w:eastAsia="en-IE"/>
        </w:rPr>
        <w:footnoteReference w:id="26"/>
      </w:r>
      <w:r w:rsidR="003F180A" w:rsidRPr="00546F77">
        <w:rPr>
          <w:lang w:eastAsia="en-IE"/>
        </w:rPr>
        <w:t xml:space="preserve">, while </w:t>
      </w:r>
      <w:r w:rsidR="00155BA4" w:rsidRPr="00546F77">
        <w:rPr>
          <w:lang w:eastAsia="en-IE"/>
        </w:rPr>
        <w:t>demonstrating a proportionate</w:t>
      </w:r>
      <w:r w:rsidR="003F180A" w:rsidRPr="00546F77">
        <w:rPr>
          <w:lang w:eastAsia="en-IE"/>
        </w:rPr>
        <w:t xml:space="preserve"> </w:t>
      </w:r>
      <w:r w:rsidR="00122F3C" w:rsidRPr="00546F77">
        <w:rPr>
          <w:lang w:eastAsia="en-IE"/>
        </w:rPr>
        <w:t>and credible</w:t>
      </w:r>
      <w:r w:rsidR="00E1199E" w:rsidRPr="00546F77">
        <w:rPr>
          <w:lang w:eastAsia="en-IE"/>
        </w:rPr>
        <w:t xml:space="preserve"> </w:t>
      </w:r>
      <w:r w:rsidR="003F180A" w:rsidRPr="00546F77">
        <w:rPr>
          <w:lang w:eastAsia="en-IE"/>
        </w:rPr>
        <w:t xml:space="preserve">commitment to </w:t>
      </w:r>
      <w:r w:rsidR="00122F3C" w:rsidRPr="00546F77">
        <w:rPr>
          <w:lang w:eastAsia="en-IE"/>
        </w:rPr>
        <w:t xml:space="preserve">promoting </w:t>
      </w:r>
      <w:r w:rsidR="003F180A" w:rsidRPr="00546F77">
        <w:rPr>
          <w:lang w:eastAsia="en-IE"/>
        </w:rPr>
        <w:t>common European values</w:t>
      </w:r>
      <w:r w:rsidR="1F65EDA2" w:rsidRPr="00546F77">
        <w:rPr>
          <w:rStyle w:val="FootnoteReference"/>
          <w:rFonts w:eastAsia="Times New Roman" w:cs="Arial"/>
          <w:szCs w:val="24"/>
          <w:lang w:eastAsia="en-IE"/>
        </w:rPr>
        <w:footnoteReference w:id="27"/>
      </w:r>
      <w:r w:rsidR="003F180A" w:rsidRPr="00546F77">
        <w:rPr>
          <w:lang w:eastAsia="en-IE"/>
        </w:rPr>
        <w:t xml:space="preserve"> and democratic citizenship</w:t>
      </w:r>
      <w:r w:rsidR="1F65EDA2" w:rsidRPr="00546F77">
        <w:rPr>
          <w:rStyle w:val="FootnoteReference"/>
          <w:rFonts w:eastAsia="Times New Roman" w:cs="Arial"/>
          <w:szCs w:val="24"/>
          <w:lang w:eastAsia="en-IE"/>
        </w:rPr>
        <w:footnoteReference w:id="28"/>
      </w:r>
      <w:r w:rsidR="00D344FC" w:rsidRPr="00546F77" w:rsidDel="003F180A">
        <w:rPr>
          <w:lang w:eastAsia="en-IE"/>
        </w:rPr>
        <w:t>.</w:t>
      </w:r>
    </w:p>
    <w:p w14:paraId="221C6AA8" w14:textId="77777777" w:rsidR="001B00D8" w:rsidRDefault="00D344FC" w:rsidP="00267187">
      <w:pPr>
        <w:spacing w:line="240" w:lineRule="auto"/>
        <w:jc w:val="both"/>
        <w:rPr>
          <w:lang w:eastAsia="en-IE"/>
        </w:rPr>
      </w:pPr>
      <w:r w:rsidRPr="00546F77">
        <w:rPr>
          <w:b/>
          <w:bCs/>
          <w:color w:val="19174E"/>
          <w:lang w:eastAsia="en-IE"/>
        </w:rPr>
        <w:t>Description</w:t>
      </w:r>
      <w:r w:rsidR="00D335F3" w:rsidRPr="00546F77">
        <w:rPr>
          <w:b/>
          <w:bCs/>
          <w:color w:val="19174E"/>
          <w:lang w:eastAsia="en-IE"/>
        </w:rPr>
        <w:t>:</w:t>
      </w:r>
      <w:r w:rsidR="00F77942" w:rsidRPr="00546F77">
        <w:rPr>
          <w:b/>
          <w:bCs/>
          <w:lang w:eastAsia="en-IE"/>
        </w:rPr>
        <w:t xml:space="preserve"> </w:t>
      </w:r>
      <w:r w:rsidR="001562F1" w:rsidRPr="00546F77">
        <w:rPr>
          <w:lang w:eastAsia="en-IE"/>
        </w:rPr>
        <w:t>A</w:t>
      </w:r>
      <w:r w:rsidR="00EF1F5F" w:rsidRPr="00546F77">
        <w:rPr>
          <w:lang w:eastAsia="en-IE"/>
        </w:rPr>
        <w:t xml:space="preserve">dherence to </w:t>
      </w:r>
      <w:r w:rsidR="00122F3C" w:rsidRPr="00546F77">
        <w:rPr>
          <w:lang w:eastAsia="en-IE"/>
        </w:rPr>
        <w:t xml:space="preserve">the </w:t>
      </w:r>
      <w:r w:rsidR="00EF1F5F" w:rsidRPr="00546F77">
        <w:rPr>
          <w:lang w:eastAsia="en-IE"/>
        </w:rPr>
        <w:t xml:space="preserve">values </w:t>
      </w:r>
      <w:r w:rsidR="00122F3C" w:rsidRPr="00546F77">
        <w:rPr>
          <w:lang w:eastAsia="en-IE"/>
        </w:rPr>
        <w:t xml:space="preserve">of the EHEA </w:t>
      </w:r>
      <w:r w:rsidR="00CB074B" w:rsidRPr="00546F77">
        <w:rPr>
          <w:lang w:eastAsia="en-IE"/>
        </w:rPr>
        <w:t xml:space="preserve">must be </w:t>
      </w:r>
      <w:r w:rsidR="00155BA4" w:rsidRPr="00546F77">
        <w:rPr>
          <w:lang w:eastAsia="en-IE"/>
        </w:rPr>
        <w:t>embedded in</w:t>
      </w:r>
      <w:r w:rsidR="00155BA4" w:rsidRPr="00546F77" w:rsidDel="006528B9">
        <w:rPr>
          <w:lang w:eastAsia="en-IE"/>
        </w:rPr>
        <w:t xml:space="preserve"> </w:t>
      </w:r>
      <w:r w:rsidR="006528B9" w:rsidRPr="00546F77">
        <w:rPr>
          <w:lang w:eastAsia="en-IE"/>
        </w:rPr>
        <w:t>consortium partners’</w:t>
      </w:r>
      <w:r w:rsidR="00155BA4" w:rsidRPr="00546F77">
        <w:rPr>
          <w:lang w:eastAsia="en-IE"/>
        </w:rPr>
        <w:t xml:space="preserve"> legal status, governance structures and established policies</w:t>
      </w:r>
      <w:r w:rsidR="00122F3C" w:rsidRPr="00546F77">
        <w:rPr>
          <w:lang w:eastAsia="en-IE"/>
        </w:rPr>
        <w:t>, while the promotion of common European values and democratic citizenship is reflected in institutional missions, strategies or educational commitments</w:t>
      </w:r>
      <w:r w:rsidR="00155BA4" w:rsidRPr="00546F77">
        <w:rPr>
          <w:lang w:eastAsia="en-IE"/>
        </w:rPr>
        <w:t>.</w:t>
      </w:r>
      <w:r w:rsidR="00F77942" w:rsidRPr="00546F77">
        <w:rPr>
          <w:lang w:eastAsia="en-IE"/>
        </w:rPr>
        <w:t xml:space="preserve"> </w:t>
      </w:r>
      <w:r w:rsidR="00155BA4" w:rsidRPr="00546F77">
        <w:rPr>
          <w:lang w:eastAsia="en-IE"/>
        </w:rPr>
        <w:t xml:space="preserve">Compliance is demonstrated through </w:t>
      </w:r>
      <w:r w:rsidR="00122F3C" w:rsidRPr="00546F77">
        <w:rPr>
          <w:lang w:eastAsia="en-IE"/>
        </w:rPr>
        <w:t>a declaration submitted as part of the application</w:t>
      </w:r>
      <w:r w:rsidR="00ED39AB" w:rsidRPr="00546F77">
        <w:rPr>
          <w:lang w:eastAsia="en-IE"/>
        </w:rPr>
        <w:t xml:space="preserve">. </w:t>
      </w:r>
      <w:r w:rsidR="2B246896" w:rsidRPr="00546F77">
        <w:rPr>
          <w:lang w:eastAsia="en-IE"/>
        </w:rPr>
        <w:t>A</w:t>
      </w:r>
      <w:r w:rsidR="00ED39AB" w:rsidRPr="00546F77">
        <w:rPr>
          <w:lang w:eastAsia="en-IE"/>
        </w:rPr>
        <w:t>ssess</w:t>
      </w:r>
      <w:r w:rsidR="64C3AF70" w:rsidRPr="00546F77">
        <w:rPr>
          <w:lang w:eastAsia="en-IE"/>
        </w:rPr>
        <w:t>ment of</w:t>
      </w:r>
      <w:r w:rsidR="00ED39AB" w:rsidRPr="00546F77">
        <w:rPr>
          <w:lang w:eastAsia="en-IE"/>
        </w:rPr>
        <w:t xml:space="preserve"> the practical implementation of each value individually within the joint programme</w:t>
      </w:r>
      <w:r w:rsidR="11DACDD2" w:rsidRPr="00546F77">
        <w:rPr>
          <w:lang w:eastAsia="en-IE"/>
        </w:rPr>
        <w:t xml:space="preserve"> is not required</w:t>
      </w:r>
      <w:r w:rsidR="00ED39AB" w:rsidRPr="00546F77">
        <w:rPr>
          <w:lang w:eastAsia="en-IE"/>
        </w:rPr>
        <w:t>.</w:t>
      </w:r>
      <w:r w:rsidR="36FA52F0" w:rsidRPr="00546F77">
        <w:rPr>
          <w:lang w:eastAsia="en-IE"/>
        </w:rPr>
        <w:t xml:space="preserve"> </w:t>
      </w:r>
    </w:p>
    <w:p w14:paraId="0391F440" w14:textId="77777777" w:rsidR="005D4B93" w:rsidRDefault="005D4B93" w:rsidP="00267187">
      <w:pPr>
        <w:spacing w:line="240" w:lineRule="auto"/>
        <w:jc w:val="both"/>
        <w:rPr>
          <w:lang w:eastAsia="en-IE"/>
        </w:rPr>
      </w:pPr>
    </w:p>
    <w:p w14:paraId="5CAC5F39" w14:textId="77777777" w:rsidR="005D4B93" w:rsidRDefault="005D4B93" w:rsidP="00267187">
      <w:pPr>
        <w:spacing w:line="240" w:lineRule="auto"/>
        <w:jc w:val="both"/>
        <w:rPr>
          <w:lang w:eastAsia="en-IE"/>
        </w:rPr>
      </w:pPr>
    </w:p>
    <w:p w14:paraId="071BA1CF" w14:textId="77777777" w:rsidR="005D4B93" w:rsidRPr="00546F77" w:rsidRDefault="005D4B93" w:rsidP="00267187">
      <w:pPr>
        <w:spacing w:line="240" w:lineRule="auto"/>
        <w:jc w:val="both"/>
        <w:rPr>
          <w:lang w:eastAsia="en-IE"/>
        </w:rPr>
      </w:pPr>
    </w:p>
    <w:p w14:paraId="3EDA5920" w14:textId="77777777" w:rsidR="005D4B93" w:rsidRDefault="00F7597C" w:rsidP="005D4B93">
      <w:pPr>
        <w:spacing w:line="240" w:lineRule="auto"/>
        <w:jc w:val="both"/>
        <w:rPr>
          <w:rFonts w:eastAsia="Times New Roman" w:cs="Arial"/>
          <w:b/>
          <w:bCs/>
          <w:color w:val="19174E"/>
          <w:szCs w:val="24"/>
          <w:lang w:eastAsia="en-IE"/>
        </w:rPr>
      </w:pPr>
      <w:r w:rsidRPr="0022272F">
        <w:rPr>
          <w:rFonts w:ascii="Segoe UI Emoji" w:eastAsia="Times New Roman" w:hAnsi="Segoe UI Emoji" w:cs="Segoe UI Emoji"/>
          <w:color w:val="7A74C8"/>
          <w:szCs w:val="24"/>
          <w:lang w:eastAsia="en-IE"/>
        </w:rPr>
        <w:lastRenderedPageBreak/>
        <w:t>☑</w:t>
      </w:r>
      <w:r w:rsidRPr="00546F77">
        <w:rPr>
          <w:rFonts w:eastAsia="Times New Roman" w:cs="Arial"/>
          <w:b/>
          <w:bCs/>
          <w:color w:val="1F1E1D" w:themeColor="text1"/>
          <w:szCs w:val="24"/>
        </w:rPr>
        <w:t xml:space="preserve"> </w:t>
      </w:r>
      <w:r w:rsidRPr="00546F77">
        <w:rPr>
          <w:rFonts w:eastAsia="Times New Roman" w:cs="Arial"/>
          <w:b/>
          <w:bCs/>
          <w:color w:val="19174E"/>
          <w:szCs w:val="24"/>
          <w:lang w:eastAsia="en-IE"/>
        </w:rPr>
        <w:t>The criterion is met if:</w:t>
      </w:r>
    </w:p>
    <w:p w14:paraId="15BCD577" w14:textId="7C4D5C49" w:rsidR="001E7417" w:rsidRPr="001E7417" w:rsidRDefault="001E7417" w:rsidP="005D4B93">
      <w:pPr>
        <w:spacing w:line="240" w:lineRule="auto"/>
        <w:jc w:val="both"/>
        <w:rPr>
          <w:rFonts w:cs="Arial"/>
          <w:szCs w:val="24"/>
          <w:lang w:eastAsia="en-IE"/>
        </w:rPr>
      </w:pPr>
      <w:r w:rsidRPr="001E7417">
        <w:rPr>
          <w:rFonts w:cs="Arial"/>
          <w:szCs w:val="24"/>
          <w:lang w:eastAsia="en-IE"/>
        </w:rPr>
        <w:t xml:space="preserve">The joint programme is covered by a declaration that reflects its commitment </w:t>
      </w:r>
      <w:r w:rsidRPr="001E7417">
        <w:rPr>
          <w:rFonts w:cs="Arial"/>
          <w:b/>
          <w:bCs/>
          <w:color w:val="19174E"/>
          <w:szCs w:val="24"/>
          <w:lang w:eastAsia="en-IE"/>
        </w:rPr>
        <w:t>to the core values of the EHEA</w:t>
      </w:r>
      <w:r w:rsidRPr="00546F77">
        <w:rPr>
          <w:rStyle w:val="FootnoteReference"/>
          <w:rFonts w:cs="Arial"/>
          <w:b/>
          <w:bCs/>
          <w:szCs w:val="24"/>
          <w:lang w:eastAsia="en-IE"/>
        </w:rPr>
        <w:footnoteReference w:id="29"/>
      </w:r>
      <w:r w:rsidRPr="001E7417">
        <w:rPr>
          <w:rStyle w:val="FootnoteReference"/>
          <w:rFonts w:cs="Arial"/>
          <w:b/>
          <w:bCs/>
          <w:szCs w:val="24"/>
          <w:lang w:eastAsia="en-IE"/>
        </w:rPr>
        <w:t xml:space="preserve"> </w:t>
      </w:r>
      <w:r w:rsidRPr="001E7417">
        <w:rPr>
          <w:rFonts w:cs="Arial"/>
          <w:szCs w:val="24"/>
          <w:lang w:eastAsia="en-IE"/>
        </w:rPr>
        <w:t>and to promoting common European values and democratic citizenship.</w:t>
      </w:r>
    </w:p>
    <w:tbl>
      <w:tblPr>
        <w:tblStyle w:val="TableGrid"/>
        <w:tblpPr w:leftFromText="180" w:rightFromText="180" w:vertAnchor="text" w:horzAnchor="margin" w:tblpY="1"/>
        <w:tblW w:w="0" w:type="auto"/>
        <w:tblInd w:w="0" w:type="dxa"/>
        <w:shd w:val="clear" w:color="auto" w:fill="EFEDE8"/>
        <w:tblLook w:val="04A0" w:firstRow="1" w:lastRow="0" w:firstColumn="1" w:lastColumn="0" w:noHBand="0" w:noVBand="1"/>
      </w:tblPr>
      <w:tblGrid>
        <w:gridCol w:w="691"/>
        <w:gridCol w:w="8335"/>
      </w:tblGrid>
      <w:tr w:rsidR="007A15A3" w:rsidRPr="00546F77" w14:paraId="7B737DCB" w14:textId="77777777" w:rsidTr="007A15A3">
        <w:tc>
          <w:tcPr>
            <w:tcW w:w="691" w:type="dxa"/>
            <w:shd w:val="clear" w:color="auto" w:fill="EFEDE8"/>
            <w:vAlign w:val="center"/>
          </w:tcPr>
          <w:p w14:paraId="3FBFDC24" w14:textId="77777777" w:rsidR="007A15A3" w:rsidRPr="00852C43" w:rsidRDefault="007A15A3" w:rsidP="007A15A3">
            <w:pPr>
              <w:keepNext/>
              <w:spacing w:after="100"/>
              <w:contextualSpacing/>
              <w:jc w:val="center"/>
              <w:rPr>
                <w:rFonts w:ascii="Segoe UI Symbol" w:hAnsi="Segoe UI Symbol" w:cs="Arial"/>
                <w:b/>
                <w:bCs/>
                <w:iCs/>
                <w:sz w:val="40"/>
                <w:szCs w:val="40"/>
              </w:rPr>
            </w:pPr>
            <w:r w:rsidRPr="00852C43">
              <w:rPr>
                <w:rFonts w:ascii="Segoe UI Symbol" w:eastAsia="Times New Roman" w:hAnsi="Segoe UI Symbol" w:cs="Cambria Math"/>
                <w:b/>
                <w:bCs/>
                <w:color w:val="19174E"/>
                <w:sz w:val="32"/>
                <w:szCs w:val="32"/>
                <w:lang w:eastAsia="en-GB"/>
              </w:rPr>
              <w:t>○</w:t>
            </w:r>
          </w:p>
        </w:tc>
        <w:tc>
          <w:tcPr>
            <w:tcW w:w="8335" w:type="dxa"/>
            <w:shd w:val="clear" w:color="auto" w:fill="EFEDE8"/>
            <w:vAlign w:val="center"/>
          </w:tcPr>
          <w:p w14:paraId="3E6D200E" w14:textId="77777777" w:rsidR="007A15A3" w:rsidRPr="00546F77" w:rsidRDefault="007A15A3" w:rsidP="007A15A3">
            <w:pPr>
              <w:keepNext/>
              <w:spacing w:after="100"/>
              <w:jc w:val="both"/>
              <w:rPr>
                <w:rFonts w:cs="Arial"/>
              </w:rPr>
            </w:pPr>
            <w:r w:rsidRPr="00546F77">
              <w:rPr>
                <w:rFonts w:cs="Arial"/>
              </w:rPr>
              <w:t>This criterion is not addressed by the evaluation using the European Approach procedure. A full compliance assessment is needed.</w:t>
            </w:r>
          </w:p>
        </w:tc>
      </w:tr>
    </w:tbl>
    <w:p w14:paraId="2C668ECE" w14:textId="5B4C46CB" w:rsidR="00613BDD" w:rsidRPr="00546F77" w:rsidRDefault="00E83CEB" w:rsidP="000A0693">
      <w:pPr>
        <w:pStyle w:val="Heading2"/>
        <w:keepNext/>
        <w:shd w:val="clear" w:color="auto" w:fill="D6D4CF"/>
        <w:spacing w:after="100" w:line="276" w:lineRule="auto"/>
        <w:rPr>
          <w:color w:val="003399"/>
        </w:rPr>
      </w:pPr>
      <w:bookmarkStart w:id="362" w:name="_Toc218514922"/>
      <w:bookmarkStart w:id="363" w:name="_Toc230958059"/>
      <w:r w:rsidRPr="00546F77">
        <w:t>B</w:t>
      </w:r>
      <w:r w:rsidR="0063504F" w:rsidRPr="00546F77">
        <w:t>.</w:t>
      </w:r>
      <w:r w:rsidRPr="00546F77">
        <w:t>5</w:t>
      </w:r>
      <w:r w:rsidR="00613BDD" w:rsidRPr="00546F77">
        <w:t>:</w:t>
      </w:r>
      <w:r w:rsidR="0063504F" w:rsidRPr="00546F77">
        <w:t xml:space="preserve"> </w:t>
      </w:r>
      <w:r w:rsidR="004039FE" w:rsidRPr="00546F77">
        <w:t>Multilingualism</w:t>
      </w:r>
      <w:bookmarkEnd w:id="362"/>
      <w:r w:rsidR="0099206E">
        <w:rPr>
          <w:color w:val="003399"/>
        </w:rPr>
        <w:tab/>
      </w:r>
      <w:r w:rsidR="0099206E">
        <w:rPr>
          <w:color w:val="003399"/>
        </w:rPr>
        <w:tab/>
      </w:r>
      <w:r w:rsidR="0099206E">
        <w:rPr>
          <w:color w:val="003399"/>
        </w:rPr>
        <w:tab/>
      </w:r>
      <w:r w:rsidR="0099206E">
        <w:rPr>
          <w:color w:val="003399"/>
        </w:rPr>
        <w:tab/>
      </w:r>
      <w:r w:rsidR="0099206E">
        <w:rPr>
          <w:color w:val="003399"/>
        </w:rPr>
        <w:tab/>
      </w:r>
      <w:r w:rsidR="0099206E">
        <w:rPr>
          <w:color w:val="003399"/>
        </w:rPr>
        <w:tab/>
      </w:r>
      <w:r w:rsidR="0099206E">
        <w:rPr>
          <w:color w:val="003399"/>
        </w:rPr>
        <w:tab/>
      </w:r>
      <w:r w:rsidR="0099206E">
        <w:rPr>
          <w:color w:val="003399"/>
        </w:rPr>
        <w:tab/>
      </w:r>
      <w:r w:rsidR="004F5177" w:rsidRPr="00852C43">
        <w:rPr>
          <w:rFonts w:ascii="Segoe UI Symbol" w:eastAsia="Times New Roman" w:hAnsi="Segoe UI Symbol" w:cs="Cambria Math"/>
          <w:bCs/>
          <w:szCs w:val="32"/>
          <w:lang w:eastAsia="en-GB"/>
        </w:rPr>
        <w:t>○</w:t>
      </w:r>
      <w:bookmarkEnd w:id="363"/>
    </w:p>
    <w:p w14:paraId="2B5A3E66" w14:textId="5249A44C" w:rsidR="0063504F" w:rsidRPr="00267187" w:rsidRDefault="00E83CEB" w:rsidP="00AA0DCD">
      <w:pPr>
        <w:pStyle w:val="Quote"/>
        <w:spacing w:line="240" w:lineRule="auto"/>
        <w:ind w:left="567"/>
        <w:jc w:val="both"/>
        <w:rPr>
          <w:sz w:val="24"/>
        </w:rPr>
      </w:pPr>
      <w:r w:rsidRPr="00267187">
        <w:rPr>
          <w:sz w:val="24"/>
        </w:rPr>
        <w:t>The joint programme’s arrangements offer opportunities to equip each student with language skills through exposure to at least 2 different EU languages during learning activities or mobility</w:t>
      </w:r>
      <w:r w:rsidR="00060A2D" w:rsidRPr="00267187">
        <w:rPr>
          <w:sz w:val="24"/>
        </w:rPr>
        <w:t>.</w:t>
      </w:r>
      <w:r w:rsidR="00D56ACF" w:rsidRPr="00267187">
        <w:rPr>
          <w:sz w:val="24"/>
        </w:rPr>
        <w:t xml:space="preserve"> </w:t>
      </w:r>
    </w:p>
    <w:p w14:paraId="0FD17DD2" w14:textId="727DC394" w:rsidR="00006164" w:rsidRPr="00267187" w:rsidRDefault="00006164" w:rsidP="00AA0DCD">
      <w:pPr>
        <w:spacing w:before="200" w:line="240" w:lineRule="auto"/>
        <w:ind w:left="567"/>
        <w:jc w:val="both"/>
        <w:rPr>
          <w:rFonts w:cs="Arial"/>
          <w:b/>
          <w:color w:val="19174E"/>
          <w:sz w:val="24"/>
          <w:szCs w:val="24"/>
        </w:rPr>
      </w:pPr>
      <w:r w:rsidRPr="00267187">
        <w:rPr>
          <w:rFonts w:cs="Arial"/>
          <w:b/>
          <w:color w:val="19174E"/>
          <w:sz w:val="24"/>
          <w:szCs w:val="24"/>
        </w:rPr>
        <w:t>EQF 6, 7</w:t>
      </w:r>
      <w:r w:rsidR="006C19EE" w:rsidRPr="00267187">
        <w:rPr>
          <w:rFonts w:cs="Arial"/>
          <w:bCs/>
          <w:color w:val="19174E"/>
          <w:sz w:val="24"/>
          <w:szCs w:val="24"/>
        </w:rPr>
        <w:t xml:space="preserve"> &amp;</w:t>
      </w:r>
      <w:r w:rsidRPr="00267187">
        <w:rPr>
          <w:rFonts w:cs="Arial"/>
          <w:bCs/>
          <w:color w:val="19174E"/>
          <w:sz w:val="24"/>
          <w:szCs w:val="24"/>
        </w:rPr>
        <w:t xml:space="preserve"> </w:t>
      </w:r>
      <w:r w:rsidRPr="00267187">
        <w:rPr>
          <w:rFonts w:cs="Arial"/>
          <w:b/>
          <w:color w:val="19174E"/>
          <w:sz w:val="24"/>
          <w:szCs w:val="24"/>
        </w:rPr>
        <w:t>8</w:t>
      </w:r>
    </w:p>
    <w:p w14:paraId="4018A778" w14:textId="75433781" w:rsidR="007B123D" w:rsidRPr="00546F77" w:rsidRDefault="4992FF73" w:rsidP="00267187">
      <w:pPr>
        <w:spacing w:line="240" w:lineRule="auto"/>
        <w:jc w:val="both"/>
        <w:rPr>
          <w:b/>
          <w:bCs/>
          <w:lang w:eastAsia="en-IE"/>
        </w:rPr>
      </w:pPr>
      <w:r w:rsidRPr="00546F77">
        <w:rPr>
          <w:b/>
          <w:bCs/>
          <w:color w:val="19174E"/>
          <w:lang w:eastAsia="en-IE"/>
        </w:rPr>
        <w:t>Objective:</w:t>
      </w:r>
      <w:r w:rsidR="4CDC9270" w:rsidRPr="00546F77">
        <w:rPr>
          <w:b/>
          <w:bCs/>
          <w:lang w:eastAsia="en-IE"/>
        </w:rPr>
        <w:t xml:space="preserve"> </w:t>
      </w:r>
      <w:r w:rsidR="15D84A57" w:rsidRPr="00546F77">
        <w:rPr>
          <w:lang w:eastAsia="en-IE"/>
        </w:rPr>
        <w:t>Actively</w:t>
      </w:r>
      <w:r w:rsidR="15D84A57" w:rsidRPr="00546F77">
        <w:rPr>
          <w:b/>
          <w:bCs/>
          <w:lang w:eastAsia="en-IE"/>
        </w:rPr>
        <w:t xml:space="preserve"> </w:t>
      </w:r>
      <w:r w:rsidR="7AB3AB6C" w:rsidRPr="00546F77">
        <w:rPr>
          <w:lang w:eastAsia="en-IE"/>
        </w:rPr>
        <w:t xml:space="preserve">foster </w:t>
      </w:r>
      <w:r w:rsidR="004F01C6" w:rsidRPr="00546F77">
        <w:rPr>
          <w:lang w:eastAsia="en-IE"/>
        </w:rPr>
        <w:t xml:space="preserve">multilingualism </w:t>
      </w:r>
      <w:r w:rsidR="002E3986" w:rsidRPr="00546F77">
        <w:rPr>
          <w:lang w:eastAsia="en-IE"/>
        </w:rPr>
        <w:t>as a feature of</w:t>
      </w:r>
      <w:r w:rsidR="004F01C6" w:rsidRPr="00546F77">
        <w:rPr>
          <w:lang w:eastAsia="en-IE"/>
        </w:rPr>
        <w:t xml:space="preserve"> </w:t>
      </w:r>
      <w:r w:rsidR="002E3986" w:rsidRPr="00546F77">
        <w:rPr>
          <w:lang w:eastAsia="en-IE"/>
        </w:rPr>
        <w:t xml:space="preserve">the </w:t>
      </w:r>
      <w:r w:rsidR="004F01C6" w:rsidRPr="00546F77">
        <w:rPr>
          <w:lang w:eastAsia="en-IE"/>
        </w:rPr>
        <w:t>joint programme</w:t>
      </w:r>
      <w:r w:rsidR="004F4344" w:rsidRPr="00546F77">
        <w:rPr>
          <w:lang w:eastAsia="en-IE"/>
        </w:rPr>
        <w:t>.</w:t>
      </w:r>
    </w:p>
    <w:p w14:paraId="1635DBCD" w14:textId="4E64B0EB" w:rsidR="00E30B5D" w:rsidRPr="00546F77" w:rsidRDefault="3D0FB53D" w:rsidP="00267187">
      <w:pPr>
        <w:spacing w:line="240" w:lineRule="auto"/>
        <w:jc w:val="both"/>
      </w:pPr>
      <w:r w:rsidRPr="00546F77">
        <w:rPr>
          <w:b/>
          <w:bCs/>
          <w:color w:val="19174E"/>
          <w:lang w:eastAsia="en-IE"/>
        </w:rPr>
        <w:t>Description:</w:t>
      </w:r>
      <w:r w:rsidR="6F4ECCF7" w:rsidRPr="00546F77">
        <w:rPr>
          <w:lang w:eastAsia="en-IE"/>
        </w:rPr>
        <w:t xml:space="preserve"> </w:t>
      </w:r>
      <w:r w:rsidR="429A7D37" w:rsidRPr="00546F77">
        <w:rPr>
          <w:lang w:eastAsia="en-IE"/>
        </w:rPr>
        <w:t>Th</w:t>
      </w:r>
      <w:r w:rsidR="00A95C4A" w:rsidRPr="00546F77">
        <w:rPr>
          <w:lang w:eastAsia="en-IE"/>
        </w:rPr>
        <w:t xml:space="preserve">e joint programme </w:t>
      </w:r>
      <w:r w:rsidR="00E56F2B" w:rsidRPr="00546F77">
        <w:rPr>
          <w:lang w:eastAsia="en-IE"/>
        </w:rPr>
        <w:t xml:space="preserve">must </w:t>
      </w:r>
      <w:r w:rsidR="429A7D37" w:rsidRPr="00546F77">
        <w:rPr>
          <w:lang w:eastAsia="en-IE"/>
        </w:rPr>
        <w:t>ensu</w:t>
      </w:r>
      <w:r w:rsidR="00A60141" w:rsidRPr="00546F77">
        <w:rPr>
          <w:lang w:eastAsia="en-IE"/>
        </w:rPr>
        <w:t>re</w:t>
      </w:r>
      <w:r w:rsidR="429A7D37" w:rsidRPr="00546F77">
        <w:rPr>
          <w:lang w:eastAsia="en-IE"/>
        </w:rPr>
        <w:t xml:space="preserve"> exposure</w:t>
      </w:r>
      <w:r w:rsidR="60DA12A6" w:rsidRPr="00546F77">
        <w:rPr>
          <w:lang w:eastAsia="en-IE"/>
        </w:rPr>
        <w:t xml:space="preserve"> to</w:t>
      </w:r>
      <w:r w:rsidR="429A7D37" w:rsidRPr="00546F77">
        <w:rPr>
          <w:lang w:eastAsia="en-IE"/>
        </w:rPr>
        <w:t xml:space="preserve"> two EU languages</w:t>
      </w:r>
      <w:r w:rsidR="009E21E0" w:rsidRPr="00546F77">
        <w:rPr>
          <w:rStyle w:val="FootnoteReference"/>
          <w:rFonts w:eastAsia="Times New Roman" w:cs="Arial"/>
          <w:szCs w:val="24"/>
          <w:lang w:eastAsia="en-IE"/>
        </w:rPr>
        <w:footnoteReference w:id="30"/>
      </w:r>
      <w:r w:rsidR="331AD850" w:rsidRPr="00546F77">
        <w:rPr>
          <w:lang w:eastAsia="en-IE"/>
        </w:rPr>
        <w:t xml:space="preserve"> </w:t>
      </w:r>
      <w:r w:rsidR="00603930" w:rsidRPr="00546F77">
        <w:rPr>
          <w:lang w:eastAsia="en-IE"/>
        </w:rPr>
        <w:t>through</w:t>
      </w:r>
      <w:r w:rsidR="429A7D37" w:rsidRPr="00546F77">
        <w:rPr>
          <w:lang w:eastAsia="en-IE"/>
        </w:rPr>
        <w:t xml:space="preserve"> flexible </w:t>
      </w:r>
      <w:r w:rsidR="00603930" w:rsidRPr="00546F77">
        <w:rPr>
          <w:lang w:eastAsia="en-IE"/>
        </w:rPr>
        <w:t>and proportiona</w:t>
      </w:r>
      <w:r w:rsidR="00D84017" w:rsidRPr="00546F77">
        <w:rPr>
          <w:lang w:eastAsia="en-IE"/>
        </w:rPr>
        <w:t>te</w:t>
      </w:r>
      <w:r w:rsidR="00603930" w:rsidRPr="00546F77">
        <w:rPr>
          <w:lang w:eastAsia="en-IE"/>
        </w:rPr>
        <w:t xml:space="preserve"> </w:t>
      </w:r>
      <w:r w:rsidR="429A7D37" w:rsidRPr="00546F77">
        <w:rPr>
          <w:lang w:eastAsia="en-IE"/>
        </w:rPr>
        <w:t>means</w:t>
      </w:r>
      <w:r w:rsidR="01118804" w:rsidRPr="00546F77">
        <w:rPr>
          <w:lang w:eastAsia="en-IE"/>
        </w:rPr>
        <w:t xml:space="preserve">. </w:t>
      </w:r>
      <w:r w:rsidR="7F68C218" w:rsidRPr="00546F77">
        <w:rPr>
          <w:lang w:eastAsia="en-IE"/>
        </w:rPr>
        <w:t>N</w:t>
      </w:r>
      <w:r w:rsidR="429A7D37" w:rsidRPr="00546F77">
        <w:rPr>
          <w:lang w:eastAsia="en-IE"/>
        </w:rPr>
        <w:t xml:space="preserve">o fixed </w:t>
      </w:r>
      <w:r w:rsidR="2945FE9C" w:rsidRPr="00546F77">
        <w:rPr>
          <w:lang w:eastAsia="en-IE"/>
        </w:rPr>
        <w:t>proficiency</w:t>
      </w:r>
      <w:r w:rsidR="429A7D37" w:rsidRPr="00546F77">
        <w:rPr>
          <w:lang w:eastAsia="en-IE"/>
        </w:rPr>
        <w:t xml:space="preserve"> level is required</w:t>
      </w:r>
      <w:r w:rsidR="74B4C657" w:rsidRPr="00546F77">
        <w:rPr>
          <w:lang w:eastAsia="en-IE"/>
        </w:rPr>
        <w:t>.</w:t>
      </w:r>
      <w:r w:rsidR="00603930" w:rsidRPr="00546F77">
        <w:rPr>
          <w:lang w:eastAsia="en-IE"/>
        </w:rPr>
        <w:t xml:space="preserve"> Instead,</w:t>
      </w:r>
      <w:r w:rsidR="238A299D" w:rsidRPr="00546F77">
        <w:rPr>
          <w:lang w:eastAsia="en-IE"/>
        </w:rPr>
        <w:t xml:space="preserve"> students should</w:t>
      </w:r>
      <w:r w:rsidR="00612B40" w:rsidRPr="00546F77">
        <w:rPr>
          <w:lang w:eastAsia="en-IE"/>
        </w:rPr>
        <w:t xml:space="preserve"> </w:t>
      </w:r>
      <w:r w:rsidR="007A4872" w:rsidRPr="00546F77">
        <w:rPr>
          <w:lang w:eastAsia="en-IE"/>
        </w:rPr>
        <w:t>get</w:t>
      </w:r>
      <w:r w:rsidR="238A299D" w:rsidRPr="00546F77">
        <w:rPr>
          <w:lang w:eastAsia="en-IE"/>
        </w:rPr>
        <w:t xml:space="preserve"> meaningful opportunities to </w:t>
      </w:r>
      <w:r w:rsidR="004437AB" w:rsidRPr="00546F77">
        <w:rPr>
          <w:lang w:eastAsia="en-IE"/>
        </w:rPr>
        <w:t xml:space="preserve">engage with </w:t>
      </w:r>
      <w:r w:rsidR="238A299D" w:rsidRPr="00546F77">
        <w:rPr>
          <w:lang w:eastAsia="en-IE"/>
        </w:rPr>
        <w:t>foreign language</w:t>
      </w:r>
      <w:r w:rsidR="005360F7" w:rsidRPr="00546F77">
        <w:rPr>
          <w:lang w:eastAsia="en-IE"/>
        </w:rPr>
        <w:t>(</w:t>
      </w:r>
      <w:r w:rsidR="238A299D" w:rsidRPr="00546F77">
        <w:rPr>
          <w:lang w:eastAsia="en-IE"/>
        </w:rPr>
        <w:t>s</w:t>
      </w:r>
      <w:r w:rsidR="005360F7" w:rsidRPr="00546F77">
        <w:rPr>
          <w:lang w:eastAsia="en-IE"/>
        </w:rPr>
        <w:t>)</w:t>
      </w:r>
      <w:r w:rsidR="006F4072" w:rsidRPr="00546F77">
        <w:rPr>
          <w:lang w:eastAsia="en-IE"/>
        </w:rPr>
        <w:t xml:space="preserve"> through teaching</w:t>
      </w:r>
      <w:r w:rsidR="00CB4052" w:rsidRPr="00546F77">
        <w:rPr>
          <w:lang w:eastAsia="en-IE"/>
        </w:rPr>
        <w:t>,</w:t>
      </w:r>
      <w:r w:rsidR="006F4072" w:rsidRPr="00546F77">
        <w:rPr>
          <w:lang w:eastAsia="en-IE"/>
        </w:rPr>
        <w:t xml:space="preserve"> learning or extracurricular activities</w:t>
      </w:r>
      <w:r w:rsidR="003513C0" w:rsidRPr="00546F77">
        <w:rPr>
          <w:lang w:eastAsia="en-IE"/>
        </w:rPr>
        <w:t xml:space="preserve">, </w:t>
      </w:r>
      <w:r w:rsidR="00A232FE" w:rsidRPr="00546F77">
        <w:rPr>
          <w:lang w:eastAsia="en-IE"/>
        </w:rPr>
        <w:t xml:space="preserve">such as </w:t>
      </w:r>
      <w:r w:rsidR="00D74346" w:rsidRPr="00546F77">
        <w:rPr>
          <w:lang w:eastAsia="en-IE"/>
        </w:rPr>
        <w:t>different language of instruction, language</w:t>
      </w:r>
      <w:r w:rsidR="00D5714A" w:rsidRPr="00546F77">
        <w:rPr>
          <w:lang w:eastAsia="en-IE"/>
        </w:rPr>
        <w:t xml:space="preserve"> </w:t>
      </w:r>
      <w:r w:rsidR="002E1568" w:rsidRPr="00546F77">
        <w:rPr>
          <w:lang w:eastAsia="en-IE"/>
        </w:rPr>
        <w:t>courses</w:t>
      </w:r>
      <w:r w:rsidR="00A9242C" w:rsidRPr="00546F77">
        <w:rPr>
          <w:lang w:eastAsia="en-IE"/>
        </w:rPr>
        <w:t>, or similar face-to-face or online activities</w:t>
      </w:r>
      <w:r w:rsidR="01118804" w:rsidRPr="00546F77">
        <w:rPr>
          <w:lang w:eastAsia="en-IE"/>
        </w:rPr>
        <w:t>.</w:t>
      </w:r>
      <w:r w:rsidR="331AD850" w:rsidRPr="00546F77">
        <w:t xml:space="preserve"> </w:t>
      </w:r>
    </w:p>
    <w:p w14:paraId="0FE453AD" w14:textId="6167EDB4" w:rsidR="007B123D" w:rsidRPr="00546F77" w:rsidRDefault="00F35158" w:rsidP="00267187">
      <w:pPr>
        <w:spacing w:line="240" w:lineRule="auto"/>
        <w:jc w:val="both"/>
        <w:rPr>
          <w:lang w:eastAsia="en-IE"/>
        </w:rPr>
      </w:pPr>
      <w:r w:rsidRPr="00546F77">
        <w:rPr>
          <w:lang w:eastAsia="en-IE"/>
        </w:rPr>
        <w:t xml:space="preserve">Where </w:t>
      </w:r>
      <w:r w:rsidR="1AEEBDFC" w:rsidRPr="00546F77">
        <w:rPr>
          <w:lang w:eastAsia="en-IE"/>
        </w:rPr>
        <w:t xml:space="preserve">the language of instruction adopted by the joint programme is the same as the official language </w:t>
      </w:r>
      <w:r w:rsidR="091147CB" w:rsidRPr="00546F77">
        <w:rPr>
          <w:lang w:eastAsia="en-IE"/>
        </w:rPr>
        <w:t xml:space="preserve">spoken in the countries where the </w:t>
      </w:r>
      <w:proofErr w:type="gramStart"/>
      <w:r w:rsidR="091147CB" w:rsidRPr="00546F77">
        <w:rPr>
          <w:lang w:eastAsia="en-IE"/>
        </w:rPr>
        <w:t>students</w:t>
      </w:r>
      <w:proofErr w:type="gramEnd"/>
      <w:r w:rsidR="091147CB" w:rsidRPr="00546F77">
        <w:rPr>
          <w:lang w:eastAsia="en-IE"/>
        </w:rPr>
        <w:t xml:space="preserve"> </w:t>
      </w:r>
      <w:r w:rsidR="007D2616" w:rsidRPr="00546F77">
        <w:rPr>
          <w:lang w:eastAsia="en-IE"/>
        </w:rPr>
        <w:t>study</w:t>
      </w:r>
      <w:r w:rsidR="091147CB" w:rsidRPr="00546F77">
        <w:rPr>
          <w:lang w:eastAsia="en-IE"/>
        </w:rPr>
        <w:t xml:space="preserve">, </w:t>
      </w:r>
      <w:r w:rsidR="21E5DED4" w:rsidRPr="00546F77">
        <w:rPr>
          <w:lang w:eastAsia="en-IE"/>
        </w:rPr>
        <w:t xml:space="preserve">the programme </w:t>
      </w:r>
      <w:r w:rsidR="0026325A" w:rsidRPr="00546F77">
        <w:rPr>
          <w:lang w:eastAsia="en-IE"/>
        </w:rPr>
        <w:t>must provide</w:t>
      </w:r>
      <w:r w:rsidR="21E5DED4" w:rsidRPr="00546F77">
        <w:rPr>
          <w:lang w:eastAsia="en-IE"/>
        </w:rPr>
        <w:t xml:space="preserve"> additional structured opportunities</w:t>
      </w:r>
      <w:r w:rsidRPr="00546F77">
        <w:rPr>
          <w:lang w:eastAsia="en-IE"/>
        </w:rPr>
        <w:t xml:space="preserve"> for students to engage </w:t>
      </w:r>
      <w:r w:rsidR="002B4136" w:rsidRPr="00546F77">
        <w:rPr>
          <w:lang w:eastAsia="en-IE"/>
        </w:rPr>
        <w:t xml:space="preserve">with </w:t>
      </w:r>
      <w:r w:rsidRPr="00546F77">
        <w:rPr>
          <w:lang w:eastAsia="en-IE"/>
        </w:rPr>
        <w:t>another EU language</w:t>
      </w:r>
      <w:r w:rsidR="004B5F14" w:rsidRPr="00546F77">
        <w:rPr>
          <w:lang w:eastAsia="en-IE"/>
        </w:rPr>
        <w:t>,</w:t>
      </w:r>
      <w:r w:rsidR="004A775B" w:rsidRPr="00546F77">
        <w:rPr>
          <w:lang w:eastAsia="en-IE"/>
        </w:rPr>
        <w:t xml:space="preserve"> including</w:t>
      </w:r>
      <w:r w:rsidR="00504261" w:rsidRPr="00546F77">
        <w:rPr>
          <w:lang w:eastAsia="en-IE"/>
        </w:rPr>
        <w:t xml:space="preserve"> </w:t>
      </w:r>
      <w:r w:rsidRPr="00546F77">
        <w:rPr>
          <w:lang w:eastAsia="en-IE"/>
        </w:rPr>
        <w:t>through mobility in a different-language environment or curriculum-linked language learning</w:t>
      </w:r>
      <w:r w:rsidR="00FF084B" w:rsidRPr="00546F77">
        <w:rPr>
          <w:lang w:eastAsia="en-IE"/>
        </w:rPr>
        <w:t>.</w:t>
      </w:r>
    </w:p>
    <w:p w14:paraId="1AB29F5C" w14:textId="77777777" w:rsidR="00144C44" w:rsidRPr="00546F77" w:rsidRDefault="00144C44" w:rsidP="00267187">
      <w:pPr>
        <w:keepNext/>
        <w:spacing w:before="200" w:line="240" w:lineRule="auto"/>
        <w:jc w:val="both"/>
        <w:rPr>
          <w:rFonts w:eastAsia="Times New Roman" w:cs="Arial"/>
          <w:b/>
          <w:bCs/>
          <w:szCs w:val="24"/>
          <w:lang w:eastAsia="en-IE"/>
        </w:rPr>
      </w:pPr>
      <w:r w:rsidRPr="0022272F">
        <w:rPr>
          <w:rFonts w:ascii="Segoe UI Emoji" w:eastAsia="Times New Roman" w:hAnsi="Segoe UI Emoji" w:cs="Segoe UI Emoji"/>
          <w:color w:val="7A74C8"/>
          <w:szCs w:val="24"/>
          <w:lang w:eastAsia="en-IE"/>
        </w:rPr>
        <w:t>☑</w:t>
      </w:r>
      <w:r w:rsidRPr="00546F77">
        <w:rPr>
          <w:rFonts w:eastAsia="Times New Roman" w:cs="Arial"/>
          <w:b/>
          <w:bCs/>
          <w:color w:val="1F1E1D" w:themeColor="text1"/>
          <w:szCs w:val="24"/>
        </w:rPr>
        <w:t xml:space="preserve"> </w:t>
      </w:r>
      <w:r w:rsidRPr="00546F77">
        <w:rPr>
          <w:rFonts w:eastAsia="Times New Roman" w:cs="Arial"/>
          <w:b/>
          <w:bCs/>
          <w:color w:val="19174E"/>
          <w:szCs w:val="24"/>
          <w:lang w:eastAsia="en-IE"/>
        </w:rPr>
        <w:t>The criterion is met if:</w:t>
      </w:r>
    </w:p>
    <w:p w14:paraId="5198437E" w14:textId="178CD4B5" w:rsidR="00144C44" w:rsidRPr="00546F77" w:rsidRDefault="00144C44" w:rsidP="00267187">
      <w:pPr>
        <w:keepNext/>
        <w:spacing w:before="200" w:line="240" w:lineRule="auto"/>
        <w:jc w:val="both"/>
        <w:rPr>
          <w:rFonts w:eastAsia="Times New Roman" w:cs="Arial"/>
          <w:szCs w:val="24"/>
          <w:lang w:eastAsia="en-IE"/>
        </w:rPr>
      </w:pPr>
      <w:r w:rsidRPr="00546F77">
        <w:rPr>
          <w:rFonts w:eastAsia="Times New Roman" w:cs="Arial"/>
          <w:szCs w:val="24"/>
          <w:lang w:eastAsia="en-IE"/>
        </w:rPr>
        <w:t xml:space="preserve">There is evidence for </w:t>
      </w:r>
      <w:r w:rsidRPr="00546F77">
        <w:rPr>
          <w:rFonts w:eastAsia="Times New Roman" w:cs="Arial"/>
          <w:b/>
          <w:bCs/>
          <w:color w:val="19174E"/>
          <w:szCs w:val="24"/>
          <w:u w:val="single"/>
          <w:lang w:eastAsia="en-IE"/>
        </w:rPr>
        <w:t xml:space="preserve">at least </w:t>
      </w:r>
      <w:r w:rsidR="00C337EF" w:rsidRPr="00546F77">
        <w:rPr>
          <w:rFonts w:eastAsia="Times New Roman" w:cs="Arial"/>
          <w:b/>
          <w:bCs/>
          <w:color w:val="19174E"/>
          <w:szCs w:val="24"/>
          <w:u w:val="single"/>
          <w:lang w:eastAsia="en-IE"/>
        </w:rPr>
        <w:t>one</w:t>
      </w:r>
      <w:r w:rsidRPr="00546F77">
        <w:rPr>
          <w:rFonts w:eastAsia="Times New Roman" w:cs="Arial"/>
          <w:b/>
          <w:bCs/>
          <w:color w:val="19174E"/>
          <w:szCs w:val="24"/>
          <w:u w:val="single"/>
          <w:lang w:eastAsia="en-IE"/>
        </w:rPr>
        <w:t xml:space="preserve"> of the </w:t>
      </w:r>
      <w:r w:rsidR="6080E8E2" w:rsidRPr="00546F77">
        <w:rPr>
          <w:rFonts w:eastAsia="Times New Roman" w:cs="Arial"/>
          <w:b/>
          <w:bCs/>
          <w:color w:val="19174E"/>
          <w:szCs w:val="24"/>
          <w:u w:val="single"/>
          <w:lang w:eastAsia="en-IE"/>
        </w:rPr>
        <w:t xml:space="preserve">following </w:t>
      </w:r>
      <w:r w:rsidRPr="00546F77">
        <w:rPr>
          <w:rFonts w:eastAsia="Times New Roman" w:cs="Arial"/>
          <w:b/>
          <w:bCs/>
          <w:color w:val="19174E"/>
          <w:szCs w:val="24"/>
          <w:u w:val="single"/>
          <w:lang w:eastAsia="en-IE"/>
        </w:rPr>
        <w:t>indicators</w:t>
      </w:r>
      <w:r w:rsidRPr="00546F77">
        <w:rPr>
          <w:rFonts w:eastAsia="Times New Roman" w:cs="Arial"/>
          <w:b/>
          <w:bCs/>
          <w:color w:val="19174E"/>
          <w:szCs w:val="24"/>
          <w:lang w:eastAsia="en-IE"/>
        </w:rPr>
        <w:t>:</w:t>
      </w:r>
    </w:p>
    <w:p w14:paraId="59622605" w14:textId="46505B26" w:rsidR="00144C44" w:rsidRDefault="00144C44" w:rsidP="00267187">
      <w:pPr>
        <w:pStyle w:val="ListParagraph"/>
        <w:numPr>
          <w:ilvl w:val="0"/>
          <w:numId w:val="26"/>
        </w:numPr>
        <w:spacing w:before="200" w:line="240" w:lineRule="auto"/>
        <w:ind w:right="173"/>
        <w:jc w:val="both"/>
        <w:rPr>
          <w:rFonts w:eastAsia="Times New Roman" w:cs="Arial"/>
          <w:szCs w:val="24"/>
          <w:lang w:eastAsia="en-IE"/>
        </w:rPr>
      </w:pPr>
      <w:r w:rsidRPr="00546F77">
        <w:rPr>
          <w:rFonts w:eastAsia="Times New Roman" w:cs="Arial"/>
          <w:szCs w:val="24"/>
          <w:lang w:eastAsia="en-IE"/>
        </w:rPr>
        <w:t xml:space="preserve">At least two EU languages are used in </w:t>
      </w:r>
      <w:r w:rsidR="006A580E" w:rsidRPr="00546F77">
        <w:rPr>
          <w:rFonts w:eastAsia="Times New Roman" w:cs="Arial"/>
          <w:szCs w:val="24"/>
          <w:lang w:eastAsia="en-IE"/>
        </w:rPr>
        <w:t>curricular components</w:t>
      </w:r>
      <w:r w:rsidRPr="00546F77">
        <w:rPr>
          <w:rFonts w:eastAsia="Times New Roman" w:cs="Arial"/>
          <w:szCs w:val="24"/>
          <w:lang w:eastAsia="en-IE"/>
        </w:rPr>
        <w:t xml:space="preserve"> </w:t>
      </w:r>
      <w:r w:rsidR="00420BCD" w:rsidRPr="00546F77">
        <w:rPr>
          <w:rFonts w:eastAsia="Times New Roman" w:cs="Arial"/>
          <w:szCs w:val="24"/>
          <w:lang w:eastAsia="en-IE"/>
        </w:rPr>
        <w:t xml:space="preserve">and/or extracurricular </w:t>
      </w:r>
      <w:r w:rsidRPr="00546F77">
        <w:rPr>
          <w:rFonts w:eastAsia="Times New Roman" w:cs="Arial"/>
          <w:szCs w:val="24"/>
          <w:lang w:eastAsia="en-IE"/>
        </w:rPr>
        <w:t>activities</w:t>
      </w:r>
      <w:r w:rsidR="00004D5E" w:rsidRPr="00546F77">
        <w:rPr>
          <w:rFonts w:eastAsia="Times New Roman" w:cs="Arial"/>
          <w:szCs w:val="24"/>
          <w:lang w:eastAsia="en-IE"/>
        </w:rPr>
        <w:t xml:space="preserve"> of the joint programme</w:t>
      </w:r>
      <w:r w:rsidR="009E7888" w:rsidRPr="00546F77">
        <w:rPr>
          <w:rFonts w:eastAsia="Times New Roman" w:cs="Arial"/>
          <w:szCs w:val="24"/>
          <w:lang w:eastAsia="en-IE"/>
        </w:rPr>
        <w:t>.</w:t>
      </w:r>
    </w:p>
    <w:p w14:paraId="661F2C10" w14:textId="53B41A7E" w:rsidR="00127B14" w:rsidRDefault="00127B14" w:rsidP="00267187">
      <w:pPr>
        <w:pStyle w:val="ListParagraph"/>
        <w:numPr>
          <w:ilvl w:val="0"/>
          <w:numId w:val="26"/>
        </w:numPr>
        <w:spacing w:before="200" w:line="240" w:lineRule="auto"/>
        <w:ind w:right="173"/>
        <w:jc w:val="both"/>
        <w:rPr>
          <w:rFonts w:eastAsia="Times New Roman" w:cs="Arial"/>
          <w:szCs w:val="24"/>
          <w:lang w:eastAsia="en-IE"/>
        </w:rPr>
      </w:pPr>
      <w:r w:rsidRPr="00AA0DCD">
        <w:rPr>
          <w:rFonts w:eastAsia="Times New Roman" w:cs="Arial"/>
          <w:szCs w:val="24"/>
          <w:lang w:eastAsia="en-IE"/>
        </w:rPr>
        <w:t>Structured opportunities for language learning</w:t>
      </w:r>
      <w:r w:rsidRPr="00AA0DCD">
        <w:rPr>
          <w:rFonts w:eastAsia="Times New Roman" w:cs="Arial"/>
          <w:b/>
          <w:szCs w:val="24"/>
          <w:lang w:eastAsia="en-IE"/>
        </w:rPr>
        <w:t xml:space="preserve"> </w:t>
      </w:r>
      <w:r w:rsidRPr="00AA0DCD">
        <w:rPr>
          <w:rFonts w:eastAsia="Times New Roman" w:cs="Arial"/>
          <w:szCs w:val="24"/>
          <w:lang w:eastAsia="en-IE"/>
        </w:rPr>
        <w:t>are defined and offered by the consortium partners, including courses and/or mobility opportunities to countries where a different EU language is spoken</w:t>
      </w:r>
      <w:r>
        <w:rPr>
          <w:rFonts w:eastAsia="Times New Roman" w:cs="Arial"/>
          <w:szCs w:val="24"/>
          <w:lang w:eastAsia="en-IE"/>
        </w:rPr>
        <w:t>.</w:t>
      </w:r>
    </w:p>
    <w:tbl>
      <w:tblPr>
        <w:tblStyle w:val="TableGrid"/>
        <w:tblW w:w="0" w:type="auto"/>
        <w:tblInd w:w="0" w:type="dxa"/>
        <w:shd w:val="clear" w:color="auto" w:fill="EFEDE8"/>
        <w:tblLook w:val="04A0" w:firstRow="1" w:lastRow="0" w:firstColumn="1" w:lastColumn="0" w:noHBand="0" w:noVBand="1"/>
      </w:tblPr>
      <w:tblGrid>
        <w:gridCol w:w="691"/>
        <w:gridCol w:w="8335"/>
      </w:tblGrid>
      <w:tr w:rsidR="00231F98" w:rsidRPr="00546F77" w14:paraId="425B999D" w14:textId="77777777" w:rsidTr="00127B14">
        <w:trPr>
          <w:cantSplit/>
        </w:trPr>
        <w:tc>
          <w:tcPr>
            <w:tcW w:w="691" w:type="dxa"/>
            <w:shd w:val="clear" w:color="auto" w:fill="EFEDE8"/>
            <w:vAlign w:val="center"/>
          </w:tcPr>
          <w:p w14:paraId="2260E693" w14:textId="77777777" w:rsidR="00231F98" w:rsidRPr="00852C43" w:rsidRDefault="00231F98" w:rsidP="00127B14">
            <w:pPr>
              <w:keepNext/>
              <w:spacing w:before="0"/>
              <w:contextualSpacing/>
              <w:jc w:val="center"/>
              <w:rPr>
                <w:rFonts w:ascii="Segoe UI Symbol" w:hAnsi="Segoe UI Symbol" w:cs="Arial"/>
                <w:b/>
                <w:bCs/>
                <w:iCs/>
                <w:sz w:val="40"/>
                <w:szCs w:val="40"/>
              </w:rPr>
            </w:pPr>
            <w:r w:rsidRPr="00852C43">
              <w:rPr>
                <w:rFonts w:ascii="Segoe UI Symbol" w:eastAsia="Times New Roman" w:hAnsi="Segoe UI Symbol" w:cs="Cambria Math"/>
                <w:b/>
                <w:bCs/>
                <w:color w:val="19174E"/>
                <w:sz w:val="32"/>
                <w:szCs w:val="32"/>
                <w:lang w:eastAsia="en-GB"/>
              </w:rPr>
              <w:t>○</w:t>
            </w:r>
          </w:p>
        </w:tc>
        <w:tc>
          <w:tcPr>
            <w:tcW w:w="8335" w:type="dxa"/>
            <w:shd w:val="clear" w:color="auto" w:fill="EFEDE8"/>
            <w:vAlign w:val="center"/>
          </w:tcPr>
          <w:p w14:paraId="7A7A56A9" w14:textId="77777777" w:rsidR="00231F98" w:rsidRPr="00546F77" w:rsidRDefault="00231F98" w:rsidP="00127B14">
            <w:pPr>
              <w:keepNext/>
              <w:jc w:val="both"/>
              <w:rPr>
                <w:rFonts w:cs="Arial"/>
              </w:rPr>
            </w:pPr>
            <w:r w:rsidRPr="00546F77">
              <w:rPr>
                <w:rFonts w:cs="Arial"/>
              </w:rPr>
              <w:t>This criterion is not addressed by the evaluation using the European Approach procedure. A full compliance assessment is needed.</w:t>
            </w:r>
          </w:p>
        </w:tc>
      </w:tr>
    </w:tbl>
    <w:p w14:paraId="1090C367" w14:textId="77777777" w:rsidR="005D4B93" w:rsidRDefault="005D4B93" w:rsidP="00B75BFE">
      <w:pPr>
        <w:pStyle w:val="Heading2"/>
        <w:spacing w:after="0"/>
      </w:pPr>
      <w:bookmarkStart w:id="364" w:name="_Toc218514923"/>
    </w:p>
    <w:p w14:paraId="014A09E6" w14:textId="77777777" w:rsidR="005D4B93" w:rsidRDefault="005D4B93" w:rsidP="00B75BFE">
      <w:pPr>
        <w:pStyle w:val="Heading2"/>
        <w:spacing w:after="0"/>
      </w:pPr>
    </w:p>
    <w:p w14:paraId="6365B62E" w14:textId="1CA501FD" w:rsidR="004039FE" w:rsidRPr="00546F77" w:rsidRDefault="00E83CEB" w:rsidP="00B75BFE">
      <w:pPr>
        <w:pStyle w:val="Heading2"/>
        <w:spacing w:after="0"/>
      </w:pPr>
      <w:bookmarkStart w:id="365" w:name="_Toc230958060"/>
      <w:r w:rsidRPr="00546F77">
        <w:lastRenderedPageBreak/>
        <w:t>B.6</w:t>
      </w:r>
      <w:r w:rsidR="00613BDD" w:rsidRPr="00546F77">
        <w:t>:</w:t>
      </w:r>
      <w:r w:rsidR="0063504F" w:rsidRPr="00546F77">
        <w:t xml:space="preserve"> </w:t>
      </w:r>
      <w:r w:rsidR="004039FE" w:rsidRPr="00546F77">
        <w:t>Inclusiveness</w:t>
      </w:r>
      <w:bookmarkEnd w:id="364"/>
      <w:bookmarkEnd w:id="365"/>
    </w:p>
    <w:p w14:paraId="53D229C9" w14:textId="1C2D9C05" w:rsidR="00FA2A74" w:rsidRPr="00546F77" w:rsidRDefault="117630C5" w:rsidP="00B75BFE">
      <w:pPr>
        <w:pStyle w:val="Heading2"/>
        <w:keepNext/>
        <w:shd w:val="clear" w:color="auto" w:fill="D6D4CF"/>
        <w:spacing w:before="0" w:after="120"/>
        <w:rPr>
          <w:color w:val="003399"/>
        </w:rPr>
      </w:pPr>
      <w:bookmarkStart w:id="366" w:name="_Toc230958061"/>
      <w:r w:rsidRPr="00546F77">
        <w:t>B</w:t>
      </w:r>
      <w:r w:rsidR="00E83CEB" w:rsidRPr="00546F77">
        <w:t>.6</w:t>
      </w:r>
      <w:r w:rsidR="004039FE" w:rsidRPr="00546F77">
        <w:t>.1</w:t>
      </w:r>
      <w:r w:rsidR="00921EDA" w:rsidRPr="00546F77">
        <w:t>:</w:t>
      </w:r>
      <w:r w:rsidR="004039FE" w:rsidRPr="00546F77">
        <w:t xml:space="preserve"> </w:t>
      </w:r>
      <w:r w:rsidR="003C42EC" w:rsidRPr="00546F77">
        <w:t>Diver</w:t>
      </w:r>
      <w:r w:rsidR="00BC080C" w:rsidRPr="00546F77">
        <w:t xml:space="preserve">sity, </w:t>
      </w:r>
      <w:r w:rsidR="00D6220B" w:rsidRPr="00546F77">
        <w:t>equality</w:t>
      </w:r>
      <w:r w:rsidR="00BC080C" w:rsidRPr="00546F77">
        <w:t>, inclusion</w:t>
      </w:r>
      <w:r w:rsidR="0099206E">
        <w:rPr>
          <w:color w:val="003399"/>
        </w:rPr>
        <w:tab/>
      </w:r>
      <w:r w:rsidR="0099206E">
        <w:rPr>
          <w:color w:val="003399"/>
        </w:rPr>
        <w:tab/>
      </w:r>
      <w:r w:rsidR="0099206E">
        <w:rPr>
          <w:color w:val="003399"/>
        </w:rPr>
        <w:tab/>
      </w:r>
      <w:r w:rsidR="0099206E">
        <w:rPr>
          <w:color w:val="003399"/>
        </w:rPr>
        <w:tab/>
      </w:r>
      <w:r w:rsidR="0099206E">
        <w:rPr>
          <w:color w:val="003399"/>
        </w:rPr>
        <w:tab/>
      </w:r>
      <w:r w:rsidR="004F5177" w:rsidRPr="00852C43">
        <w:rPr>
          <w:rFonts w:ascii="Segoe UI Symbol" w:eastAsia="Times New Roman" w:hAnsi="Segoe UI Symbol" w:cs="Cambria Math"/>
          <w:bCs/>
          <w:szCs w:val="32"/>
          <w:lang w:eastAsia="en-GB"/>
        </w:rPr>
        <w:t>○</w:t>
      </w:r>
      <w:bookmarkEnd w:id="366"/>
    </w:p>
    <w:p w14:paraId="500AF846" w14:textId="4807F0F9" w:rsidR="0063504F" w:rsidRPr="00267187" w:rsidRDefault="00E83CEB" w:rsidP="00231F98">
      <w:pPr>
        <w:pStyle w:val="Quote"/>
        <w:spacing w:line="240" w:lineRule="auto"/>
        <w:ind w:left="567"/>
        <w:jc w:val="both"/>
        <w:rPr>
          <w:sz w:val="24"/>
        </w:rPr>
      </w:pPr>
      <w:r w:rsidRPr="00267187">
        <w:rPr>
          <w:sz w:val="24"/>
        </w:rPr>
        <w:t>The joint programme’s arrangements include a commitment to wide participation by fostering diversity, equality, and inclusion and by adopting tailored measures to support students and staff with fewer opportunities</w:t>
      </w:r>
      <w:r w:rsidR="004039FE" w:rsidRPr="00267187">
        <w:rPr>
          <w:sz w:val="24"/>
        </w:rPr>
        <w:t>.</w:t>
      </w:r>
    </w:p>
    <w:p w14:paraId="240EC6C1" w14:textId="4F463ADA" w:rsidR="006A37CD" w:rsidRPr="00267187" w:rsidRDefault="006A37CD" w:rsidP="00231F98">
      <w:pPr>
        <w:spacing w:before="200" w:line="240" w:lineRule="auto"/>
        <w:ind w:left="567"/>
        <w:jc w:val="both"/>
        <w:rPr>
          <w:rFonts w:cs="Arial"/>
          <w:b/>
          <w:color w:val="19174E"/>
          <w:sz w:val="24"/>
          <w:szCs w:val="24"/>
        </w:rPr>
      </w:pPr>
      <w:r w:rsidRPr="00267187">
        <w:rPr>
          <w:rFonts w:cs="Arial"/>
          <w:b/>
          <w:color w:val="19174E"/>
          <w:sz w:val="24"/>
          <w:szCs w:val="24"/>
        </w:rPr>
        <w:t>EQF</w:t>
      </w:r>
      <w:r w:rsidRPr="00267187">
        <w:rPr>
          <w:rFonts w:cs="Arial"/>
          <w:bCs/>
          <w:color w:val="19174E"/>
          <w:sz w:val="24"/>
          <w:szCs w:val="24"/>
        </w:rPr>
        <w:t xml:space="preserve"> </w:t>
      </w:r>
      <w:r w:rsidRPr="00267187">
        <w:rPr>
          <w:rFonts w:cs="Arial"/>
          <w:b/>
          <w:color w:val="19174E"/>
          <w:sz w:val="24"/>
          <w:szCs w:val="24"/>
        </w:rPr>
        <w:t>6, 7</w:t>
      </w:r>
      <w:r w:rsidRPr="00267187">
        <w:rPr>
          <w:rFonts w:cs="Arial"/>
          <w:bCs/>
          <w:color w:val="19174E"/>
          <w:sz w:val="24"/>
          <w:szCs w:val="24"/>
        </w:rPr>
        <w:t xml:space="preserve"> </w:t>
      </w:r>
      <w:r w:rsidR="00847D99" w:rsidRPr="00267187">
        <w:rPr>
          <w:rFonts w:cs="Arial"/>
          <w:bCs/>
          <w:color w:val="19174E"/>
          <w:sz w:val="24"/>
          <w:szCs w:val="24"/>
        </w:rPr>
        <w:t xml:space="preserve">&amp; </w:t>
      </w:r>
      <w:r w:rsidRPr="00267187">
        <w:rPr>
          <w:rFonts w:cs="Arial"/>
          <w:b/>
          <w:color w:val="19174E"/>
          <w:sz w:val="24"/>
          <w:szCs w:val="24"/>
        </w:rPr>
        <w:t>8</w:t>
      </w:r>
    </w:p>
    <w:p w14:paraId="4FE36F0B" w14:textId="1E3B5352" w:rsidR="00623909" w:rsidRPr="0028509B" w:rsidRDefault="7EA2533E" w:rsidP="0028509B">
      <w:pPr>
        <w:spacing w:before="200" w:line="240" w:lineRule="auto"/>
        <w:jc w:val="both"/>
        <w:rPr>
          <w:rFonts w:eastAsia="Times New Roman" w:cs="Arial"/>
          <w:szCs w:val="22"/>
          <w:lang w:eastAsia="en-IE"/>
        </w:rPr>
      </w:pPr>
      <w:r w:rsidRPr="0028509B">
        <w:rPr>
          <w:rFonts w:eastAsia="Times New Roman" w:cs="Arial"/>
          <w:b/>
          <w:bCs/>
          <w:color w:val="19174E"/>
          <w:szCs w:val="22"/>
          <w:lang w:eastAsia="en-IE"/>
        </w:rPr>
        <w:t>Objective</w:t>
      </w:r>
      <w:r w:rsidR="522BEFB4" w:rsidRPr="0028509B">
        <w:rPr>
          <w:rFonts w:eastAsia="Times New Roman" w:cs="Arial"/>
          <w:b/>
          <w:bCs/>
          <w:color w:val="19174E"/>
          <w:szCs w:val="22"/>
          <w:lang w:eastAsia="en-IE"/>
        </w:rPr>
        <w:t>:</w:t>
      </w:r>
      <w:r w:rsidR="03D7EB64" w:rsidRPr="0028509B">
        <w:rPr>
          <w:rFonts w:eastAsia="Times New Roman" w:cs="Arial"/>
          <w:b/>
          <w:bCs/>
          <w:szCs w:val="22"/>
          <w:lang w:eastAsia="en-IE"/>
        </w:rPr>
        <w:t xml:space="preserve"> </w:t>
      </w:r>
      <w:r w:rsidR="22D66735" w:rsidRPr="0028509B">
        <w:rPr>
          <w:rFonts w:eastAsia="Times New Roman" w:cs="Arial"/>
          <w:szCs w:val="22"/>
          <w:lang w:eastAsia="en-IE"/>
        </w:rPr>
        <w:t xml:space="preserve">Ensure that the </w:t>
      </w:r>
      <w:r w:rsidR="5BEBBEE4" w:rsidRPr="0028509B">
        <w:rPr>
          <w:rFonts w:eastAsia="Times New Roman" w:cs="Arial"/>
          <w:szCs w:val="22"/>
          <w:lang w:eastAsia="en-IE"/>
        </w:rPr>
        <w:t xml:space="preserve">joint </w:t>
      </w:r>
      <w:r w:rsidR="22D66735" w:rsidRPr="0028509B">
        <w:rPr>
          <w:rFonts w:eastAsia="Times New Roman" w:cs="Arial"/>
          <w:szCs w:val="22"/>
          <w:lang w:eastAsia="en-IE"/>
        </w:rPr>
        <w:t>programme fosters inclusi</w:t>
      </w:r>
      <w:r w:rsidR="2D6E0333" w:rsidRPr="0028509B">
        <w:rPr>
          <w:rFonts w:eastAsia="Times New Roman" w:cs="Arial"/>
          <w:szCs w:val="22"/>
          <w:lang w:eastAsia="en-IE"/>
        </w:rPr>
        <w:t>on</w:t>
      </w:r>
      <w:r w:rsidR="22D66735" w:rsidRPr="0028509B">
        <w:rPr>
          <w:rFonts w:eastAsia="Times New Roman" w:cs="Arial"/>
          <w:szCs w:val="22"/>
          <w:lang w:eastAsia="en-IE"/>
        </w:rPr>
        <w:t xml:space="preserve">, offering opportunities to </w:t>
      </w:r>
      <w:r w:rsidR="607D2E7F" w:rsidRPr="0028509B">
        <w:rPr>
          <w:rFonts w:eastAsia="Times New Roman" w:cs="Arial"/>
          <w:szCs w:val="22"/>
          <w:lang w:eastAsia="en-IE"/>
        </w:rPr>
        <w:t>students</w:t>
      </w:r>
      <w:r w:rsidR="22D66735" w:rsidRPr="0028509B">
        <w:rPr>
          <w:rFonts w:eastAsia="Times New Roman" w:cs="Arial"/>
          <w:szCs w:val="22"/>
          <w:lang w:eastAsia="en-IE"/>
        </w:rPr>
        <w:t xml:space="preserve"> and staff from diverse backgrounds</w:t>
      </w:r>
      <w:r w:rsidR="752BF536" w:rsidRPr="0028509B">
        <w:rPr>
          <w:rFonts w:eastAsia="Times New Roman" w:cs="Arial"/>
          <w:szCs w:val="22"/>
          <w:lang w:eastAsia="en-IE"/>
        </w:rPr>
        <w:t xml:space="preserve"> </w:t>
      </w:r>
      <w:proofErr w:type="gramStart"/>
      <w:r w:rsidR="752BF536" w:rsidRPr="0028509B">
        <w:rPr>
          <w:rFonts w:eastAsia="Times New Roman" w:cs="Arial"/>
          <w:szCs w:val="22"/>
          <w:lang w:eastAsia="en-IE"/>
        </w:rPr>
        <w:t>in order to</w:t>
      </w:r>
      <w:proofErr w:type="gramEnd"/>
      <w:r w:rsidR="752BF536" w:rsidRPr="0028509B">
        <w:rPr>
          <w:rFonts w:eastAsia="Times New Roman" w:cs="Arial"/>
          <w:szCs w:val="22"/>
          <w:lang w:eastAsia="en-IE"/>
        </w:rPr>
        <w:t xml:space="preserve"> promote diversity</w:t>
      </w:r>
      <w:r w:rsidR="60C51AA2" w:rsidRPr="0028509B">
        <w:rPr>
          <w:rFonts w:eastAsia="Times New Roman" w:cs="Arial"/>
          <w:szCs w:val="22"/>
          <w:lang w:eastAsia="en-IE"/>
        </w:rPr>
        <w:t xml:space="preserve">, mutual understanding </w:t>
      </w:r>
      <w:r w:rsidR="00EC6350" w:rsidRPr="0028509B">
        <w:rPr>
          <w:rFonts w:eastAsia="Times New Roman" w:cs="Arial"/>
          <w:szCs w:val="22"/>
          <w:lang w:eastAsia="en-IE"/>
        </w:rPr>
        <w:t>and</w:t>
      </w:r>
      <w:r w:rsidR="60C51AA2" w:rsidRPr="0028509B">
        <w:rPr>
          <w:rFonts w:eastAsia="Times New Roman" w:cs="Arial"/>
          <w:szCs w:val="22"/>
          <w:lang w:eastAsia="en-IE"/>
        </w:rPr>
        <w:t xml:space="preserve"> fair treatment, in an “</w:t>
      </w:r>
      <w:r w:rsidR="26D191D6" w:rsidRPr="0028509B">
        <w:rPr>
          <w:rFonts w:eastAsia="Times New Roman" w:cs="Arial"/>
          <w:szCs w:val="22"/>
          <w:lang w:eastAsia="en-IE"/>
        </w:rPr>
        <w:t>internationalisation</w:t>
      </w:r>
      <w:r w:rsidR="60C51AA2" w:rsidRPr="0028509B">
        <w:rPr>
          <w:rFonts w:eastAsia="Times New Roman" w:cs="Arial"/>
          <w:szCs w:val="22"/>
          <w:lang w:eastAsia="en-IE"/>
        </w:rPr>
        <w:t xml:space="preserve"> for all” </w:t>
      </w:r>
      <w:r w:rsidR="2BB44AA0" w:rsidRPr="0028509B">
        <w:rPr>
          <w:rFonts w:eastAsia="Times New Roman" w:cs="Arial"/>
          <w:szCs w:val="22"/>
          <w:lang w:eastAsia="en-IE"/>
        </w:rPr>
        <w:t>spirit</w:t>
      </w:r>
      <w:r w:rsidR="60C51AA2" w:rsidRPr="0028509B">
        <w:rPr>
          <w:rFonts w:eastAsia="Times New Roman" w:cs="Arial"/>
          <w:szCs w:val="22"/>
          <w:lang w:eastAsia="en-IE"/>
        </w:rPr>
        <w:t>.</w:t>
      </w:r>
    </w:p>
    <w:p w14:paraId="750C0597" w14:textId="0830576E" w:rsidR="00B75BFE" w:rsidRPr="0028509B" w:rsidRDefault="63DB8A13" w:rsidP="0028509B">
      <w:pPr>
        <w:spacing w:before="200" w:line="240" w:lineRule="auto"/>
        <w:jc w:val="both"/>
        <w:rPr>
          <w:rFonts w:ascii="Segoe UI Emoji" w:eastAsia="Times New Roman" w:hAnsi="Segoe UI Emoji" w:cs="Segoe UI Emoji"/>
          <w:color w:val="7A74C8"/>
          <w:szCs w:val="22"/>
          <w:lang w:eastAsia="en-IE"/>
        </w:rPr>
      </w:pPr>
      <w:r w:rsidRPr="0028509B">
        <w:rPr>
          <w:rFonts w:eastAsia="Times New Roman" w:cs="Arial"/>
          <w:b/>
          <w:bCs/>
          <w:color w:val="19174E"/>
          <w:szCs w:val="22"/>
          <w:lang w:eastAsia="en-IE"/>
        </w:rPr>
        <w:t>Description</w:t>
      </w:r>
      <w:r w:rsidR="7326FBDC" w:rsidRPr="0028509B">
        <w:rPr>
          <w:rFonts w:eastAsia="Times New Roman" w:cs="Arial"/>
          <w:b/>
          <w:bCs/>
          <w:color w:val="19174E"/>
          <w:szCs w:val="22"/>
          <w:lang w:eastAsia="en-IE"/>
        </w:rPr>
        <w:t>:</w:t>
      </w:r>
      <w:r w:rsidR="7326FBDC" w:rsidRPr="0028509B">
        <w:rPr>
          <w:rFonts w:eastAsia="Times New Roman" w:cs="Arial"/>
          <w:color w:val="19174E"/>
          <w:szCs w:val="22"/>
          <w:lang w:eastAsia="en-IE"/>
        </w:rPr>
        <w:t xml:space="preserve"> </w:t>
      </w:r>
      <w:r w:rsidR="7AEF7FAC" w:rsidRPr="0028509B">
        <w:rPr>
          <w:rFonts w:eastAsia="Times New Roman" w:cs="Arial"/>
          <w:szCs w:val="22"/>
          <w:lang w:eastAsia="en-IE"/>
        </w:rPr>
        <w:t xml:space="preserve">The </w:t>
      </w:r>
      <w:r w:rsidR="0001702B" w:rsidRPr="0028509B">
        <w:rPr>
          <w:rFonts w:eastAsia="Times New Roman" w:cs="Arial"/>
          <w:szCs w:val="22"/>
          <w:lang w:eastAsia="en-IE"/>
        </w:rPr>
        <w:t xml:space="preserve">joint </w:t>
      </w:r>
      <w:r w:rsidR="7AEF7FAC" w:rsidRPr="0028509B">
        <w:rPr>
          <w:rFonts w:eastAsia="Times New Roman" w:cs="Arial"/>
          <w:szCs w:val="22"/>
          <w:lang w:eastAsia="en-IE"/>
        </w:rPr>
        <w:t xml:space="preserve">programme </w:t>
      </w:r>
      <w:r w:rsidR="00105EB3" w:rsidRPr="0028509B">
        <w:rPr>
          <w:rFonts w:eastAsia="Times New Roman" w:cs="Arial"/>
          <w:szCs w:val="22"/>
          <w:lang w:eastAsia="en-IE"/>
        </w:rPr>
        <w:t>must</w:t>
      </w:r>
      <w:r w:rsidR="7AEF7FAC" w:rsidRPr="0028509B">
        <w:rPr>
          <w:rFonts w:eastAsia="Times New Roman" w:cs="Arial"/>
          <w:szCs w:val="22"/>
          <w:lang w:eastAsia="en-IE"/>
        </w:rPr>
        <w:t xml:space="preserve"> actively promote inclusion </w:t>
      </w:r>
      <w:r w:rsidR="0042630F" w:rsidRPr="0028509B">
        <w:rPr>
          <w:rFonts w:eastAsia="Times New Roman" w:cs="Arial"/>
          <w:szCs w:val="22"/>
          <w:lang w:eastAsia="en-IE"/>
        </w:rPr>
        <w:t xml:space="preserve">by adopting </w:t>
      </w:r>
      <w:r w:rsidR="7AEF7FAC" w:rsidRPr="0028509B">
        <w:rPr>
          <w:rFonts w:eastAsia="Times New Roman" w:cs="Arial"/>
          <w:szCs w:val="22"/>
          <w:lang w:eastAsia="en-IE"/>
        </w:rPr>
        <w:t xml:space="preserve">measures </w:t>
      </w:r>
      <w:r w:rsidR="004B0694" w:rsidRPr="0028509B">
        <w:rPr>
          <w:rFonts w:eastAsia="Times New Roman" w:cs="Arial"/>
          <w:szCs w:val="22"/>
          <w:lang w:eastAsia="en-IE"/>
        </w:rPr>
        <w:t>that widen participation for students and staff with fewer opportunities</w:t>
      </w:r>
      <w:r w:rsidR="7AEF7FAC" w:rsidRPr="0028509B">
        <w:rPr>
          <w:rFonts w:eastAsia="Times New Roman" w:cs="Arial"/>
          <w:szCs w:val="22"/>
          <w:lang w:eastAsia="en-IE"/>
        </w:rPr>
        <w:t xml:space="preserve">. </w:t>
      </w:r>
      <w:r w:rsidR="00954296" w:rsidRPr="0028509B">
        <w:rPr>
          <w:rFonts w:eastAsia="Times New Roman" w:cs="Arial"/>
          <w:szCs w:val="22"/>
          <w:lang w:eastAsia="en-IE"/>
        </w:rPr>
        <w:t>Partners select the most appropriate measures for their context</w:t>
      </w:r>
      <w:r w:rsidR="001A73D5" w:rsidRPr="0028509B">
        <w:rPr>
          <w:rFonts w:eastAsia="Times New Roman" w:cs="Arial"/>
          <w:szCs w:val="22"/>
          <w:lang w:eastAsia="en-IE"/>
        </w:rPr>
        <w:t>.</w:t>
      </w:r>
      <w:r w:rsidR="00B07184" w:rsidRPr="0028509B">
        <w:rPr>
          <w:rFonts w:eastAsia="Times New Roman" w:cs="Arial"/>
          <w:szCs w:val="22"/>
          <w:lang w:eastAsia="en-IE"/>
        </w:rPr>
        <w:t xml:space="preserve"> </w:t>
      </w:r>
      <w:r w:rsidR="7AEF7FAC" w:rsidRPr="0028509B">
        <w:rPr>
          <w:rFonts w:eastAsia="Times New Roman" w:cs="Arial"/>
          <w:szCs w:val="22"/>
          <w:lang w:eastAsia="en-IE"/>
        </w:rPr>
        <w:t xml:space="preserve">The commitment to inclusion </w:t>
      </w:r>
      <w:r w:rsidR="00CD4B96" w:rsidRPr="0028509B">
        <w:rPr>
          <w:rFonts w:eastAsia="Times New Roman" w:cs="Arial"/>
          <w:szCs w:val="22"/>
          <w:lang w:eastAsia="en-IE"/>
        </w:rPr>
        <w:t xml:space="preserve">must </w:t>
      </w:r>
      <w:r w:rsidR="7AEF7FAC" w:rsidRPr="0028509B">
        <w:rPr>
          <w:rFonts w:eastAsia="Times New Roman" w:cs="Arial"/>
          <w:szCs w:val="22"/>
          <w:lang w:eastAsia="en-IE"/>
        </w:rPr>
        <w:t>be embedded in governance, admissions, and support systems</w:t>
      </w:r>
      <w:r w:rsidR="005B73B2" w:rsidRPr="0028509B">
        <w:rPr>
          <w:rFonts w:eastAsia="Times New Roman" w:cs="Arial"/>
          <w:szCs w:val="22"/>
          <w:lang w:eastAsia="en-IE"/>
        </w:rPr>
        <w:t xml:space="preserve"> of the joint programme</w:t>
      </w:r>
      <w:r w:rsidR="00CC0A2D" w:rsidRPr="0028509B">
        <w:rPr>
          <w:rFonts w:eastAsia="Times New Roman" w:cs="Arial"/>
          <w:szCs w:val="22"/>
          <w:lang w:eastAsia="en-IE"/>
        </w:rPr>
        <w:t>.</w:t>
      </w:r>
      <w:r w:rsidR="00F200D3" w:rsidRPr="0028509B">
        <w:rPr>
          <w:rFonts w:eastAsia="Times New Roman" w:cs="Arial"/>
          <w:szCs w:val="22"/>
          <w:lang w:eastAsia="en-IE"/>
        </w:rPr>
        <w:t xml:space="preserve"> </w:t>
      </w:r>
      <w:r w:rsidR="003D47A7" w:rsidRPr="0028509B">
        <w:rPr>
          <w:rFonts w:eastAsia="Times New Roman" w:cs="Arial"/>
          <w:szCs w:val="22"/>
          <w:lang w:eastAsia="en-IE"/>
        </w:rPr>
        <w:t>It</w:t>
      </w:r>
      <w:r w:rsidR="00CC0A2D" w:rsidRPr="0028509B" w:rsidDel="00623B46">
        <w:rPr>
          <w:rFonts w:eastAsia="Times New Roman" w:cs="Arial"/>
          <w:szCs w:val="22"/>
          <w:lang w:eastAsia="en-IE"/>
        </w:rPr>
        <w:t xml:space="preserve"> </w:t>
      </w:r>
      <w:r w:rsidR="007439A8" w:rsidRPr="0028509B">
        <w:rPr>
          <w:rFonts w:eastAsia="Times New Roman" w:cs="Arial"/>
          <w:szCs w:val="22"/>
          <w:lang w:eastAsia="en-IE"/>
        </w:rPr>
        <w:t xml:space="preserve">should </w:t>
      </w:r>
      <w:r w:rsidR="00CC0A2D" w:rsidRPr="0028509B">
        <w:rPr>
          <w:rFonts w:eastAsia="Times New Roman" w:cs="Arial"/>
          <w:szCs w:val="22"/>
          <w:lang w:eastAsia="en-IE"/>
        </w:rPr>
        <w:t xml:space="preserve">be </w:t>
      </w:r>
      <w:r w:rsidR="00FD3A65" w:rsidRPr="0028509B">
        <w:rPr>
          <w:rFonts w:eastAsia="Times New Roman" w:cs="Arial"/>
          <w:szCs w:val="22"/>
          <w:lang w:eastAsia="en-IE"/>
        </w:rPr>
        <w:t xml:space="preserve">formally </w:t>
      </w:r>
      <w:r w:rsidR="00CC0A2D" w:rsidRPr="0028509B">
        <w:rPr>
          <w:rFonts w:eastAsia="Times New Roman" w:cs="Arial"/>
          <w:szCs w:val="22"/>
          <w:lang w:eastAsia="en-IE"/>
        </w:rPr>
        <w:t>d</w:t>
      </w:r>
      <w:r w:rsidR="0051444B" w:rsidRPr="0028509B">
        <w:rPr>
          <w:rFonts w:eastAsia="Times New Roman" w:cs="Arial"/>
          <w:szCs w:val="22"/>
          <w:lang w:eastAsia="en-IE"/>
        </w:rPr>
        <w:t>ocumented</w:t>
      </w:r>
      <w:r w:rsidR="00A76CF5" w:rsidRPr="0028509B">
        <w:rPr>
          <w:rFonts w:eastAsia="Times New Roman" w:cs="Arial"/>
          <w:szCs w:val="22"/>
          <w:lang w:eastAsia="en-IE"/>
        </w:rPr>
        <w:t>,</w:t>
      </w:r>
      <w:r w:rsidR="00CC0A2D" w:rsidRPr="0028509B">
        <w:rPr>
          <w:rFonts w:eastAsia="Times New Roman" w:cs="Arial"/>
          <w:szCs w:val="22"/>
          <w:lang w:eastAsia="en-IE"/>
        </w:rPr>
        <w:t xml:space="preserve"> </w:t>
      </w:r>
      <w:r w:rsidR="7133804A" w:rsidRPr="0028509B">
        <w:rPr>
          <w:rFonts w:eastAsia="Times New Roman" w:cs="Arial"/>
          <w:szCs w:val="22"/>
          <w:lang w:eastAsia="en-IE"/>
        </w:rPr>
        <w:t>and</w:t>
      </w:r>
      <w:r w:rsidR="00CC0A2D" w:rsidRPr="0028509B">
        <w:rPr>
          <w:rFonts w:eastAsia="Times New Roman" w:cs="Arial"/>
          <w:szCs w:val="22"/>
          <w:lang w:eastAsia="en-IE"/>
        </w:rPr>
        <w:t xml:space="preserve"> r</w:t>
      </w:r>
      <w:r w:rsidR="00062F3F" w:rsidRPr="0028509B">
        <w:rPr>
          <w:rFonts w:eastAsia="Times New Roman" w:cs="Arial"/>
          <w:szCs w:val="22"/>
          <w:lang w:eastAsia="en-IE"/>
        </w:rPr>
        <w:t>esourced through dedicated actions, processes and, where relevant, funding or staff time</w:t>
      </w:r>
      <w:r w:rsidR="00A72D05" w:rsidRPr="0028509B">
        <w:rPr>
          <w:rFonts w:eastAsia="Times New Roman" w:cs="Arial"/>
          <w:szCs w:val="22"/>
          <w:lang w:eastAsia="en-IE"/>
        </w:rPr>
        <w:t>, a</w:t>
      </w:r>
      <w:r w:rsidR="00F86190" w:rsidRPr="0028509B">
        <w:rPr>
          <w:rFonts w:eastAsia="Times New Roman" w:cs="Arial"/>
          <w:szCs w:val="22"/>
          <w:lang w:eastAsia="en-IE"/>
        </w:rPr>
        <w:t>nd monitored</w:t>
      </w:r>
      <w:r w:rsidR="001B63E0" w:rsidRPr="0028509B">
        <w:rPr>
          <w:rFonts w:eastAsia="Times New Roman" w:cs="Arial"/>
          <w:szCs w:val="22"/>
          <w:lang w:eastAsia="en-IE"/>
        </w:rPr>
        <w:t xml:space="preserve">. </w:t>
      </w:r>
      <w:r w:rsidR="00C15843" w:rsidRPr="0028509B">
        <w:rPr>
          <w:rFonts w:eastAsia="Arial" w:cs="Arial"/>
          <w:szCs w:val="22"/>
        </w:rPr>
        <w:t>Consortium</w:t>
      </w:r>
      <w:r w:rsidR="00C66BF2" w:rsidRPr="0028509B">
        <w:rPr>
          <w:rFonts w:eastAsia="Arial" w:cs="Arial"/>
          <w:szCs w:val="22"/>
        </w:rPr>
        <w:t xml:space="preserve"> partners</w:t>
      </w:r>
      <w:r w:rsidR="00061115" w:rsidRPr="0028509B">
        <w:rPr>
          <w:rFonts w:eastAsia="Arial" w:cs="Arial"/>
          <w:szCs w:val="22"/>
        </w:rPr>
        <w:t xml:space="preserve"> may implement tailored measures across </w:t>
      </w:r>
      <w:r w:rsidR="00796D41" w:rsidRPr="0028509B">
        <w:rPr>
          <w:rFonts w:eastAsia="Arial" w:cs="Arial"/>
          <w:szCs w:val="22"/>
        </w:rPr>
        <w:t>a</w:t>
      </w:r>
      <w:r w:rsidR="3F69084B" w:rsidRPr="0028509B">
        <w:rPr>
          <w:rFonts w:eastAsia="Arial" w:cs="Arial"/>
          <w:szCs w:val="22"/>
        </w:rPr>
        <w:t xml:space="preserve">dmissions </w:t>
      </w:r>
      <w:r w:rsidR="00556C6F" w:rsidRPr="0028509B">
        <w:rPr>
          <w:rFonts w:eastAsia="Arial" w:cs="Arial"/>
          <w:szCs w:val="22"/>
        </w:rPr>
        <w:t>and</w:t>
      </w:r>
      <w:r w:rsidR="3F69084B" w:rsidRPr="0028509B">
        <w:rPr>
          <w:rFonts w:eastAsia="Arial" w:cs="Arial"/>
          <w:szCs w:val="22"/>
        </w:rPr>
        <w:t xml:space="preserve"> recruitment</w:t>
      </w:r>
      <w:r w:rsidR="00094CC8" w:rsidRPr="0028509B">
        <w:rPr>
          <w:rFonts w:eastAsia="Arial" w:cs="Arial"/>
          <w:szCs w:val="22"/>
        </w:rPr>
        <w:t>,</w:t>
      </w:r>
      <w:r w:rsidR="00796D41" w:rsidRPr="0028509B">
        <w:rPr>
          <w:rFonts w:eastAsia="Arial" w:cs="Arial"/>
          <w:szCs w:val="22"/>
        </w:rPr>
        <w:t xml:space="preserve"> </w:t>
      </w:r>
      <w:r w:rsidR="00094CC8" w:rsidRPr="0028509B">
        <w:rPr>
          <w:rFonts w:eastAsia="Arial" w:cs="Arial"/>
          <w:iCs/>
          <w:szCs w:val="22"/>
        </w:rPr>
        <w:t>f</w:t>
      </w:r>
      <w:r w:rsidR="3F69084B" w:rsidRPr="0028509B">
        <w:rPr>
          <w:rFonts w:eastAsia="Arial" w:cs="Arial"/>
          <w:iCs/>
          <w:szCs w:val="22"/>
        </w:rPr>
        <w:t>inancial</w:t>
      </w:r>
      <w:r w:rsidR="3F69084B" w:rsidRPr="0028509B">
        <w:rPr>
          <w:rFonts w:eastAsia="Arial" w:cs="Arial"/>
          <w:szCs w:val="22"/>
        </w:rPr>
        <w:t xml:space="preserve"> </w:t>
      </w:r>
      <w:r w:rsidR="00556C6F" w:rsidRPr="0028509B">
        <w:rPr>
          <w:rFonts w:eastAsia="Arial" w:cs="Arial"/>
          <w:szCs w:val="22"/>
        </w:rPr>
        <w:t>and</w:t>
      </w:r>
      <w:r w:rsidR="3F69084B" w:rsidRPr="0028509B">
        <w:rPr>
          <w:rFonts w:eastAsia="Arial" w:cs="Arial"/>
          <w:szCs w:val="22"/>
        </w:rPr>
        <w:t xml:space="preserve"> mobility support</w:t>
      </w:r>
      <w:r w:rsidR="00094CC8" w:rsidRPr="0028509B">
        <w:rPr>
          <w:rFonts w:eastAsia="Arial" w:cs="Arial"/>
          <w:szCs w:val="22"/>
        </w:rPr>
        <w:t>,</w:t>
      </w:r>
      <w:r w:rsidR="3F69084B" w:rsidRPr="0028509B">
        <w:rPr>
          <w:rFonts w:eastAsia="Arial" w:cs="Arial"/>
          <w:szCs w:val="22"/>
        </w:rPr>
        <w:t xml:space="preserve"> </w:t>
      </w:r>
      <w:r w:rsidR="001E5440" w:rsidRPr="0028509B">
        <w:rPr>
          <w:rFonts w:eastAsia="Arial" w:cs="Arial"/>
          <w:iCs/>
          <w:szCs w:val="22"/>
        </w:rPr>
        <w:t>a</w:t>
      </w:r>
      <w:r w:rsidR="3F69084B" w:rsidRPr="0028509B">
        <w:rPr>
          <w:rFonts w:eastAsia="Arial" w:cs="Arial"/>
          <w:iCs/>
          <w:szCs w:val="22"/>
        </w:rPr>
        <w:t>ccessibility</w:t>
      </w:r>
      <w:r w:rsidR="3F69084B" w:rsidRPr="0028509B">
        <w:rPr>
          <w:rFonts w:eastAsia="Arial" w:cs="Arial"/>
          <w:szCs w:val="22"/>
        </w:rPr>
        <w:t xml:space="preserve"> </w:t>
      </w:r>
      <w:r w:rsidR="00556C6F" w:rsidRPr="0028509B">
        <w:rPr>
          <w:rFonts w:eastAsia="Arial" w:cs="Arial"/>
          <w:szCs w:val="22"/>
        </w:rPr>
        <w:t>and</w:t>
      </w:r>
      <w:r w:rsidR="3F69084B" w:rsidRPr="0028509B">
        <w:rPr>
          <w:rFonts w:eastAsia="Arial" w:cs="Arial"/>
          <w:szCs w:val="22"/>
        </w:rPr>
        <w:t xml:space="preserve"> support</w:t>
      </w:r>
      <w:r w:rsidR="006C1B93" w:rsidRPr="0028509B">
        <w:rPr>
          <w:rFonts w:eastAsia="Arial" w:cs="Arial"/>
          <w:szCs w:val="22"/>
        </w:rPr>
        <w:t xml:space="preserve"> measures</w:t>
      </w:r>
      <w:r w:rsidR="00F6210C" w:rsidRPr="0028509B">
        <w:rPr>
          <w:rFonts w:eastAsia="Arial" w:cs="Arial"/>
          <w:szCs w:val="22"/>
        </w:rPr>
        <w:t>,</w:t>
      </w:r>
      <w:r w:rsidR="006C1B93" w:rsidRPr="0028509B">
        <w:rPr>
          <w:rFonts w:eastAsia="Arial" w:cs="Arial"/>
          <w:szCs w:val="22"/>
        </w:rPr>
        <w:t xml:space="preserve"> </w:t>
      </w:r>
      <w:r w:rsidR="00F6210C" w:rsidRPr="0028509B">
        <w:rPr>
          <w:rFonts w:eastAsia="Arial" w:cs="Arial"/>
          <w:szCs w:val="22"/>
        </w:rPr>
        <w:t>i</w:t>
      </w:r>
      <w:r w:rsidR="003F1A49" w:rsidRPr="0028509B">
        <w:rPr>
          <w:rFonts w:eastAsia="Arial" w:cs="Arial"/>
          <w:szCs w:val="22"/>
        </w:rPr>
        <w:t>nclusive p</w:t>
      </w:r>
      <w:r w:rsidR="3F69084B" w:rsidRPr="0028509B">
        <w:rPr>
          <w:rFonts w:eastAsia="Arial" w:cs="Arial"/>
          <w:szCs w:val="22"/>
        </w:rPr>
        <w:t xml:space="preserve">edagogy </w:t>
      </w:r>
      <w:r w:rsidR="00556C6F" w:rsidRPr="0028509B">
        <w:rPr>
          <w:rFonts w:eastAsia="Arial" w:cs="Arial"/>
          <w:szCs w:val="22"/>
        </w:rPr>
        <w:t>and</w:t>
      </w:r>
      <w:r w:rsidR="3F69084B" w:rsidRPr="0028509B">
        <w:rPr>
          <w:rFonts w:eastAsia="Arial" w:cs="Arial"/>
          <w:szCs w:val="22"/>
        </w:rPr>
        <w:t xml:space="preserve"> curriculum </w:t>
      </w:r>
      <w:r w:rsidR="003F1A49" w:rsidRPr="0028509B">
        <w:rPr>
          <w:rFonts w:eastAsia="Arial" w:cs="Arial"/>
          <w:szCs w:val="22"/>
        </w:rPr>
        <w:t>development</w:t>
      </w:r>
      <w:r w:rsidR="00F6210C" w:rsidRPr="0028509B">
        <w:rPr>
          <w:rFonts w:eastAsia="Arial" w:cs="Arial"/>
          <w:szCs w:val="22"/>
        </w:rPr>
        <w:t>,</w:t>
      </w:r>
      <w:r w:rsidR="00422335" w:rsidRPr="0028509B">
        <w:rPr>
          <w:rFonts w:eastAsia="Arial" w:cs="Arial"/>
          <w:szCs w:val="22"/>
        </w:rPr>
        <w:t xml:space="preserve"> g</w:t>
      </w:r>
      <w:r w:rsidR="3F69084B" w:rsidRPr="0028509B">
        <w:rPr>
          <w:rFonts w:eastAsia="Arial" w:cs="Arial"/>
          <w:szCs w:val="22"/>
        </w:rPr>
        <w:t xml:space="preserve">overnance </w:t>
      </w:r>
      <w:r w:rsidR="00556C6F" w:rsidRPr="0028509B">
        <w:rPr>
          <w:rFonts w:eastAsia="Arial" w:cs="Arial"/>
          <w:szCs w:val="22"/>
        </w:rPr>
        <w:t>and</w:t>
      </w:r>
      <w:r w:rsidR="3F69084B" w:rsidRPr="0028509B">
        <w:rPr>
          <w:rFonts w:eastAsia="Arial" w:cs="Arial"/>
          <w:szCs w:val="22"/>
        </w:rPr>
        <w:t xml:space="preserve"> data.</w:t>
      </w:r>
    </w:p>
    <w:p w14:paraId="4898750F" w14:textId="4EA041E0" w:rsidR="00144C44" w:rsidRPr="00546F77" w:rsidRDefault="00144C44" w:rsidP="0028509B">
      <w:pPr>
        <w:keepNext/>
        <w:spacing w:before="200" w:line="240" w:lineRule="auto"/>
        <w:jc w:val="both"/>
        <w:rPr>
          <w:rFonts w:eastAsia="Times New Roman" w:cs="Arial"/>
          <w:b/>
          <w:bCs/>
          <w:szCs w:val="24"/>
          <w:lang w:eastAsia="en-IE"/>
        </w:rPr>
      </w:pPr>
      <w:r w:rsidRPr="0022272F">
        <w:rPr>
          <w:rFonts w:ascii="Segoe UI Emoji" w:eastAsia="Times New Roman" w:hAnsi="Segoe UI Emoji" w:cs="Segoe UI Emoji"/>
          <w:color w:val="7A74C8"/>
          <w:szCs w:val="24"/>
          <w:lang w:eastAsia="en-IE"/>
        </w:rPr>
        <w:t>☑</w:t>
      </w:r>
      <w:r w:rsidRPr="00546F77">
        <w:rPr>
          <w:rFonts w:eastAsia="Times New Roman" w:cs="Arial"/>
          <w:b/>
          <w:bCs/>
          <w:color w:val="1F1E1D" w:themeColor="text1"/>
          <w:szCs w:val="24"/>
        </w:rPr>
        <w:t xml:space="preserve"> </w:t>
      </w:r>
      <w:r w:rsidRPr="00546F77">
        <w:rPr>
          <w:rFonts w:eastAsia="Times New Roman" w:cs="Arial"/>
          <w:b/>
          <w:bCs/>
          <w:color w:val="19174E"/>
          <w:szCs w:val="24"/>
          <w:lang w:eastAsia="en-IE"/>
        </w:rPr>
        <w:t>The criterion is met if:</w:t>
      </w:r>
    </w:p>
    <w:p w14:paraId="072AF160" w14:textId="6E68260A" w:rsidR="00144C44" w:rsidRPr="00546F77" w:rsidRDefault="00EE0FE8" w:rsidP="0028509B">
      <w:pPr>
        <w:pStyle w:val="ListParagraph"/>
        <w:numPr>
          <w:ilvl w:val="0"/>
          <w:numId w:val="31"/>
        </w:numPr>
        <w:spacing w:before="200" w:line="240" w:lineRule="auto"/>
        <w:ind w:right="170"/>
        <w:jc w:val="both"/>
        <w:rPr>
          <w:rFonts w:eastAsia="Times New Roman" w:cs="Arial"/>
          <w:szCs w:val="24"/>
          <w:lang w:eastAsia="en-IE"/>
        </w:rPr>
      </w:pPr>
      <w:r w:rsidRPr="00546F77">
        <w:rPr>
          <w:rFonts w:eastAsia="Times New Roman" w:cs="Arial"/>
          <w:bCs/>
          <w:szCs w:val="24"/>
          <w:lang w:eastAsia="en-IE"/>
        </w:rPr>
        <w:t>The joint programme has a documented inclusion policy.</w:t>
      </w:r>
    </w:p>
    <w:p w14:paraId="157AB137" w14:textId="0FEFBFA1" w:rsidR="00144C44" w:rsidRPr="00546F77" w:rsidRDefault="00144C44" w:rsidP="0028509B">
      <w:pPr>
        <w:spacing w:before="200" w:line="240" w:lineRule="auto"/>
        <w:ind w:right="173"/>
        <w:jc w:val="both"/>
        <w:rPr>
          <w:rFonts w:eastAsia="Times New Roman" w:cs="Arial"/>
          <w:b/>
          <w:bCs/>
          <w:szCs w:val="24"/>
          <w:lang w:eastAsia="en-IE"/>
        </w:rPr>
      </w:pPr>
      <w:r w:rsidRPr="00546F77">
        <w:rPr>
          <w:rFonts w:eastAsia="Times New Roman" w:cs="Arial"/>
          <w:b/>
          <w:bCs/>
          <w:color w:val="19174E"/>
          <w:szCs w:val="24"/>
          <w:lang w:eastAsia="en-IE"/>
        </w:rPr>
        <w:t xml:space="preserve">AND </w:t>
      </w:r>
      <w:r w:rsidR="002C30C4" w:rsidRPr="00546F77">
        <w:rPr>
          <w:rFonts w:eastAsia="Times New Roman" w:cs="Arial"/>
          <w:szCs w:val="24"/>
          <w:lang w:eastAsia="en-IE"/>
        </w:rPr>
        <w:t>there is</w:t>
      </w:r>
      <w:r w:rsidR="002C30C4" w:rsidRPr="00546F77">
        <w:rPr>
          <w:rFonts w:eastAsia="Times New Roman" w:cs="Arial"/>
          <w:b/>
          <w:bCs/>
          <w:szCs w:val="24"/>
          <w:lang w:eastAsia="en-IE"/>
        </w:rPr>
        <w:t xml:space="preserve"> </w:t>
      </w:r>
      <w:r w:rsidRPr="00546F77">
        <w:rPr>
          <w:rFonts w:eastAsia="Times New Roman" w:cs="Arial"/>
          <w:szCs w:val="24"/>
          <w:lang w:eastAsia="en-IE"/>
        </w:rPr>
        <w:t xml:space="preserve">evidence supporting </w:t>
      </w:r>
      <w:r w:rsidRPr="00546F77">
        <w:rPr>
          <w:rFonts w:eastAsia="Times New Roman" w:cs="Arial"/>
          <w:b/>
          <w:bCs/>
          <w:color w:val="19174E"/>
          <w:szCs w:val="24"/>
          <w:u w:val="single"/>
          <w:lang w:eastAsia="en-IE"/>
        </w:rPr>
        <w:t xml:space="preserve">at least </w:t>
      </w:r>
      <w:r w:rsidR="00051ED9" w:rsidRPr="00546F77">
        <w:rPr>
          <w:rFonts w:eastAsia="Times New Roman" w:cs="Arial"/>
          <w:b/>
          <w:bCs/>
          <w:color w:val="19174E"/>
          <w:szCs w:val="24"/>
          <w:u w:val="single"/>
          <w:lang w:eastAsia="en-IE"/>
        </w:rPr>
        <w:t xml:space="preserve">one </w:t>
      </w:r>
      <w:r w:rsidR="6569C75C" w:rsidRPr="00546F77">
        <w:rPr>
          <w:rFonts w:eastAsia="Times New Roman" w:cs="Arial"/>
          <w:b/>
          <w:bCs/>
          <w:color w:val="19174E"/>
          <w:szCs w:val="24"/>
          <w:u w:val="single"/>
          <w:lang w:eastAsia="en-IE"/>
        </w:rPr>
        <w:t xml:space="preserve">of the following </w:t>
      </w:r>
      <w:r w:rsidRPr="00546F77">
        <w:rPr>
          <w:rFonts w:eastAsia="Times New Roman" w:cs="Arial"/>
          <w:b/>
          <w:bCs/>
          <w:color w:val="19174E"/>
          <w:szCs w:val="24"/>
          <w:u w:val="single"/>
          <w:lang w:eastAsia="en-IE"/>
        </w:rPr>
        <w:t>indicator</w:t>
      </w:r>
      <w:r w:rsidR="5B0DF623" w:rsidRPr="00546F77">
        <w:rPr>
          <w:rFonts w:eastAsia="Times New Roman" w:cs="Arial"/>
          <w:b/>
          <w:bCs/>
          <w:color w:val="19174E"/>
          <w:szCs w:val="24"/>
          <w:u w:val="single"/>
          <w:lang w:eastAsia="en-IE"/>
        </w:rPr>
        <w:t>s</w:t>
      </w:r>
      <w:r w:rsidRPr="00546F77">
        <w:rPr>
          <w:rFonts w:eastAsia="Times New Roman" w:cs="Arial"/>
          <w:b/>
          <w:bCs/>
          <w:color w:val="19174E"/>
          <w:szCs w:val="24"/>
          <w:lang w:eastAsia="en-IE"/>
        </w:rPr>
        <w:t>:</w:t>
      </w:r>
    </w:p>
    <w:p w14:paraId="1EED4D72" w14:textId="51A5AAFB" w:rsidR="00144C44" w:rsidRPr="00546F77" w:rsidRDefault="008D7504" w:rsidP="0028509B">
      <w:pPr>
        <w:pStyle w:val="ListParagraph"/>
        <w:numPr>
          <w:ilvl w:val="0"/>
          <w:numId w:val="27"/>
        </w:numPr>
        <w:spacing w:before="0" w:line="240" w:lineRule="auto"/>
        <w:ind w:right="170"/>
        <w:jc w:val="both"/>
        <w:rPr>
          <w:rFonts w:eastAsia="Times New Roman" w:cs="Arial"/>
          <w:szCs w:val="24"/>
          <w:lang w:eastAsia="en-IE"/>
        </w:rPr>
      </w:pPr>
      <w:r w:rsidRPr="00546F77">
        <w:rPr>
          <w:rFonts w:eastAsia="Times New Roman" w:cs="Arial"/>
          <w:szCs w:val="24"/>
          <w:lang w:eastAsia="en-IE"/>
        </w:rPr>
        <w:t>S</w:t>
      </w:r>
      <w:r w:rsidR="00144C44" w:rsidRPr="00546F77">
        <w:rPr>
          <w:rFonts w:eastAsia="Times New Roman" w:cs="Arial"/>
          <w:szCs w:val="24"/>
          <w:lang w:eastAsia="en-IE"/>
        </w:rPr>
        <w:t xml:space="preserve">pecific interventions or support programmes </w:t>
      </w:r>
      <w:r w:rsidR="5EEE8C0B" w:rsidRPr="00546F77">
        <w:rPr>
          <w:rFonts w:eastAsia="Times New Roman" w:cs="Arial"/>
          <w:szCs w:val="24"/>
          <w:lang w:eastAsia="en-IE"/>
        </w:rPr>
        <w:t>designed</w:t>
      </w:r>
      <w:r w:rsidR="00144C44" w:rsidRPr="00546F77">
        <w:rPr>
          <w:rFonts w:eastAsia="Times New Roman" w:cs="Arial"/>
          <w:szCs w:val="24"/>
          <w:lang w:eastAsia="en-IE"/>
        </w:rPr>
        <w:t xml:space="preserve"> for students with fewer opportunities</w:t>
      </w:r>
      <w:r w:rsidR="00A527CE" w:rsidRPr="00546F77">
        <w:rPr>
          <w:rFonts w:eastAsia="Times New Roman" w:cs="Arial"/>
          <w:szCs w:val="24"/>
          <w:lang w:eastAsia="en-IE"/>
        </w:rPr>
        <w:t xml:space="preserve"> are in place</w:t>
      </w:r>
      <w:r w:rsidR="27876930" w:rsidRPr="00546F77">
        <w:rPr>
          <w:rFonts w:eastAsia="Times New Roman" w:cs="Arial"/>
          <w:szCs w:val="24"/>
          <w:lang w:eastAsia="en-IE"/>
        </w:rPr>
        <w:t xml:space="preserve"> at programme-level, institutional level or cross-institutional level</w:t>
      </w:r>
      <w:r w:rsidR="7A2169CF" w:rsidRPr="00546F77">
        <w:rPr>
          <w:rFonts w:eastAsia="Times New Roman" w:cs="Arial"/>
          <w:szCs w:val="24"/>
          <w:lang w:eastAsia="en-IE"/>
        </w:rPr>
        <w:t xml:space="preserve"> and are applicable to the </w:t>
      </w:r>
      <w:r w:rsidR="2A7F9CD7" w:rsidRPr="00546F77">
        <w:rPr>
          <w:rFonts w:eastAsia="Times New Roman" w:cs="Arial"/>
          <w:szCs w:val="24"/>
          <w:lang w:eastAsia="en-IE"/>
        </w:rPr>
        <w:t>joint</w:t>
      </w:r>
      <w:r w:rsidR="7A2169CF" w:rsidRPr="00546F77">
        <w:rPr>
          <w:rFonts w:eastAsia="Times New Roman" w:cs="Arial"/>
          <w:szCs w:val="24"/>
          <w:lang w:eastAsia="en-IE"/>
        </w:rPr>
        <w:t xml:space="preserve"> programme</w:t>
      </w:r>
      <w:r w:rsidR="00144C44" w:rsidRPr="00546F77">
        <w:rPr>
          <w:rFonts w:eastAsia="Times New Roman" w:cs="Arial"/>
          <w:szCs w:val="24"/>
          <w:lang w:eastAsia="en-IE"/>
        </w:rPr>
        <w:t>.</w:t>
      </w:r>
    </w:p>
    <w:p w14:paraId="79DF9B1B" w14:textId="77777777" w:rsidR="00310AF8" w:rsidRDefault="00144C44" w:rsidP="0028509B">
      <w:pPr>
        <w:pStyle w:val="ListParagraph"/>
        <w:numPr>
          <w:ilvl w:val="0"/>
          <w:numId w:val="27"/>
        </w:numPr>
        <w:spacing w:before="0" w:line="240" w:lineRule="auto"/>
        <w:ind w:right="170"/>
        <w:jc w:val="both"/>
        <w:rPr>
          <w:rFonts w:eastAsia="Times New Roman" w:cs="Arial"/>
          <w:szCs w:val="24"/>
          <w:lang w:eastAsia="en-IE"/>
        </w:rPr>
      </w:pPr>
      <w:r w:rsidRPr="00546F77">
        <w:rPr>
          <w:rFonts w:eastAsia="Times New Roman" w:cs="Arial"/>
          <w:szCs w:val="24"/>
          <w:lang w:eastAsia="en-IE"/>
        </w:rPr>
        <w:t xml:space="preserve">Mechanisms to </w:t>
      </w:r>
      <w:r w:rsidRPr="00546F77">
        <w:rPr>
          <w:rFonts w:eastAsia="Times New Roman" w:cs="Arial"/>
          <w:bCs/>
          <w:szCs w:val="24"/>
          <w:lang w:eastAsia="en-IE"/>
        </w:rPr>
        <w:t>monitor and assess the inclusiveness</w:t>
      </w:r>
      <w:r w:rsidRPr="00546F77">
        <w:rPr>
          <w:rFonts w:eastAsia="Times New Roman" w:cs="Arial"/>
          <w:szCs w:val="24"/>
          <w:lang w:eastAsia="en-IE"/>
        </w:rPr>
        <w:t xml:space="preserve"> of the joint programme are in place</w:t>
      </w:r>
      <w:r w:rsidR="491054E9" w:rsidRPr="00546F77">
        <w:rPr>
          <w:rFonts w:eastAsia="Times New Roman" w:cs="Arial"/>
          <w:szCs w:val="24"/>
          <w:lang w:eastAsia="en-IE"/>
        </w:rPr>
        <w:t xml:space="preserve"> at programme-level, institutional level or cross-institutional level</w:t>
      </w:r>
      <w:r w:rsidR="7E19CB54" w:rsidRPr="00546F77">
        <w:rPr>
          <w:rFonts w:eastAsia="Times New Roman" w:cs="Arial"/>
          <w:szCs w:val="24"/>
          <w:lang w:eastAsia="en-IE"/>
        </w:rPr>
        <w:t xml:space="preserve"> and are applicable to the </w:t>
      </w:r>
      <w:r w:rsidR="11FAF27A" w:rsidRPr="00546F77">
        <w:rPr>
          <w:rFonts w:eastAsia="Times New Roman" w:cs="Arial"/>
          <w:szCs w:val="24"/>
          <w:lang w:eastAsia="en-IE"/>
        </w:rPr>
        <w:t>joint</w:t>
      </w:r>
      <w:r w:rsidR="7E19CB54" w:rsidRPr="00546F77">
        <w:rPr>
          <w:rFonts w:eastAsia="Times New Roman" w:cs="Arial"/>
          <w:szCs w:val="24"/>
          <w:lang w:eastAsia="en-IE"/>
        </w:rPr>
        <w:t xml:space="preserve"> programme</w:t>
      </w:r>
      <w:r w:rsidRPr="00546F77">
        <w:rPr>
          <w:rFonts w:eastAsia="Times New Roman" w:cs="Arial"/>
          <w:szCs w:val="24"/>
          <w:lang w:eastAsia="en-IE"/>
        </w:rPr>
        <w:t>.</w:t>
      </w:r>
    </w:p>
    <w:p w14:paraId="10C0C650" w14:textId="60DB8CDF" w:rsidR="00144C44" w:rsidRPr="00546F77" w:rsidRDefault="00310AF8" w:rsidP="0028509B">
      <w:pPr>
        <w:pStyle w:val="ListParagraph"/>
        <w:numPr>
          <w:ilvl w:val="0"/>
          <w:numId w:val="27"/>
        </w:numPr>
        <w:spacing w:before="0" w:line="240" w:lineRule="auto"/>
        <w:ind w:right="170"/>
        <w:jc w:val="both"/>
        <w:rPr>
          <w:rFonts w:eastAsia="Times New Roman" w:cs="Arial"/>
          <w:szCs w:val="24"/>
          <w:lang w:eastAsia="en-IE"/>
        </w:rPr>
      </w:pPr>
      <w:r w:rsidRPr="00546F77">
        <w:rPr>
          <w:rFonts w:eastAsia="Times New Roman" w:cs="Arial"/>
          <w:szCs w:val="24"/>
          <w:lang w:eastAsia="en-IE"/>
        </w:rPr>
        <w:t>Funding mechanisms and procedures are assigned specifically to inclusion measures</w:t>
      </w:r>
      <w:r>
        <w:rPr>
          <w:rFonts w:eastAsia="Times New Roman" w:cs="Arial"/>
          <w:szCs w:val="24"/>
          <w:lang w:eastAsia="en-IE"/>
        </w:rPr>
        <w:t>.</w:t>
      </w:r>
      <w:r w:rsidR="00144C44" w:rsidRPr="00546F77">
        <w:rPr>
          <w:rFonts w:eastAsia="Times New Roman" w:cs="Arial"/>
          <w:szCs w:val="24"/>
          <w:lang w:eastAsia="en-IE"/>
        </w:rPr>
        <w:t xml:space="preserve"> </w:t>
      </w:r>
    </w:p>
    <w:tbl>
      <w:tblPr>
        <w:tblStyle w:val="TableGrid"/>
        <w:tblW w:w="0" w:type="auto"/>
        <w:tblInd w:w="0" w:type="dxa"/>
        <w:shd w:val="clear" w:color="auto" w:fill="EFEDE8"/>
        <w:tblLook w:val="04A0" w:firstRow="1" w:lastRow="0" w:firstColumn="1" w:lastColumn="0" w:noHBand="0" w:noVBand="1"/>
      </w:tblPr>
      <w:tblGrid>
        <w:gridCol w:w="688"/>
        <w:gridCol w:w="8338"/>
      </w:tblGrid>
      <w:tr w:rsidR="00582E2A" w:rsidRPr="00546F77" w14:paraId="54270F75" w14:textId="77777777" w:rsidTr="00310AF8">
        <w:tc>
          <w:tcPr>
            <w:tcW w:w="688" w:type="dxa"/>
            <w:shd w:val="clear" w:color="auto" w:fill="EFEDE8"/>
            <w:vAlign w:val="center"/>
          </w:tcPr>
          <w:p w14:paraId="3EBB5543" w14:textId="77777777" w:rsidR="00582E2A" w:rsidRPr="00852C43" w:rsidRDefault="00582E2A" w:rsidP="00B75BFE">
            <w:pPr>
              <w:keepNext/>
              <w:spacing w:after="100" w:line="276" w:lineRule="auto"/>
              <w:contextualSpacing/>
              <w:jc w:val="center"/>
              <w:rPr>
                <w:rFonts w:ascii="Segoe UI Symbol" w:hAnsi="Segoe UI Symbol" w:cs="Arial"/>
                <w:b/>
                <w:bCs/>
                <w:iCs/>
                <w:sz w:val="40"/>
                <w:szCs w:val="40"/>
              </w:rPr>
            </w:pPr>
            <w:r w:rsidRPr="00852C43">
              <w:rPr>
                <w:rFonts w:ascii="Segoe UI Symbol" w:eastAsia="Times New Roman" w:hAnsi="Segoe UI Symbol" w:cs="Cambria Math"/>
                <w:b/>
                <w:bCs/>
                <w:color w:val="19174E"/>
                <w:sz w:val="32"/>
                <w:szCs w:val="32"/>
                <w:lang w:eastAsia="en-GB"/>
              </w:rPr>
              <w:t>○</w:t>
            </w:r>
          </w:p>
        </w:tc>
        <w:tc>
          <w:tcPr>
            <w:tcW w:w="8338" w:type="dxa"/>
            <w:shd w:val="clear" w:color="auto" w:fill="EFEDE8"/>
            <w:vAlign w:val="center"/>
          </w:tcPr>
          <w:p w14:paraId="33C2D30B" w14:textId="77777777" w:rsidR="00582E2A" w:rsidRPr="00546F77" w:rsidRDefault="00582E2A" w:rsidP="0028509B">
            <w:pPr>
              <w:keepNext/>
              <w:spacing w:after="100"/>
              <w:jc w:val="both"/>
              <w:rPr>
                <w:rFonts w:cs="Arial"/>
              </w:rPr>
            </w:pPr>
            <w:r w:rsidRPr="00546F77">
              <w:rPr>
                <w:rFonts w:cs="Arial"/>
              </w:rPr>
              <w:t>This criterion is not addressed by the evaluation using the European Approach procedure. A full compliance assessment is needed.</w:t>
            </w:r>
          </w:p>
        </w:tc>
      </w:tr>
    </w:tbl>
    <w:p w14:paraId="3745F8FD" w14:textId="6BAC9893" w:rsidR="00FA2A74" w:rsidRPr="00546F77" w:rsidRDefault="56BC83B3" w:rsidP="002A5C9A">
      <w:pPr>
        <w:pStyle w:val="Heading2"/>
        <w:keepNext/>
        <w:shd w:val="clear" w:color="auto" w:fill="D6D4CF"/>
        <w:spacing w:after="120"/>
        <w:rPr>
          <w:rFonts w:cs="Arial"/>
          <w:bCs/>
          <w:color w:val="003399"/>
          <w:lang w:eastAsia="en-IE"/>
        </w:rPr>
      </w:pPr>
      <w:bookmarkStart w:id="367" w:name="_Toc230958062"/>
      <w:r w:rsidRPr="00546F77">
        <w:rPr>
          <w:lang w:eastAsia="en-IE"/>
        </w:rPr>
        <w:t>B</w:t>
      </w:r>
      <w:r w:rsidR="00E83CEB" w:rsidRPr="00546F77">
        <w:rPr>
          <w:lang w:eastAsia="en-IE"/>
        </w:rPr>
        <w:t>.6.2</w:t>
      </w:r>
      <w:r w:rsidR="006B2ADE" w:rsidRPr="00546F77">
        <w:rPr>
          <w:lang w:eastAsia="en-IE"/>
        </w:rPr>
        <w:t>:</w:t>
      </w:r>
      <w:r w:rsidR="009136BA" w:rsidRPr="00546F77">
        <w:rPr>
          <w:lang w:eastAsia="en-IE"/>
        </w:rPr>
        <w:t xml:space="preserve"> </w:t>
      </w:r>
      <w:r w:rsidR="00FA2A74" w:rsidRPr="00546F77">
        <w:rPr>
          <w:lang w:eastAsia="en-IE"/>
        </w:rPr>
        <w:t>European Charter for Researchers</w:t>
      </w:r>
      <w:r w:rsidR="0099206E">
        <w:rPr>
          <w:lang w:eastAsia="en-IE"/>
        </w:rPr>
        <w:tab/>
      </w:r>
      <w:r w:rsidR="0099206E">
        <w:rPr>
          <w:lang w:eastAsia="en-IE"/>
        </w:rPr>
        <w:tab/>
      </w:r>
      <w:r w:rsidR="0099206E">
        <w:rPr>
          <w:lang w:eastAsia="en-IE"/>
        </w:rPr>
        <w:tab/>
      </w:r>
      <w:r w:rsidR="0099206E">
        <w:rPr>
          <w:lang w:eastAsia="en-IE"/>
        </w:rPr>
        <w:tab/>
      </w:r>
      <w:r w:rsidR="004F5177" w:rsidRPr="00852C43">
        <w:rPr>
          <w:rFonts w:ascii="Segoe UI Symbol" w:eastAsia="Times New Roman" w:hAnsi="Segoe UI Symbol" w:cs="Cambria Math"/>
          <w:bCs/>
          <w:szCs w:val="32"/>
          <w:lang w:eastAsia="en-GB"/>
        </w:rPr>
        <w:t>○</w:t>
      </w:r>
      <w:bookmarkEnd w:id="367"/>
    </w:p>
    <w:p w14:paraId="5E5212C7" w14:textId="1C1A27BF" w:rsidR="0063504F" w:rsidRPr="0028509B" w:rsidRDefault="00E83CEB" w:rsidP="00310AF8">
      <w:pPr>
        <w:pStyle w:val="Quote"/>
        <w:spacing w:line="240" w:lineRule="auto"/>
        <w:ind w:left="567"/>
        <w:jc w:val="both"/>
        <w:rPr>
          <w:sz w:val="24"/>
          <w:szCs w:val="28"/>
        </w:rPr>
      </w:pPr>
      <w:r w:rsidRPr="0028509B">
        <w:rPr>
          <w:sz w:val="24"/>
          <w:szCs w:val="28"/>
        </w:rPr>
        <w:t>The joint programme’s arrangements include a commitment to respect the principles of the European Charter for Researchers</w:t>
      </w:r>
      <w:r w:rsidR="004039FE" w:rsidRPr="0028509B">
        <w:rPr>
          <w:sz w:val="24"/>
          <w:szCs w:val="28"/>
        </w:rPr>
        <w:t>.</w:t>
      </w:r>
    </w:p>
    <w:p w14:paraId="763DCE06" w14:textId="53A10FEB" w:rsidR="00513458" w:rsidRPr="0028509B" w:rsidRDefault="00273CF4" w:rsidP="00310AF8">
      <w:pPr>
        <w:spacing w:before="200" w:line="240" w:lineRule="auto"/>
        <w:ind w:left="567"/>
        <w:jc w:val="both"/>
        <w:rPr>
          <w:rFonts w:cs="Arial"/>
          <w:b/>
          <w:color w:val="19174E"/>
          <w:sz w:val="24"/>
          <w:szCs w:val="28"/>
        </w:rPr>
      </w:pPr>
      <w:r w:rsidRPr="0028509B">
        <w:rPr>
          <w:rFonts w:cs="Arial"/>
          <w:b/>
          <w:color w:val="19174E"/>
          <w:sz w:val="24"/>
          <w:szCs w:val="28"/>
        </w:rPr>
        <w:t>EQF</w:t>
      </w:r>
      <w:r w:rsidRPr="0028509B">
        <w:rPr>
          <w:rFonts w:cs="Arial"/>
          <w:bCs/>
          <w:color w:val="19174E"/>
          <w:sz w:val="24"/>
          <w:szCs w:val="28"/>
        </w:rPr>
        <w:t xml:space="preserve"> </w:t>
      </w:r>
      <w:r w:rsidRPr="0028509B">
        <w:rPr>
          <w:rFonts w:cs="Arial"/>
          <w:b/>
          <w:color w:val="19174E"/>
          <w:sz w:val="24"/>
          <w:szCs w:val="28"/>
        </w:rPr>
        <w:t>8</w:t>
      </w:r>
    </w:p>
    <w:p w14:paraId="0DA737DC" w14:textId="26BF7537" w:rsidR="00FF56AB" w:rsidRPr="00546F77" w:rsidRDefault="00FF56AB" w:rsidP="0028509B">
      <w:pPr>
        <w:spacing w:line="240" w:lineRule="auto"/>
        <w:jc w:val="both"/>
        <w:rPr>
          <w:lang w:eastAsia="en-IE"/>
        </w:rPr>
      </w:pPr>
      <w:r w:rsidRPr="00546F77">
        <w:rPr>
          <w:b/>
          <w:bCs/>
          <w:color w:val="19174E"/>
          <w:lang w:eastAsia="en-IE"/>
        </w:rPr>
        <w:t>Objective:</w:t>
      </w:r>
      <w:r w:rsidR="00567783" w:rsidRPr="00546F77">
        <w:rPr>
          <w:b/>
          <w:bCs/>
          <w:lang w:eastAsia="en-IE"/>
        </w:rPr>
        <w:t xml:space="preserve"> </w:t>
      </w:r>
      <w:r w:rsidR="00670162" w:rsidRPr="00546F77">
        <w:rPr>
          <w:lang w:eastAsia="en-IE"/>
        </w:rPr>
        <w:t>E</w:t>
      </w:r>
      <w:r w:rsidR="009A775F" w:rsidRPr="00546F77">
        <w:rPr>
          <w:lang w:eastAsia="en-IE"/>
        </w:rPr>
        <w:t xml:space="preserve">nsure fair treatment of doctoral </w:t>
      </w:r>
      <w:r w:rsidR="00A45D15" w:rsidRPr="00546F77">
        <w:rPr>
          <w:lang w:eastAsia="en-IE"/>
        </w:rPr>
        <w:t>candidates</w:t>
      </w:r>
      <w:r w:rsidR="009A775F" w:rsidRPr="00546F77">
        <w:rPr>
          <w:lang w:eastAsia="en-IE"/>
        </w:rPr>
        <w:t xml:space="preserve"> and contribute to a thriving European Research Area</w:t>
      </w:r>
      <w:r w:rsidR="00D470F4" w:rsidRPr="00546F77">
        <w:rPr>
          <w:lang w:eastAsia="en-IE"/>
        </w:rPr>
        <w:t xml:space="preserve"> (ERA)</w:t>
      </w:r>
      <w:r w:rsidRPr="00546F77">
        <w:rPr>
          <w:lang w:eastAsia="en-IE"/>
        </w:rPr>
        <w:t>.</w:t>
      </w:r>
    </w:p>
    <w:p w14:paraId="445E0F5B" w14:textId="77777777" w:rsidR="00C17419" w:rsidRDefault="005A022E" w:rsidP="00C17419">
      <w:pPr>
        <w:spacing w:line="240" w:lineRule="auto"/>
        <w:jc w:val="both"/>
        <w:rPr>
          <w:rStyle w:val="normaltextrun"/>
          <w:rFonts w:cs="Arial"/>
          <w:szCs w:val="24"/>
        </w:rPr>
      </w:pPr>
      <w:r w:rsidRPr="00546F77">
        <w:rPr>
          <w:rStyle w:val="normaltextrun"/>
          <w:rFonts w:cs="Arial"/>
          <w:b/>
          <w:color w:val="19174E"/>
          <w:szCs w:val="24"/>
          <w:bdr w:val="none" w:sz="0" w:space="0" w:color="auto" w:frame="1"/>
        </w:rPr>
        <w:lastRenderedPageBreak/>
        <w:t>Description:</w:t>
      </w:r>
      <w:r w:rsidR="2C6550FF" w:rsidRPr="00546F77">
        <w:rPr>
          <w:rStyle w:val="normaltextrun"/>
          <w:rFonts w:cs="Arial"/>
          <w:b/>
          <w:bCs/>
          <w:szCs w:val="24"/>
          <w:bdr w:val="none" w:sz="0" w:space="0" w:color="auto" w:frame="1"/>
        </w:rPr>
        <w:t xml:space="preserve"> </w:t>
      </w:r>
      <w:r w:rsidR="00622C7A" w:rsidRPr="00546F77">
        <w:rPr>
          <w:rStyle w:val="normaltextrun"/>
          <w:rFonts w:cs="Arial"/>
          <w:bCs/>
          <w:szCs w:val="24"/>
          <w:bdr w:val="none" w:sz="0" w:space="0" w:color="auto" w:frame="1"/>
        </w:rPr>
        <w:t xml:space="preserve">All consortium partners must </w:t>
      </w:r>
      <w:r w:rsidR="00077C4A" w:rsidRPr="00546F77">
        <w:rPr>
          <w:rStyle w:val="normaltextrun"/>
          <w:rFonts w:cs="Arial"/>
          <w:bCs/>
          <w:szCs w:val="24"/>
          <w:bdr w:val="none" w:sz="0" w:space="0" w:color="auto" w:frame="1"/>
        </w:rPr>
        <w:t xml:space="preserve">demonstrate </w:t>
      </w:r>
      <w:r w:rsidR="00703416" w:rsidRPr="00546F77">
        <w:rPr>
          <w:rStyle w:val="normaltextrun"/>
          <w:rFonts w:cs="Arial"/>
          <w:bCs/>
          <w:szCs w:val="24"/>
          <w:bdr w:val="none" w:sz="0" w:space="0" w:color="auto" w:frame="1"/>
        </w:rPr>
        <w:t>compliance with</w:t>
      </w:r>
      <w:r w:rsidR="009C4305" w:rsidRPr="00546F77">
        <w:rPr>
          <w:rStyle w:val="normaltextrun"/>
          <w:rFonts w:cs="Arial"/>
          <w:bCs/>
          <w:szCs w:val="24"/>
          <w:bdr w:val="none" w:sz="0" w:space="0" w:color="auto" w:frame="1"/>
        </w:rPr>
        <w:t xml:space="preserve"> the</w:t>
      </w:r>
      <w:r w:rsidR="00703416" w:rsidRPr="00546F77">
        <w:rPr>
          <w:rStyle w:val="normaltextrun"/>
          <w:rFonts w:cs="Arial"/>
          <w:bCs/>
          <w:szCs w:val="24"/>
          <w:bdr w:val="none" w:sz="0" w:space="0" w:color="auto" w:frame="1"/>
        </w:rPr>
        <w:t xml:space="preserve"> European Charter for Researchers</w:t>
      </w:r>
      <w:r w:rsidR="00CB33CA" w:rsidRPr="00546F77">
        <w:rPr>
          <w:rStyle w:val="FootnoteReference"/>
          <w:rFonts w:cs="Arial"/>
          <w:bCs/>
          <w:szCs w:val="24"/>
          <w:bdr w:val="none" w:sz="0" w:space="0" w:color="auto" w:frame="1"/>
        </w:rPr>
        <w:footnoteReference w:id="31"/>
      </w:r>
      <w:r w:rsidR="00494464" w:rsidRPr="00546F77">
        <w:rPr>
          <w:rStyle w:val="normaltextrun"/>
          <w:rFonts w:cs="Arial"/>
          <w:bCs/>
          <w:szCs w:val="24"/>
          <w:bdr w:val="none" w:sz="0" w:space="0" w:color="auto" w:frame="1"/>
        </w:rPr>
        <w:t>, covering the</w:t>
      </w:r>
      <w:r w:rsidR="005867E0" w:rsidRPr="00546F77">
        <w:rPr>
          <w:rStyle w:val="normaltextrun"/>
          <w:rFonts w:cs="Arial"/>
          <w:bCs/>
          <w:szCs w:val="24"/>
          <w:bdr w:val="none" w:sz="0" w:space="0" w:color="auto" w:frame="1"/>
        </w:rPr>
        <w:t xml:space="preserve"> professional relationship between </w:t>
      </w:r>
      <w:r w:rsidR="00133294" w:rsidRPr="00546F77">
        <w:rPr>
          <w:rStyle w:val="normaltextrun"/>
          <w:rFonts w:cs="Arial"/>
          <w:bCs/>
          <w:szCs w:val="24"/>
          <w:bdr w:val="none" w:sz="0" w:space="0" w:color="auto" w:frame="1"/>
        </w:rPr>
        <w:t xml:space="preserve">doctoral </w:t>
      </w:r>
      <w:r w:rsidR="004F6D08" w:rsidRPr="00546F77">
        <w:rPr>
          <w:rStyle w:val="normaltextrun"/>
          <w:rFonts w:cs="Arial"/>
          <w:bCs/>
          <w:szCs w:val="24"/>
          <w:bdr w:val="none" w:sz="0" w:space="0" w:color="auto" w:frame="1"/>
        </w:rPr>
        <w:t xml:space="preserve">candidates </w:t>
      </w:r>
      <w:r w:rsidR="00133294" w:rsidRPr="00546F77">
        <w:rPr>
          <w:rStyle w:val="normaltextrun"/>
          <w:rFonts w:cs="Arial"/>
          <w:bCs/>
          <w:szCs w:val="24"/>
          <w:bdr w:val="none" w:sz="0" w:space="0" w:color="auto" w:frame="1"/>
        </w:rPr>
        <w:t>and their institutions or funders. Commitment must be formally document</w:t>
      </w:r>
      <w:r w:rsidR="003A276C" w:rsidRPr="00546F77">
        <w:rPr>
          <w:rStyle w:val="normaltextrun"/>
          <w:rFonts w:cs="Arial"/>
          <w:bCs/>
          <w:szCs w:val="24"/>
          <w:bdr w:val="none" w:sz="0" w:space="0" w:color="auto" w:frame="1"/>
        </w:rPr>
        <w:t>ed, for example, through</w:t>
      </w:r>
      <w:r w:rsidR="00EE1BFE" w:rsidRPr="00546F77">
        <w:rPr>
          <w:rStyle w:val="normaltextrun"/>
          <w:rFonts w:cs="Arial"/>
          <w:bCs/>
          <w:szCs w:val="24"/>
          <w:bdr w:val="none" w:sz="0" w:space="0" w:color="auto" w:frame="1"/>
        </w:rPr>
        <w:t xml:space="preserve"> institutional </w:t>
      </w:r>
      <w:r w:rsidR="00663303" w:rsidRPr="00546F77">
        <w:rPr>
          <w:rStyle w:val="normaltextrun"/>
          <w:rFonts w:cs="Arial"/>
          <w:bCs/>
          <w:szCs w:val="24"/>
          <w:bdr w:val="none" w:sz="0" w:space="0" w:color="auto" w:frame="1"/>
        </w:rPr>
        <w:t xml:space="preserve">endorsement of the Charter or its integration into the consortium </w:t>
      </w:r>
      <w:proofErr w:type="gramStart"/>
      <w:r w:rsidR="00663303" w:rsidRPr="00546F77">
        <w:rPr>
          <w:rStyle w:val="normaltextrun"/>
          <w:rFonts w:cs="Arial"/>
          <w:bCs/>
          <w:szCs w:val="24"/>
          <w:bdr w:val="none" w:sz="0" w:space="0" w:color="auto" w:frame="1"/>
        </w:rPr>
        <w:t>agreement</w:t>
      </w:r>
      <w:r w:rsidR="002B3B46" w:rsidRPr="00546F77">
        <w:rPr>
          <w:rStyle w:val="normaltextrun"/>
          <w:rFonts w:cs="Arial"/>
          <w:bCs/>
          <w:szCs w:val="24"/>
          <w:bdr w:val="none" w:sz="0" w:space="0" w:color="auto" w:frame="1"/>
        </w:rPr>
        <w:t>, and</w:t>
      </w:r>
      <w:proofErr w:type="gramEnd"/>
      <w:r w:rsidR="002B3B46" w:rsidRPr="00546F77">
        <w:rPr>
          <w:rStyle w:val="normaltextrun"/>
          <w:rFonts w:cs="Arial"/>
          <w:bCs/>
          <w:szCs w:val="24"/>
          <w:bdr w:val="none" w:sz="0" w:space="0" w:color="auto" w:frame="1"/>
        </w:rPr>
        <w:t xml:space="preserve"> must apply </w:t>
      </w:r>
      <w:r w:rsidR="00C45DEA" w:rsidRPr="00546F77">
        <w:rPr>
          <w:rStyle w:val="normaltextrun"/>
          <w:rFonts w:cs="Arial"/>
          <w:bCs/>
          <w:szCs w:val="24"/>
          <w:bdr w:val="none" w:sz="0" w:space="0" w:color="auto" w:frame="1"/>
        </w:rPr>
        <w:t>to all consortium partners</w:t>
      </w:r>
      <w:r w:rsidR="2C6550FF" w:rsidRPr="00546F77">
        <w:rPr>
          <w:rStyle w:val="normaltextrun"/>
          <w:rFonts w:cs="Arial"/>
          <w:szCs w:val="24"/>
        </w:rPr>
        <w:t>.</w:t>
      </w:r>
    </w:p>
    <w:p w14:paraId="2F7DE505" w14:textId="77777777" w:rsidR="00C17419" w:rsidRDefault="00970C31" w:rsidP="00C17419">
      <w:pPr>
        <w:spacing w:line="240" w:lineRule="auto"/>
        <w:jc w:val="both"/>
        <w:rPr>
          <w:rFonts w:eastAsia="Times New Roman" w:cs="Arial"/>
          <w:b/>
          <w:bCs/>
          <w:color w:val="19174E"/>
          <w:szCs w:val="24"/>
          <w:lang w:eastAsia="en-IE"/>
        </w:rPr>
      </w:pPr>
      <w:r w:rsidRPr="0022272F">
        <w:rPr>
          <w:rFonts w:ascii="Segoe UI Emoji" w:eastAsia="Times New Roman" w:hAnsi="Segoe UI Emoji" w:cs="Segoe UI Emoji"/>
          <w:color w:val="7A74C8"/>
          <w:szCs w:val="24"/>
          <w:lang w:eastAsia="en-IE"/>
        </w:rPr>
        <w:t>☑</w:t>
      </w:r>
      <w:r w:rsidRPr="00546F77">
        <w:rPr>
          <w:rFonts w:eastAsia="Times New Roman" w:cs="Arial"/>
          <w:b/>
          <w:bCs/>
          <w:color w:val="1F1E1D" w:themeColor="text1"/>
          <w:szCs w:val="24"/>
        </w:rPr>
        <w:t xml:space="preserve"> </w:t>
      </w:r>
      <w:r w:rsidRPr="00546F77">
        <w:rPr>
          <w:rFonts w:eastAsia="Times New Roman" w:cs="Arial"/>
          <w:b/>
          <w:bCs/>
          <w:color w:val="19174E"/>
          <w:szCs w:val="24"/>
          <w:lang w:eastAsia="en-IE"/>
        </w:rPr>
        <w:t>The criterion is met if:</w:t>
      </w:r>
    </w:p>
    <w:tbl>
      <w:tblPr>
        <w:tblStyle w:val="TableGrid"/>
        <w:tblpPr w:leftFromText="180" w:rightFromText="180" w:vertAnchor="text" w:horzAnchor="margin" w:tblpY="803"/>
        <w:tblW w:w="0" w:type="auto"/>
        <w:tblInd w:w="0" w:type="dxa"/>
        <w:shd w:val="clear" w:color="auto" w:fill="EFEDE8"/>
        <w:tblLook w:val="04A0" w:firstRow="1" w:lastRow="0" w:firstColumn="1" w:lastColumn="0" w:noHBand="0" w:noVBand="1"/>
      </w:tblPr>
      <w:tblGrid>
        <w:gridCol w:w="691"/>
        <w:gridCol w:w="8335"/>
      </w:tblGrid>
      <w:tr w:rsidR="00C17419" w:rsidRPr="00546F77" w14:paraId="0D54433E" w14:textId="77777777" w:rsidTr="00C17419">
        <w:tc>
          <w:tcPr>
            <w:tcW w:w="691" w:type="dxa"/>
            <w:shd w:val="clear" w:color="auto" w:fill="EFEDE8"/>
            <w:vAlign w:val="center"/>
          </w:tcPr>
          <w:p w14:paraId="549F24F1" w14:textId="77777777" w:rsidR="00C17419" w:rsidRPr="00852C43" w:rsidRDefault="00C17419" w:rsidP="00C17419">
            <w:pPr>
              <w:keepNext/>
              <w:spacing w:line="276" w:lineRule="auto"/>
              <w:contextualSpacing/>
              <w:jc w:val="center"/>
              <w:rPr>
                <w:rFonts w:ascii="Segoe UI Symbol" w:hAnsi="Segoe UI Symbol" w:cs="Arial"/>
                <w:b/>
                <w:bCs/>
                <w:sz w:val="40"/>
                <w:szCs w:val="40"/>
              </w:rPr>
            </w:pPr>
            <w:r w:rsidRPr="00852C43">
              <w:rPr>
                <w:rFonts w:ascii="Segoe UI Symbol" w:eastAsia="Times New Roman" w:hAnsi="Segoe UI Symbol" w:cs="Cambria Math"/>
                <w:b/>
                <w:bCs/>
                <w:color w:val="19174E"/>
                <w:sz w:val="32"/>
                <w:szCs w:val="32"/>
                <w:lang w:eastAsia="en-GB"/>
              </w:rPr>
              <w:t>○</w:t>
            </w:r>
          </w:p>
        </w:tc>
        <w:tc>
          <w:tcPr>
            <w:tcW w:w="8335" w:type="dxa"/>
            <w:shd w:val="clear" w:color="auto" w:fill="EFEDE8"/>
            <w:vAlign w:val="center"/>
          </w:tcPr>
          <w:p w14:paraId="78591A56" w14:textId="77777777" w:rsidR="00C17419" w:rsidRPr="00546F77" w:rsidRDefault="00C17419" w:rsidP="00C17419">
            <w:pPr>
              <w:keepNext/>
              <w:jc w:val="both"/>
              <w:rPr>
                <w:rFonts w:cs="Arial"/>
              </w:rPr>
            </w:pPr>
            <w:r w:rsidRPr="00546F77">
              <w:rPr>
                <w:rFonts w:cs="Arial"/>
              </w:rPr>
              <w:t>This criterion is not addressed by the evaluation using the European Approach procedure. A full compliance assessment is needed.</w:t>
            </w:r>
          </w:p>
        </w:tc>
      </w:tr>
    </w:tbl>
    <w:p w14:paraId="26EF856B" w14:textId="3176A3FD" w:rsidR="00970C31" w:rsidRPr="00C17419" w:rsidRDefault="00247598" w:rsidP="00C17419">
      <w:pPr>
        <w:pStyle w:val="ListParagraph"/>
        <w:numPr>
          <w:ilvl w:val="0"/>
          <w:numId w:val="32"/>
        </w:numPr>
        <w:spacing w:line="240" w:lineRule="auto"/>
        <w:jc w:val="both"/>
        <w:rPr>
          <w:rFonts w:eastAsia="Times New Roman" w:cs="Arial"/>
          <w:szCs w:val="24"/>
          <w:lang w:eastAsia="en-IE"/>
        </w:rPr>
      </w:pPr>
      <w:r w:rsidRPr="00C17419">
        <w:rPr>
          <w:rFonts w:eastAsia="Times New Roman" w:cs="Arial"/>
          <w:szCs w:val="24"/>
          <w:lang w:eastAsia="en-IE"/>
        </w:rPr>
        <w:t>Consortium partners</w:t>
      </w:r>
      <w:r w:rsidR="00970C31" w:rsidRPr="00C17419">
        <w:rPr>
          <w:rFonts w:eastAsia="Times New Roman" w:cs="Arial"/>
          <w:szCs w:val="24"/>
          <w:lang w:eastAsia="en-IE"/>
        </w:rPr>
        <w:t xml:space="preserve"> demonstrate documented commitment to the principles of the European Charter for Researchers</w:t>
      </w:r>
      <w:r w:rsidRPr="00C17419">
        <w:rPr>
          <w:rFonts w:eastAsia="Times New Roman" w:cs="Arial"/>
          <w:szCs w:val="24"/>
          <w:lang w:eastAsia="en-IE"/>
        </w:rPr>
        <w:t>.</w:t>
      </w:r>
    </w:p>
    <w:p w14:paraId="7E391496" w14:textId="77777777" w:rsidR="00EB64E6" w:rsidRPr="00546F77" w:rsidRDefault="00EB64E6" w:rsidP="00EB64E6">
      <w:pPr>
        <w:pStyle w:val="ListParagraph"/>
        <w:keepNext/>
        <w:spacing w:before="200" w:after="0"/>
        <w:jc w:val="both"/>
        <w:rPr>
          <w:rFonts w:eastAsia="Times New Roman" w:cs="Arial"/>
          <w:szCs w:val="24"/>
          <w:lang w:eastAsia="en-IE"/>
        </w:rPr>
      </w:pPr>
    </w:p>
    <w:p w14:paraId="2EFDCFCD" w14:textId="33A37503" w:rsidR="00613BDD" w:rsidRPr="00546F77" w:rsidRDefault="00E83CEB" w:rsidP="00EB64E6">
      <w:pPr>
        <w:pStyle w:val="Heading2"/>
        <w:keepNext/>
        <w:shd w:val="clear" w:color="auto" w:fill="D6D4CF"/>
        <w:spacing w:after="0"/>
        <w:rPr>
          <w:color w:val="003399"/>
        </w:rPr>
      </w:pPr>
      <w:bookmarkStart w:id="368" w:name="_Toc218514924"/>
      <w:bookmarkStart w:id="369" w:name="_Toc230958063"/>
      <w:r w:rsidRPr="00546F77">
        <w:t>B.7</w:t>
      </w:r>
      <w:r w:rsidR="00613BDD" w:rsidRPr="00546F77">
        <w:t>:</w:t>
      </w:r>
      <w:r w:rsidR="0063504F" w:rsidRPr="00546F77">
        <w:t xml:space="preserve"> </w:t>
      </w:r>
      <w:r w:rsidR="00C939F6" w:rsidRPr="00546F77">
        <w:t>Environmental sustainability</w:t>
      </w:r>
      <w:bookmarkEnd w:id="368"/>
      <w:r w:rsidR="0099206E">
        <w:rPr>
          <w:color w:val="003399"/>
        </w:rPr>
        <w:tab/>
      </w:r>
      <w:r w:rsidR="0099206E">
        <w:rPr>
          <w:color w:val="003399"/>
        </w:rPr>
        <w:tab/>
      </w:r>
      <w:r w:rsidR="0099206E">
        <w:rPr>
          <w:color w:val="003399"/>
        </w:rPr>
        <w:tab/>
      </w:r>
      <w:r w:rsidR="0099206E">
        <w:rPr>
          <w:color w:val="003399"/>
        </w:rPr>
        <w:tab/>
      </w:r>
      <w:r w:rsidR="0099206E">
        <w:rPr>
          <w:color w:val="003399"/>
        </w:rPr>
        <w:tab/>
      </w:r>
      <w:r w:rsidR="004F5177" w:rsidRPr="00852C43">
        <w:rPr>
          <w:rFonts w:ascii="Segoe UI Symbol" w:eastAsia="Times New Roman" w:hAnsi="Segoe UI Symbol" w:cs="Cambria Math"/>
          <w:bCs/>
          <w:szCs w:val="32"/>
          <w:lang w:eastAsia="en-GB"/>
        </w:rPr>
        <w:t>○</w:t>
      </w:r>
      <w:bookmarkEnd w:id="369"/>
    </w:p>
    <w:p w14:paraId="6FA62CF5" w14:textId="3358667F" w:rsidR="0063504F" w:rsidRPr="00334BB0" w:rsidRDefault="00CC57D0" w:rsidP="00310AF8">
      <w:pPr>
        <w:pStyle w:val="Quote"/>
        <w:spacing w:line="240" w:lineRule="auto"/>
        <w:ind w:left="567"/>
        <w:jc w:val="both"/>
        <w:rPr>
          <w:sz w:val="24"/>
        </w:rPr>
      </w:pPr>
      <w:r w:rsidRPr="00334BB0">
        <w:rPr>
          <w:sz w:val="24"/>
        </w:rPr>
        <w:t xml:space="preserve">The joint programme’s arrangements include policies and actions related to environmental sustainability and implement measures to minimise the environmental footprint of its </w:t>
      </w:r>
      <w:r w:rsidR="206A68F4" w:rsidRPr="00334BB0">
        <w:rPr>
          <w:sz w:val="24"/>
        </w:rPr>
        <w:t>activities and</w:t>
      </w:r>
      <w:r w:rsidRPr="00334BB0">
        <w:rPr>
          <w:sz w:val="24"/>
        </w:rPr>
        <w:t xml:space="preserve"> foresee opportunities for students to develop adequate green skills and competences, tailored to the nature and circumstances of the joint programme</w:t>
      </w:r>
      <w:r w:rsidR="000700A4" w:rsidRPr="00334BB0">
        <w:rPr>
          <w:sz w:val="24"/>
        </w:rPr>
        <w:t>.</w:t>
      </w:r>
    </w:p>
    <w:p w14:paraId="4568A273" w14:textId="4A8F474D" w:rsidR="000700A4" w:rsidRPr="00334BB0" w:rsidRDefault="000700A4" w:rsidP="00310AF8">
      <w:pPr>
        <w:keepNext/>
        <w:spacing w:before="200" w:line="240" w:lineRule="auto"/>
        <w:ind w:firstLine="567"/>
        <w:jc w:val="both"/>
        <w:rPr>
          <w:rFonts w:cs="Arial"/>
          <w:b/>
          <w:color w:val="19174E"/>
          <w:sz w:val="24"/>
          <w:szCs w:val="24"/>
        </w:rPr>
      </w:pPr>
      <w:r w:rsidRPr="00334BB0">
        <w:rPr>
          <w:rFonts w:cs="Arial"/>
          <w:b/>
          <w:color w:val="19174E"/>
          <w:sz w:val="24"/>
          <w:szCs w:val="24"/>
        </w:rPr>
        <w:t>EQF</w:t>
      </w:r>
      <w:r w:rsidRPr="00334BB0">
        <w:rPr>
          <w:rFonts w:cs="Arial"/>
          <w:bCs/>
          <w:color w:val="19174E"/>
          <w:sz w:val="24"/>
          <w:szCs w:val="24"/>
        </w:rPr>
        <w:t xml:space="preserve"> </w:t>
      </w:r>
      <w:r w:rsidRPr="00334BB0">
        <w:rPr>
          <w:rFonts w:cs="Arial"/>
          <w:b/>
          <w:color w:val="19174E"/>
          <w:sz w:val="24"/>
          <w:szCs w:val="24"/>
        </w:rPr>
        <w:t>6, 7</w:t>
      </w:r>
      <w:r w:rsidR="00962720" w:rsidRPr="00334BB0">
        <w:rPr>
          <w:rFonts w:cs="Arial"/>
          <w:bCs/>
          <w:color w:val="19174E"/>
          <w:sz w:val="24"/>
          <w:szCs w:val="24"/>
        </w:rPr>
        <w:t xml:space="preserve"> &amp;</w:t>
      </w:r>
      <w:r w:rsidRPr="00334BB0">
        <w:rPr>
          <w:rFonts w:cs="Arial"/>
          <w:bCs/>
          <w:color w:val="19174E"/>
          <w:sz w:val="24"/>
          <w:szCs w:val="24"/>
        </w:rPr>
        <w:t xml:space="preserve"> </w:t>
      </w:r>
      <w:r w:rsidRPr="00334BB0">
        <w:rPr>
          <w:rFonts w:cs="Arial"/>
          <w:b/>
          <w:color w:val="19174E"/>
          <w:sz w:val="24"/>
          <w:szCs w:val="24"/>
        </w:rPr>
        <w:t>8</w:t>
      </w:r>
    </w:p>
    <w:p w14:paraId="55179C6D" w14:textId="37EB7924" w:rsidR="00414495" w:rsidRPr="00546F77" w:rsidRDefault="00414495" w:rsidP="00334BB0">
      <w:pPr>
        <w:spacing w:line="240" w:lineRule="auto"/>
        <w:jc w:val="both"/>
        <w:rPr>
          <w:b/>
          <w:lang w:eastAsia="en-IE"/>
        </w:rPr>
      </w:pPr>
      <w:r w:rsidRPr="00546F77">
        <w:rPr>
          <w:b/>
          <w:bCs/>
          <w:color w:val="19174E"/>
          <w:lang w:eastAsia="en-IE"/>
        </w:rPr>
        <w:t>Objective:</w:t>
      </w:r>
      <w:r w:rsidR="00F756B5" w:rsidRPr="00546F77">
        <w:rPr>
          <w:b/>
          <w:bCs/>
          <w:lang w:eastAsia="en-IE"/>
        </w:rPr>
        <w:t xml:space="preserve"> </w:t>
      </w:r>
      <w:r w:rsidRPr="00546F77">
        <w:rPr>
          <w:lang w:eastAsia="en-IE"/>
        </w:rPr>
        <w:t xml:space="preserve">Ensure that the </w:t>
      </w:r>
      <w:r w:rsidR="00BB2F35" w:rsidRPr="00546F77">
        <w:rPr>
          <w:lang w:eastAsia="en-IE"/>
        </w:rPr>
        <w:t xml:space="preserve">joint </w:t>
      </w:r>
      <w:r w:rsidRPr="00546F77">
        <w:rPr>
          <w:lang w:eastAsia="en-IE"/>
        </w:rPr>
        <w:t>programme is committed to sustainability</w:t>
      </w:r>
      <w:r w:rsidR="00C12C06" w:rsidRPr="00546F77">
        <w:rPr>
          <w:lang w:eastAsia="en-IE"/>
        </w:rPr>
        <w:t>,</w:t>
      </w:r>
      <w:r w:rsidRPr="00546F77">
        <w:rPr>
          <w:lang w:eastAsia="en-IE"/>
        </w:rPr>
        <w:t xml:space="preserve"> minimi</w:t>
      </w:r>
      <w:r w:rsidR="00C12C06" w:rsidRPr="00546F77">
        <w:rPr>
          <w:lang w:eastAsia="en-IE"/>
        </w:rPr>
        <w:t>s</w:t>
      </w:r>
      <w:r w:rsidRPr="00546F77">
        <w:rPr>
          <w:lang w:eastAsia="en-IE"/>
        </w:rPr>
        <w:t xml:space="preserve">es its </w:t>
      </w:r>
      <w:r w:rsidR="00722DF6" w:rsidRPr="00546F77">
        <w:rPr>
          <w:lang w:eastAsia="en-IE"/>
        </w:rPr>
        <w:t xml:space="preserve">direct and indirect </w:t>
      </w:r>
      <w:r w:rsidRPr="00546F77">
        <w:rPr>
          <w:lang w:eastAsia="en-IE"/>
        </w:rPr>
        <w:t>environmental footprint</w:t>
      </w:r>
      <w:r w:rsidR="40164BC1" w:rsidRPr="00546F77">
        <w:rPr>
          <w:lang w:eastAsia="en-IE"/>
        </w:rPr>
        <w:t xml:space="preserve"> and equips students with relevant green </w:t>
      </w:r>
      <w:r w:rsidR="007B1B06" w:rsidRPr="00546F77">
        <w:rPr>
          <w:lang w:eastAsia="en-IE"/>
        </w:rPr>
        <w:t xml:space="preserve">knowledge and </w:t>
      </w:r>
      <w:r w:rsidR="40164BC1" w:rsidRPr="00546F77">
        <w:rPr>
          <w:lang w:eastAsia="en-IE"/>
        </w:rPr>
        <w:t>skills</w:t>
      </w:r>
      <w:r w:rsidRPr="00546F77">
        <w:rPr>
          <w:lang w:eastAsia="en-IE"/>
        </w:rPr>
        <w:t>.</w:t>
      </w:r>
    </w:p>
    <w:p w14:paraId="0F669A82" w14:textId="5B0D5088" w:rsidR="006728F9" w:rsidRPr="00546F77" w:rsidRDefault="00727A93" w:rsidP="00334BB0">
      <w:pPr>
        <w:spacing w:line="240" w:lineRule="auto"/>
        <w:jc w:val="both"/>
        <w:rPr>
          <w:lang w:eastAsia="en-IE"/>
        </w:rPr>
      </w:pPr>
      <w:r w:rsidRPr="00546F77">
        <w:rPr>
          <w:rStyle w:val="normaltextrun"/>
          <w:rFonts w:cs="Arial"/>
          <w:b/>
          <w:color w:val="19174E"/>
          <w:szCs w:val="24"/>
          <w:bdr w:val="none" w:sz="0" w:space="0" w:color="auto" w:frame="1"/>
        </w:rPr>
        <w:t>Description:</w:t>
      </w:r>
      <w:r w:rsidRPr="00546F77">
        <w:rPr>
          <w:rStyle w:val="normaltextrun"/>
          <w:rFonts w:cs="Arial"/>
          <w:b/>
          <w:bdr w:val="none" w:sz="0" w:space="0" w:color="auto" w:frame="1"/>
        </w:rPr>
        <w:t xml:space="preserve"> </w:t>
      </w:r>
      <w:r w:rsidR="00A75EA3" w:rsidRPr="00546F77">
        <w:rPr>
          <w:lang w:eastAsia="en-IE"/>
        </w:rPr>
        <w:t>E</w:t>
      </w:r>
      <w:r w:rsidR="00683B66" w:rsidRPr="00546F77">
        <w:rPr>
          <w:lang w:eastAsia="en-IE"/>
        </w:rPr>
        <w:t>nvironmental sustainability</w:t>
      </w:r>
      <w:r w:rsidR="00A75EA3" w:rsidRPr="00546F77">
        <w:rPr>
          <w:lang w:eastAsia="en-IE"/>
        </w:rPr>
        <w:t xml:space="preserve"> </w:t>
      </w:r>
      <w:r w:rsidR="006C2F3D" w:rsidRPr="00546F77">
        <w:rPr>
          <w:lang w:eastAsia="en-IE"/>
        </w:rPr>
        <w:t>must</w:t>
      </w:r>
      <w:r w:rsidR="00902DF8" w:rsidRPr="00546F77">
        <w:rPr>
          <w:lang w:eastAsia="en-IE"/>
        </w:rPr>
        <w:t xml:space="preserve"> </w:t>
      </w:r>
      <w:r w:rsidR="00A75EA3" w:rsidRPr="00546F77">
        <w:rPr>
          <w:lang w:eastAsia="en-IE"/>
        </w:rPr>
        <w:t>be integrated</w:t>
      </w:r>
      <w:r w:rsidR="00683B66" w:rsidRPr="00546F77">
        <w:rPr>
          <w:lang w:eastAsia="en-IE"/>
        </w:rPr>
        <w:t xml:space="preserve"> into </w:t>
      </w:r>
      <w:r w:rsidR="004E18C5" w:rsidRPr="00546F77">
        <w:rPr>
          <w:lang w:eastAsia="en-IE"/>
        </w:rPr>
        <w:t xml:space="preserve">the </w:t>
      </w:r>
      <w:r w:rsidR="00683B66" w:rsidRPr="00546F77">
        <w:rPr>
          <w:lang w:eastAsia="en-IE"/>
        </w:rPr>
        <w:t>joint programme</w:t>
      </w:r>
      <w:r w:rsidR="004A6C6F" w:rsidRPr="00546F77">
        <w:rPr>
          <w:lang w:eastAsia="en-IE"/>
        </w:rPr>
        <w:t xml:space="preserve"> through two complementary </w:t>
      </w:r>
      <w:r w:rsidR="006769A9" w:rsidRPr="00546F77">
        <w:rPr>
          <w:lang w:eastAsia="en-IE"/>
        </w:rPr>
        <w:t>components</w:t>
      </w:r>
      <w:r w:rsidR="004A6C6F" w:rsidRPr="00546F77">
        <w:rPr>
          <w:lang w:eastAsia="en-IE"/>
        </w:rPr>
        <w:t xml:space="preserve">: sustainable programme </w:t>
      </w:r>
      <w:r w:rsidR="003F5834" w:rsidRPr="00546F77">
        <w:rPr>
          <w:lang w:eastAsia="en-IE"/>
        </w:rPr>
        <w:t xml:space="preserve">delivery </w:t>
      </w:r>
      <w:r w:rsidR="004A6C6F" w:rsidRPr="00546F77">
        <w:rPr>
          <w:lang w:eastAsia="en-IE"/>
        </w:rPr>
        <w:t xml:space="preserve">and the development of green </w:t>
      </w:r>
      <w:r w:rsidR="00E956A4" w:rsidRPr="00546F77">
        <w:rPr>
          <w:lang w:eastAsia="en-IE"/>
        </w:rPr>
        <w:t xml:space="preserve">knowledge and </w:t>
      </w:r>
      <w:r w:rsidR="004A6C6F" w:rsidRPr="00546F77">
        <w:rPr>
          <w:lang w:eastAsia="en-IE"/>
        </w:rPr>
        <w:t xml:space="preserve">skills, in a manner proportionate to the </w:t>
      </w:r>
      <w:r w:rsidR="00AC3131" w:rsidRPr="00546F77">
        <w:rPr>
          <w:lang w:eastAsia="en-IE"/>
        </w:rPr>
        <w:t xml:space="preserve">joint </w:t>
      </w:r>
      <w:r w:rsidR="004A6C6F" w:rsidRPr="00546F77">
        <w:rPr>
          <w:lang w:eastAsia="en-IE"/>
        </w:rPr>
        <w:t xml:space="preserve">programme’s disciplinary profile, EQF level and delivery model. </w:t>
      </w:r>
      <w:r w:rsidR="00295534" w:rsidRPr="00546F77">
        <w:rPr>
          <w:lang w:eastAsia="en-IE"/>
        </w:rPr>
        <w:t>T</w:t>
      </w:r>
      <w:r w:rsidR="004A6C6F" w:rsidRPr="00546F77">
        <w:rPr>
          <w:lang w:eastAsia="en-IE"/>
        </w:rPr>
        <w:t xml:space="preserve">he </w:t>
      </w:r>
      <w:r w:rsidR="00527258" w:rsidRPr="00546F77">
        <w:rPr>
          <w:lang w:eastAsia="en-IE"/>
        </w:rPr>
        <w:t xml:space="preserve">joint </w:t>
      </w:r>
      <w:r w:rsidR="004A6C6F" w:rsidRPr="00546F77">
        <w:rPr>
          <w:lang w:eastAsia="en-IE"/>
        </w:rPr>
        <w:t xml:space="preserve">programme </w:t>
      </w:r>
      <w:r w:rsidR="00084B34" w:rsidRPr="00546F77">
        <w:rPr>
          <w:lang w:eastAsia="en-IE"/>
        </w:rPr>
        <w:t>must</w:t>
      </w:r>
      <w:r w:rsidR="004A6C6F" w:rsidRPr="00546F77">
        <w:rPr>
          <w:lang w:eastAsia="en-IE"/>
        </w:rPr>
        <w:t xml:space="preserve"> address the environmental footprint of </w:t>
      </w:r>
      <w:r w:rsidR="00B02B96" w:rsidRPr="00546F77">
        <w:rPr>
          <w:lang w:eastAsia="en-IE"/>
        </w:rPr>
        <w:t>its</w:t>
      </w:r>
      <w:r w:rsidR="004A6C6F" w:rsidRPr="00546F77">
        <w:rPr>
          <w:lang w:eastAsia="en-IE"/>
        </w:rPr>
        <w:t xml:space="preserve"> mobility and </w:t>
      </w:r>
      <w:r w:rsidR="00D52C0F" w:rsidRPr="00546F77">
        <w:rPr>
          <w:lang w:eastAsia="en-IE"/>
        </w:rPr>
        <w:t xml:space="preserve">related </w:t>
      </w:r>
      <w:r w:rsidR="004A6C6F" w:rsidRPr="00546F77">
        <w:rPr>
          <w:lang w:eastAsia="en-IE"/>
        </w:rPr>
        <w:t>joint activities through documented and feasible measures that do not undermine academic objectives or inclusiveness</w:t>
      </w:r>
      <w:r w:rsidR="008E6D1D" w:rsidRPr="00546F77">
        <w:rPr>
          <w:lang w:eastAsia="en-IE"/>
        </w:rPr>
        <w:t xml:space="preserve">. In parallel, </w:t>
      </w:r>
      <w:r w:rsidR="00D52C0F" w:rsidRPr="00546F77">
        <w:rPr>
          <w:lang w:eastAsia="en-IE"/>
        </w:rPr>
        <w:t>students must be p</w:t>
      </w:r>
      <w:r w:rsidR="008E6D1D" w:rsidRPr="00546F77">
        <w:rPr>
          <w:lang w:eastAsia="en-IE"/>
        </w:rPr>
        <w:t>rovide</w:t>
      </w:r>
      <w:r w:rsidR="00D52C0F" w:rsidRPr="00546F77">
        <w:rPr>
          <w:lang w:eastAsia="en-IE"/>
        </w:rPr>
        <w:t>d</w:t>
      </w:r>
      <w:r w:rsidR="008E6D1D" w:rsidRPr="00546F77">
        <w:rPr>
          <w:lang w:eastAsia="en-IE"/>
        </w:rPr>
        <w:t xml:space="preserve"> with meaningful opportunities to develop green </w:t>
      </w:r>
      <w:r w:rsidR="003F2187" w:rsidRPr="00546F77">
        <w:rPr>
          <w:lang w:eastAsia="en-IE"/>
        </w:rPr>
        <w:t xml:space="preserve">knowledge and skills </w:t>
      </w:r>
      <w:r w:rsidR="008E6D1D" w:rsidRPr="00546F77">
        <w:rPr>
          <w:lang w:eastAsia="en-IE"/>
        </w:rPr>
        <w:t xml:space="preserve">aligned with the </w:t>
      </w:r>
      <w:r w:rsidR="00284C55" w:rsidRPr="00546F77">
        <w:rPr>
          <w:lang w:eastAsia="en-IE"/>
        </w:rPr>
        <w:t xml:space="preserve">joint </w:t>
      </w:r>
      <w:r w:rsidR="008E6D1D" w:rsidRPr="00546F77">
        <w:rPr>
          <w:lang w:eastAsia="en-IE"/>
        </w:rPr>
        <w:t>programme’s goals, intended learning outcomes and graduate profile</w:t>
      </w:r>
      <w:r w:rsidR="003D1D69" w:rsidRPr="00546F77">
        <w:rPr>
          <w:lang w:eastAsia="en-IE"/>
        </w:rPr>
        <w:t>. W</w:t>
      </w:r>
      <w:r w:rsidR="008E6D1D" w:rsidRPr="00546F77">
        <w:rPr>
          <w:lang w:eastAsia="en-IE"/>
        </w:rPr>
        <w:t xml:space="preserve">here </w:t>
      </w:r>
      <w:r w:rsidR="003D1D69" w:rsidRPr="00546F77">
        <w:rPr>
          <w:lang w:eastAsia="en-IE"/>
        </w:rPr>
        <w:t xml:space="preserve">sustainability is not </w:t>
      </w:r>
      <w:r w:rsidR="008574EB" w:rsidRPr="00546F77">
        <w:rPr>
          <w:lang w:eastAsia="en-IE"/>
        </w:rPr>
        <w:t xml:space="preserve">a natural curricular </w:t>
      </w:r>
      <w:r w:rsidR="00D979E6" w:rsidRPr="00546F77">
        <w:rPr>
          <w:lang w:eastAsia="en-IE"/>
        </w:rPr>
        <w:t>f</w:t>
      </w:r>
      <w:r w:rsidR="008574EB" w:rsidRPr="00546F77">
        <w:rPr>
          <w:lang w:eastAsia="en-IE"/>
        </w:rPr>
        <w:t>ocus, these may be offered through transversal options such as institution-wide modules, micro-credentials, or seminars</w:t>
      </w:r>
      <w:r w:rsidR="008E6D1D" w:rsidRPr="00546F77">
        <w:rPr>
          <w:lang w:eastAsia="en-IE"/>
        </w:rPr>
        <w:t>.</w:t>
      </w:r>
    </w:p>
    <w:p w14:paraId="7A8DDFBE" w14:textId="0C4355F7" w:rsidR="00891F21" w:rsidRPr="00546F77" w:rsidRDefault="00891F21" w:rsidP="00334BB0">
      <w:pPr>
        <w:spacing w:before="200" w:line="240" w:lineRule="auto"/>
        <w:jc w:val="both"/>
        <w:rPr>
          <w:rFonts w:eastAsia="Times New Roman" w:cs="Arial"/>
          <w:b/>
          <w:bCs/>
          <w:szCs w:val="24"/>
          <w:lang w:eastAsia="en-IE"/>
        </w:rPr>
      </w:pPr>
      <w:r w:rsidRPr="0022272F">
        <w:rPr>
          <w:rFonts w:ascii="Segoe UI Emoji" w:eastAsia="Times New Roman" w:hAnsi="Segoe UI Emoji" w:cs="Segoe UI Emoji"/>
          <w:color w:val="7A74C8"/>
          <w:szCs w:val="24"/>
          <w:lang w:eastAsia="en-IE"/>
        </w:rPr>
        <w:t>☑</w:t>
      </w:r>
      <w:r w:rsidRPr="00546F77">
        <w:rPr>
          <w:rFonts w:eastAsia="Times New Roman" w:cs="Arial"/>
          <w:b/>
          <w:bCs/>
          <w:color w:val="1F1E1D" w:themeColor="text1"/>
          <w:szCs w:val="24"/>
        </w:rPr>
        <w:t xml:space="preserve"> </w:t>
      </w:r>
      <w:r w:rsidRPr="00546F77">
        <w:rPr>
          <w:rFonts w:eastAsia="Times New Roman" w:cs="Arial"/>
          <w:b/>
          <w:bCs/>
          <w:color w:val="19174E"/>
          <w:szCs w:val="24"/>
          <w:lang w:eastAsia="en-IE"/>
        </w:rPr>
        <w:t>The criterion is met if:</w:t>
      </w:r>
    </w:p>
    <w:p w14:paraId="1BD8D019" w14:textId="07EBD612" w:rsidR="00A40E51" w:rsidRPr="00546F77" w:rsidRDefault="00A40E51" w:rsidP="00334BB0">
      <w:pPr>
        <w:spacing w:before="200" w:line="240" w:lineRule="auto"/>
        <w:jc w:val="both"/>
        <w:rPr>
          <w:rFonts w:eastAsia="Times New Roman" w:cs="Arial"/>
          <w:szCs w:val="24"/>
          <w:lang w:eastAsia="en-IE"/>
        </w:rPr>
      </w:pPr>
      <w:r w:rsidRPr="00546F77">
        <w:rPr>
          <w:rFonts w:eastAsia="Times New Roman" w:cs="Arial"/>
          <w:szCs w:val="24"/>
          <w:lang w:eastAsia="en-IE"/>
        </w:rPr>
        <w:t xml:space="preserve">There is evidence for </w:t>
      </w:r>
      <w:r w:rsidRPr="00546F77">
        <w:rPr>
          <w:rFonts w:eastAsia="Times New Roman" w:cs="Arial"/>
          <w:b/>
          <w:color w:val="19174E"/>
          <w:szCs w:val="24"/>
          <w:u w:val="single"/>
          <w:lang w:eastAsia="en-IE"/>
        </w:rPr>
        <w:t>both</w:t>
      </w:r>
      <w:r w:rsidR="00CB4A5E" w:rsidRPr="00546F77">
        <w:rPr>
          <w:rFonts w:eastAsia="Times New Roman" w:cs="Arial"/>
          <w:b/>
          <w:color w:val="19174E"/>
          <w:szCs w:val="24"/>
          <w:u w:val="single"/>
          <w:lang w:eastAsia="en-IE"/>
        </w:rPr>
        <w:t xml:space="preserve"> of the following</w:t>
      </w:r>
      <w:r w:rsidRPr="00546F77">
        <w:rPr>
          <w:rFonts w:eastAsia="Times New Roman" w:cs="Arial"/>
          <w:b/>
          <w:color w:val="19174E"/>
          <w:szCs w:val="24"/>
          <w:u w:val="single"/>
          <w:lang w:eastAsia="en-IE"/>
        </w:rPr>
        <w:t xml:space="preserve"> indicators</w:t>
      </w:r>
      <w:r w:rsidRPr="00546F77">
        <w:rPr>
          <w:rFonts w:eastAsia="Times New Roman" w:cs="Arial"/>
          <w:b/>
          <w:color w:val="19174E"/>
          <w:szCs w:val="24"/>
          <w:lang w:eastAsia="en-IE"/>
        </w:rPr>
        <w:t>:</w:t>
      </w:r>
    </w:p>
    <w:p w14:paraId="12D0722C" w14:textId="28B36E88" w:rsidR="00A40E51" w:rsidRPr="00546F77" w:rsidRDefault="20B0B6F7" w:rsidP="00334BB0">
      <w:pPr>
        <w:pStyle w:val="ListParagraph"/>
        <w:numPr>
          <w:ilvl w:val="0"/>
          <w:numId w:val="29"/>
        </w:numPr>
        <w:spacing w:before="200" w:line="240" w:lineRule="auto"/>
        <w:jc w:val="both"/>
        <w:rPr>
          <w:rFonts w:eastAsia="Times New Roman" w:cs="Arial"/>
          <w:szCs w:val="24"/>
          <w:lang w:eastAsia="en-IE"/>
        </w:rPr>
      </w:pPr>
      <w:r w:rsidRPr="00546F77">
        <w:rPr>
          <w:rFonts w:eastAsia="Times New Roman" w:cs="Arial"/>
          <w:szCs w:val="24"/>
          <w:lang w:eastAsia="en-IE"/>
        </w:rPr>
        <w:t>A</w:t>
      </w:r>
      <w:r w:rsidR="00891F21" w:rsidRPr="00546F77">
        <w:rPr>
          <w:rFonts w:eastAsia="Times New Roman" w:cs="Arial"/>
          <w:szCs w:val="24"/>
          <w:lang w:eastAsia="en-IE"/>
        </w:rPr>
        <w:t>rrangements on sustainability and reducing environmental impact</w:t>
      </w:r>
      <w:r w:rsidR="00C30B3C" w:rsidRPr="00546F77">
        <w:rPr>
          <w:rFonts w:eastAsia="Times New Roman" w:cs="Arial"/>
          <w:szCs w:val="24"/>
          <w:lang w:eastAsia="en-IE"/>
        </w:rPr>
        <w:t xml:space="preserve"> are in place</w:t>
      </w:r>
      <w:r w:rsidR="45A1806B" w:rsidRPr="00546F77">
        <w:rPr>
          <w:rFonts w:eastAsia="Times New Roman" w:cs="Arial"/>
          <w:szCs w:val="24"/>
          <w:lang w:eastAsia="en-IE"/>
        </w:rPr>
        <w:t xml:space="preserve"> at programme</w:t>
      </w:r>
      <w:r w:rsidR="2A45E0B8" w:rsidRPr="00546F77">
        <w:rPr>
          <w:rFonts w:eastAsia="Times New Roman" w:cs="Arial"/>
          <w:szCs w:val="24"/>
          <w:lang w:eastAsia="en-IE"/>
        </w:rPr>
        <w:t xml:space="preserve"> </w:t>
      </w:r>
      <w:r w:rsidR="45A1806B" w:rsidRPr="00546F77">
        <w:rPr>
          <w:rFonts w:eastAsia="Times New Roman" w:cs="Arial"/>
          <w:szCs w:val="24"/>
          <w:lang w:eastAsia="en-IE"/>
        </w:rPr>
        <w:t>level</w:t>
      </w:r>
      <w:r w:rsidR="6DDCAA97" w:rsidRPr="00546F77">
        <w:rPr>
          <w:rFonts w:eastAsia="Times New Roman" w:cs="Arial"/>
          <w:szCs w:val="24"/>
          <w:lang w:eastAsia="en-IE"/>
        </w:rPr>
        <w:t xml:space="preserve">, institutional level or cross-institutional level and are applicable to the </w:t>
      </w:r>
      <w:r w:rsidR="2B4BC5C8" w:rsidRPr="00546F77">
        <w:rPr>
          <w:rFonts w:eastAsia="Times New Roman" w:cs="Arial"/>
          <w:szCs w:val="24"/>
          <w:lang w:eastAsia="en-IE"/>
        </w:rPr>
        <w:t>joint programme</w:t>
      </w:r>
      <w:r w:rsidR="00E019F5" w:rsidRPr="00546F77">
        <w:rPr>
          <w:rFonts w:eastAsia="Times New Roman" w:cs="Arial"/>
          <w:szCs w:val="24"/>
          <w:lang w:eastAsia="en-IE"/>
        </w:rPr>
        <w:t>.</w:t>
      </w:r>
    </w:p>
    <w:p w14:paraId="2EFC5A09" w14:textId="0D261320" w:rsidR="00891F21" w:rsidRPr="00546F77" w:rsidRDefault="00A40E51" w:rsidP="00334BB0">
      <w:pPr>
        <w:pStyle w:val="ListParagraph"/>
        <w:numPr>
          <w:ilvl w:val="0"/>
          <w:numId w:val="29"/>
        </w:numPr>
        <w:spacing w:before="200" w:line="240" w:lineRule="auto"/>
        <w:jc w:val="both"/>
        <w:rPr>
          <w:rFonts w:eastAsia="Times New Roman" w:cs="Arial"/>
          <w:szCs w:val="24"/>
          <w:lang w:eastAsia="en-IE"/>
        </w:rPr>
      </w:pPr>
      <w:r w:rsidRPr="00546F77">
        <w:rPr>
          <w:rFonts w:eastAsia="Times New Roman" w:cs="Arial"/>
          <w:szCs w:val="24"/>
          <w:lang w:eastAsia="en-IE"/>
        </w:rPr>
        <w:lastRenderedPageBreak/>
        <w:t>St</w:t>
      </w:r>
      <w:r w:rsidR="00891F21" w:rsidRPr="00546F77">
        <w:rPr>
          <w:rFonts w:eastAsia="Times New Roman" w:cs="Arial"/>
          <w:szCs w:val="24"/>
          <w:lang w:eastAsia="en-IE"/>
        </w:rPr>
        <w:t xml:space="preserve">udents </w:t>
      </w:r>
      <w:r w:rsidR="00E019F5" w:rsidRPr="00546F77">
        <w:rPr>
          <w:rFonts w:eastAsia="Times New Roman" w:cs="Arial"/>
          <w:szCs w:val="24"/>
          <w:lang w:eastAsia="en-IE"/>
        </w:rPr>
        <w:t>of the joint programme</w:t>
      </w:r>
      <w:r w:rsidR="00891F21" w:rsidRPr="00546F77">
        <w:rPr>
          <w:rFonts w:eastAsia="Times New Roman" w:cs="Arial"/>
          <w:szCs w:val="24"/>
          <w:lang w:eastAsia="en-IE"/>
        </w:rPr>
        <w:t xml:space="preserve"> are provided with curricular or transversal opportunities to develop </w:t>
      </w:r>
      <w:r w:rsidR="008659B5" w:rsidRPr="00546F77">
        <w:rPr>
          <w:rFonts w:eastAsia="Times New Roman" w:cs="Arial"/>
          <w:szCs w:val="24"/>
          <w:lang w:eastAsia="en-IE"/>
        </w:rPr>
        <w:t xml:space="preserve">skills and </w:t>
      </w:r>
      <w:r w:rsidR="00991C3E" w:rsidRPr="00546F77">
        <w:rPr>
          <w:rFonts w:eastAsia="Times New Roman" w:cs="Arial"/>
          <w:szCs w:val="24"/>
          <w:lang w:eastAsia="en-IE"/>
        </w:rPr>
        <w:t>expertise regarding environmental sustainability, ecological preservation, and neutral resource management.</w:t>
      </w:r>
    </w:p>
    <w:tbl>
      <w:tblPr>
        <w:tblStyle w:val="TableGrid"/>
        <w:tblW w:w="0" w:type="auto"/>
        <w:tblInd w:w="0" w:type="dxa"/>
        <w:shd w:val="clear" w:color="auto" w:fill="EFEDE8"/>
        <w:tblLook w:val="04A0" w:firstRow="1" w:lastRow="0" w:firstColumn="1" w:lastColumn="0" w:noHBand="0" w:noVBand="1"/>
      </w:tblPr>
      <w:tblGrid>
        <w:gridCol w:w="691"/>
        <w:gridCol w:w="8335"/>
      </w:tblGrid>
      <w:tr w:rsidR="00CE6885" w:rsidRPr="00546F77" w14:paraId="33AF30EC" w14:textId="77777777" w:rsidTr="000D100E">
        <w:tc>
          <w:tcPr>
            <w:tcW w:w="709" w:type="dxa"/>
            <w:shd w:val="clear" w:color="auto" w:fill="EFEDE8"/>
            <w:vAlign w:val="center"/>
          </w:tcPr>
          <w:p w14:paraId="62BC5CFB" w14:textId="77777777" w:rsidR="00CE6885" w:rsidRPr="00852C43" w:rsidRDefault="00CE6885" w:rsidP="00852C43">
            <w:pPr>
              <w:keepNext/>
              <w:spacing w:after="100"/>
              <w:contextualSpacing/>
              <w:jc w:val="center"/>
              <w:rPr>
                <w:rFonts w:ascii="Segoe UI Symbol" w:hAnsi="Segoe UI Symbol" w:cs="Arial"/>
                <w:b/>
                <w:bCs/>
                <w:iCs/>
                <w:sz w:val="32"/>
                <w:szCs w:val="32"/>
              </w:rPr>
            </w:pPr>
            <w:r w:rsidRPr="00852C43">
              <w:rPr>
                <w:rFonts w:ascii="Segoe UI Symbol" w:eastAsia="Times New Roman" w:hAnsi="Segoe UI Symbol" w:cs="Arial"/>
                <w:b/>
                <w:bCs/>
                <w:color w:val="19174E"/>
                <w:sz w:val="32"/>
                <w:szCs w:val="32"/>
                <w:lang w:eastAsia="en-GB"/>
              </w:rPr>
              <w:t>○</w:t>
            </w:r>
          </w:p>
        </w:tc>
        <w:tc>
          <w:tcPr>
            <w:tcW w:w="8651" w:type="dxa"/>
            <w:shd w:val="clear" w:color="auto" w:fill="EFEDE8"/>
            <w:vAlign w:val="center"/>
          </w:tcPr>
          <w:p w14:paraId="6F47E1D2" w14:textId="57A0E517" w:rsidR="00CE6885" w:rsidRPr="00546F77" w:rsidRDefault="00CE6885" w:rsidP="00306D18">
            <w:pPr>
              <w:keepNext/>
              <w:spacing w:after="100"/>
              <w:jc w:val="both"/>
              <w:rPr>
                <w:rFonts w:cs="Arial"/>
              </w:rPr>
            </w:pPr>
            <w:r w:rsidRPr="00546F77">
              <w:rPr>
                <w:rFonts w:cs="Arial"/>
              </w:rPr>
              <w:t xml:space="preserve">This criterion is not addressed by the </w:t>
            </w:r>
            <w:r w:rsidR="009B4CEB" w:rsidRPr="00546F77">
              <w:rPr>
                <w:rFonts w:cs="Arial"/>
              </w:rPr>
              <w:t>e</w:t>
            </w:r>
            <w:r w:rsidRPr="00546F77">
              <w:rPr>
                <w:rFonts w:cs="Arial"/>
              </w:rPr>
              <w:t xml:space="preserve">valuation </w:t>
            </w:r>
            <w:r w:rsidR="0079619A" w:rsidRPr="00546F77">
              <w:rPr>
                <w:rFonts w:cs="Arial"/>
              </w:rPr>
              <w:t xml:space="preserve">using </w:t>
            </w:r>
            <w:r w:rsidRPr="00546F77">
              <w:rPr>
                <w:rFonts w:cs="Arial"/>
              </w:rPr>
              <w:t>the European Approach</w:t>
            </w:r>
            <w:r w:rsidR="0079619A" w:rsidRPr="00546F77">
              <w:rPr>
                <w:rFonts w:cs="Arial"/>
              </w:rPr>
              <w:t xml:space="preserve"> procedure</w:t>
            </w:r>
            <w:r w:rsidRPr="00546F77">
              <w:rPr>
                <w:rFonts w:cs="Arial"/>
              </w:rPr>
              <w:t xml:space="preserve">. A full compliance </w:t>
            </w:r>
            <w:r w:rsidR="0079619A" w:rsidRPr="00546F77">
              <w:rPr>
                <w:rFonts w:cs="Arial"/>
              </w:rPr>
              <w:t xml:space="preserve">assessment </w:t>
            </w:r>
            <w:r w:rsidRPr="00546F77">
              <w:rPr>
                <w:rFonts w:cs="Arial"/>
              </w:rPr>
              <w:t>is needed.</w:t>
            </w:r>
          </w:p>
        </w:tc>
      </w:tr>
    </w:tbl>
    <w:p w14:paraId="29C7CA96" w14:textId="314C870F" w:rsidR="00664753" w:rsidRPr="00546F77" w:rsidRDefault="001B00D8" w:rsidP="00306D18">
      <w:pPr>
        <w:jc w:val="both"/>
        <w:rPr>
          <w:rFonts w:cs="Arial"/>
          <w:b/>
          <w:color w:val="19174E"/>
          <w:sz w:val="32"/>
        </w:rPr>
      </w:pPr>
      <w:bookmarkStart w:id="370" w:name="_Toc222923776"/>
      <w:bookmarkStart w:id="371" w:name="_Toc222992079"/>
      <w:bookmarkStart w:id="372" w:name="_Toc223076448"/>
      <w:bookmarkStart w:id="373" w:name="_Toc222923777"/>
      <w:bookmarkStart w:id="374" w:name="_Toc222992080"/>
      <w:bookmarkStart w:id="375" w:name="_Toc223076449"/>
      <w:bookmarkStart w:id="376" w:name="_Toc222923778"/>
      <w:bookmarkStart w:id="377" w:name="_Toc222992081"/>
      <w:bookmarkStart w:id="378" w:name="_Toc223076450"/>
      <w:bookmarkStart w:id="379" w:name="_Toc222923779"/>
      <w:bookmarkStart w:id="380" w:name="_Toc222992082"/>
      <w:bookmarkStart w:id="381" w:name="_Toc223076451"/>
      <w:bookmarkStart w:id="382" w:name="_Toc222923780"/>
      <w:bookmarkStart w:id="383" w:name="_Toc222992083"/>
      <w:bookmarkStart w:id="384" w:name="_Toc223076452"/>
      <w:bookmarkStart w:id="385" w:name="_Toc222923781"/>
      <w:bookmarkStart w:id="386" w:name="_Toc222992084"/>
      <w:bookmarkStart w:id="387" w:name="_Toc223076453"/>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sidRPr="00546F77">
        <w:rPr>
          <w:rFonts w:cs="Arial"/>
          <w:b/>
          <w:color w:val="19174E"/>
          <w:sz w:val="32"/>
        </w:rPr>
        <w:br w:type="page"/>
      </w:r>
    </w:p>
    <w:p w14:paraId="3E0DB3B2" w14:textId="77777777" w:rsidR="00664753" w:rsidRPr="00546F77" w:rsidRDefault="00664753" w:rsidP="00306D18">
      <w:pPr>
        <w:pBdr>
          <w:top w:val="single" w:sz="4" w:space="6" w:color="auto"/>
          <w:left w:val="single" w:sz="4" w:space="6" w:color="auto"/>
          <w:bottom w:val="single" w:sz="4" w:space="6" w:color="auto"/>
          <w:right w:val="single" w:sz="4" w:space="6" w:color="auto"/>
        </w:pBdr>
        <w:jc w:val="both"/>
        <w:rPr>
          <w:rFonts w:cs="Arial"/>
          <w:b/>
          <w:snapToGrid w:val="0"/>
          <w:color w:val="000000"/>
          <w:szCs w:val="24"/>
        </w:rPr>
      </w:pPr>
      <w:bookmarkStart w:id="388" w:name="OLE_LINK1"/>
      <w:bookmarkStart w:id="389" w:name="OLE_LINK34"/>
      <w:r w:rsidRPr="00546F77">
        <w:rPr>
          <w:rFonts w:cs="Arial"/>
          <w:b/>
          <w:szCs w:val="24"/>
        </w:rPr>
        <w:lastRenderedPageBreak/>
        <w:t>GETTING IN TOUCH WITH THE EU</w:t>
      </w:r>
    </w:p>
    <w:bookmarkEnd w:id="388"/>
    <w:bookmarkEnd w:id="389"/>
    <w:p w14:paraId="2EB37DEB" w14:textId="77777777" w:rsidR="00664753" w:rsidRPr="00546F77" w:rsidRDefault="00664753" w:rsidP="00306D18">
      <w:pPr>
        <w:pBdr>
          <w:top w:val="single" w:sz="4" w:space="6" w:color="auto"/>
          <w:left w:val="single" w:sz="4" w:space="6" w:color="auto"/>
          <w:bottom w:val="single" w:sz="4" w:space="6" w:color="auto"/>
          <w:right w:val="single" w:sz="4" w:space="6" w:color="auto"/>
        </w:pBdr>
        <w:spacing w:before="120"/>
        <w:ind w:left="284" w:hanging="284"/>
        <w:jc w:val="both"/>
        <w:rPr>
          <w:rFonts w:cs="Arial"/>
          <w:b/>
          <w:color w:val="000000"/>
          <w:sz w:val="20"/>
        </w:rPr>
      </w:pPr>
      <w:r w:rsidRPr="00546F77">
        <w:rPr>
          <w:rFonts w:cs="Arial"/>
          <w:b/>
          <w:color w:val="000000"/>
          <w:sz w:val="20"/>
        </w:rPr>
        <w:t>In person</w:t>
      </w:r>
    </w:p>
    <w:p w14:paraId="36F27A70" w14:textId="77777777" w:rsidR="00664753" w:rsidRPr="00546F77" w:rsidRDefault="00664753" w:rsidP="00306D18">
      <w:pPr>
        <w:pBdr>
          <w:top w:val="single" w:sz="4" w:space="6" w:color="auto"/>
          <w:left w:val="single" w:sz="4" w:space="6" w:color="auto"/>
          <w:bottom w:val="single" w:sz="4" w:space="6" w:color="auto"/>
          <w:right w:val="single" w:sz="4" w:space="6" w:color="auto"/>
        </w:pBdr>
        <w:spacing w:before="120"/>
        <w:jc w:val="both"/>
        <w:rPr>
          <w:rFonts w:cs="Arial"/>
          <w:color w:val="000000"/>
          <w:sz w:val="20"/>
        </w:rPr>
      </w:pPr>
      <w:r w:rsidRPr="00546F77">
        <w:rPr>
          <w:rFonts w:cs="Arial"/>
          <w:color w:val="000000"/>
          <w:sz w:val="20"/>
        </w:rPr>
        <w:t xml:space="preserve">All over the European Union there are hundreds of Europe Direct information centres. You can find the address of the centre nearest you at: </w:t>
      </w:r>
      <w:hyperlink r:id="rId25" w:history="1">
        <w:r w:rsidRPr="00546F77">
          <w:rPr>
            <w:rStyle w:val="Hyperlink"/>
            <w:rFonts w:cs="Arial"/>
            <w:sz w:val="20"/>
          </w:rPr>
          <w:t>https://europa.eu/european-union/contact_en</w:t>
        </w:r>
      </w:hyperlink>
    </w:p>
    <w:p w14:paraId="0F4FDAE8" w14:textId="77777777" w:rsidR="00664753" w:rsidRPr="00546F77" w:rsidRDefault="00664753" w:rsidP="00306D18">
      <w:pPr>
        <w:pBdr>
          <w:top w:val="single" w:sz="4" w:space="6" w:color="auto"/>
          <w:left w:val="single" w:sz="4" w:space="6" w:color="auto"/>
          <w:bottom w:val="single" w:sz="4" w:space="6" w:color="auto"/>
          <w:right w:val="single" w:sz="4" w:space="6" w:color="auto"/>
        </w:pBdr>
        <w:spacing w:before="120"/>
        <w:ind w:left="284" w:hanging="284"/>
        <w:jc w:val="both"/>
        <w:rPr>
          <w:rFonts w:cs="Arial"/>
          <w:b/>
          <w:color w:val="000000"/>
          <w:sz w:val="20"/>
        </w:rPr>
      </w:pPr>
      <w:r w:rsidRPr="00546F77">
        <w:rPr>
          <w:rFonts w:cs="Arial"/>
          <w:b/>
          <w:color w:val="000000"/>
          <w:sz w:val="20"/>
        </w:rPr>
        <w:t>On the phone or by email</w:t>
      </w:r>
    </w:p>
    <w:p w14:paraId="058D9CF3" w14:textId="77777777" w:rsidR="00664753" w:rsidRPr="00546F77" w:rsidRDefault="00664753" w:rsidP="00306D18">
      <w:pPr>
        <w:pBdr>
          <w:top w:val="single" w:sz="4" w:space="6" w:color="auto"/>
          <w:left w:val="single" w:sz="4" w:space="6" w:color="auto"/>
          <w:bottom w:val="single" w:sz="4" w:space="6" w:color="auto"/>
          <w:right w:val="single" w:sz="4" w:space="6" w:color="auto"/>
        </w:pBdr>
        <w:spacing w:before="120"/>
        <w:jc w:val="both"/>
        <w:rPr>
          <w:rFonts w:cs="Arial"/>
          <w:color w:val="000000"/>
          <w:sz w:val="20"/>
        </w:rPr>
      </w:pPr>
      <w:r w:rsidRPr="00546F77">
        <w:rPr>
          <w:rFonts w:cs="Arial"/>
          <w:color w:val="000000"/>
          <w:sz w:val="20"/>
        </w:rPr>
        <w:t>Europe Direct is a service that answers your questions about the European Union. You can contact this service:</w:t>
      </w:r>
    </w:p>
    <w:p w14:paraId="24CABF44" w14:textId="77777777" w:rsidR="00664753" w:rsidRPr="00546F77" w:rsidRDefault="00664753" w:rsidP="00306D18">
      <w:pPr>
        <w:pBdr>
          <w:top w:val="single" w:sz="4" w:space="6" w:color="auto"/>
          <w:left w:val="single" w:sz="4" w:space="6" w:color="auto"/>
          <w:bottom w:val="single" w:sz="4" w:space="6" w:color="auto"/>
          <w:right w:val="single" w:sz="4" w:space="6" w:color="auto"/>
        </w:pBdr>
        <w:spacing w:before="120"/>
        <w:jc w:val="both"/>
        <w:rPr>
          <w:rFonts w:cs="Arial"/>
          <w:color w:val="000000"/>
          <w:sz w:val="20"/>
        </w:rPr>
      </w:pPr>
      <w:r w:rsidRPr="00546F77">
        <w:rPr>
          <w:rFonts w:cs="Arial"/>
          <w:color w:val="000000"/>
          <w:sz w:val="20"/>
        </w:rPr>
        <w:t>– by freephone: 00 800 6 7 8 9 10 11 (certain operators may charge for these calls),</w:t>
      </w:r>
    </w:p>
    <w:p w14:paraId="111854E5" w14:textId="77777777" w:rsidR="00664753" w:rsidRPr="00546F77" w:rsidRDefault="00664753" w:rsidP="00306D18">
      <w:pPr>
        <w:pBdr>
          <w:top w:val="single" w:sz="4" w:space="6" w:color="auto"/>
          <w:left w:val="single" w:sz="4" w:space="6" w:color="auto"/>
          <w:bottom w:val="single" w:sz="4" w:space="6" w:color="auto"/>
          <w:right w:val="single" w:sz="4" w:space="6" w:color="auto"/>
        </w:pBdr>
        <w:spacing w:before="120"/>
        <w:jc w:val="both"/>
        <w:rPr>
          <w:rFonts w:cs="Arial"/>
          <w:color w:val="000000"/>
          <w:sz w:val="20"/>
        </w:rPr>
      </w:pPr>
      <w:r w:rsidRPr="00546F77">
        <w:rPr>
          <w:rFonts w:cs="Arial"/>
          <w:color w:val="000000"/>
          <w:sz w:val="20"/>
        </w:rPr>
        <w:t xml:space="preserve">– at the following standard number: +32 22999696, or </w:t>
      </w:r>
    </w:p>
    <w:p w14:paraId="6D7D89B7" w14:textId="77777777" w:rsidR="00664753" w:rsidRPr="00546F77" w:rsidRDefault="00664753" w:rsidP="00306D18">
      <w:pPr>
        <w:pBdr>
          <w:top w:val="single" w:sz="4" w:space="6" w:color="auto"/>
          <w:left w:val="single" w:sz="4" w:space="6" w:color="auto"/>
          <w:bottom w:val="single" w:sz="4" w:space="6" w:color="auto"/>
          <w:right w:val="single" w:sz="4" w:space="6" w:color="auto"/>
        </w:pBdr>
        <w:spacing w:before="120"/>
        <w:jc w:val="both"/>
        <w:rPr>
          <w:rFonts w:cs="Arial"/>
          <w:color w:val="000000"/>
          <w:sz w:val="20"/>
        </w:rPr>
      </w:pPr>
      <w:r w:rsidRPr="00546F77">
        <w:rPr>
          <w:rFonts w:cs="Arial"/>
          <w:color w:val="000000"/>
          <w:sz w:val="20"/>
        </w:rPr>
        <w:t xml:space="preserve">– by email via: </w:t>
      </w:r>
      <w:hyperlink r:id="rId26" w:history="1">
        <w:r w:rsidRPr="00546F77">
          <w:rPr>
            <w:rStyle w:val="Hyperlink"/>
            <w:rFonts w:cs="Arial"/>
            <w:sz w:val="20"/>
          </w:rPr>
          <w:t>https://europa.eu/european-union/contact_en</w:t>
        </w:r>
      </w:hyperlink>
    </w:p>
    <w:p w14:paraId="041917FD" w14:textId="77777777" w:rsidR="00664753" w:rsidRPr="00546F77" w:rsidRDefault="00664753" w:rsidP="00306D18">
      <w:pPr>
        <w:pBdr>
          <w:top w:val="single" w:sz="4" w:space="6" w:color="auto"/>
          <w:left w:val="single" w:sz="4" w:space="6" w:color="auto"/>
          <w:bottom w:val="single" w:sz="4" w:space="6" w:color="auto"/>
          <w:right w:val="single" w:sz="4" w:space="6" w:color="auto"/>
        </w:pBdr>
        <w:spacing w:before="120"/>
        <w:ind w:left="284" w:hanging="284"/>
        <w:jc w:val="both"/>
        <w:rPr>
          <w:rFonts w:cs="Arial"/>
          <w:b/>
          <w:color w:val="000000"/>
          <w:sz w:val="20"/>
        </w:rPr>
      </w:pPr>
    </w:p>
    <w:p w14:paraId="51B9E49B" w14:textId="77777777" w:rsidR="00664753" w:rsidRPr="00546F77" w:rsidRDefault="00664753" w:rsidP="00306D18">
      <w:pPr>
        <w:pBdr>
          <w:top w:val="single" w:sz="4" w:space="6" w:color="auto"/>
          <w:left w:val="single" w:sz="4" w:space="6" w:color="auto"/>
          <w:bottom w:val="single" w:sz="4" w:space="6" w:color="auto"/>
          <w:right w:val="single" w:sz="4" w:space="6" w:color="auto"/>
        </w:pBdr>
        <w:jc w:val="both"/>
        <w:rPr>
          <w:rFonts w:cs="Arial"/>
          <w:b/>
          <w:szCs w:val="24"/>
        </w:rPr>
      </w:pPr>
      <w:r w:rsidRPr="00546F77">
        <w:rPr>
          <w:rFonts w:cs="Arial"/>
          <w:b/>
          <w:szCs w:val="24"/>
        </w:rPr>
        <w:t>FINDING INFORMATION ABOUT THE EU</w:t>
      </w:r>
    </w:p>
    <w:p w14:paraId="6383E1C7" w14:textId="77777777" w:rsidR="00664753" w:rsidRPr="00546F77" w:rsidRDefault="00664753" w:rsidP="00306D18">
      <w:pPr>
        <w:pBdr>
          <w:top w:val="single" w:sz="4" w:space="6" w:color="auto"/>
          <w:left w:val="single" w:sz="4" w:space="6" w:color="auto"/>
          <w:bottom w:val="single" w:sz="4" w:space="6" w:color="auto"/>
          <w:right w:val="single" w:sz="4" w:space="6" w:color="auto"/>
        </w:pBdr>
        <w:spacing w:before="120"/>
        <w:ind w:left="284" w:hanging="284"/>
        <w:jc w:val="both"/>
        <w:rPr>
          <w:rFonts w:cs="Arial"/>
          <w:b/>
          <w:color w:val="000000"/>
          <w:sz w:val="20"/>
        </w:rPr>
      </w:pPr>
      <w:r w:rsidRPr="00546F77">
        <w:rPr>
          <w:rFonts w:cs="Arial"/>
          <w:b/>
          <w:color w:val="000000"/>
          <w:sz w:val="20"/>
        </w:rPr>
        <w:t>Online</w:t>
      </w:r>
    </w:p>
    <w:p w14:paraId="55797678" w14:textId="77777777" w:rsidR="00664753" w:rsidRPr="00546F77" w:rsidRDefault="00664753" w:rsidP="00306D18">
      <w:pPr>
        <w:pBdr>
          <w:top w:val="single" w:sz="4" w:space="6" w:color="auto"/>
          <w:left w:val="single" w:sz="4" w:space="6" w:color="auto"/>
          <w:bottom w:val="single" w:sz="4" w:space="6" w:color="auto"/>
          <w:right w:val="single" w:sz="4" w:space="6" w:color="auto"/>
        </w:pBdr>
        <w:spacing w:before="120"/>
        <w:jc w:val="both"/>
        <w:rPr>
          <w:rFonts w:cs="Arial"/>
          <w:color w:val="000000"/>
          <w:sz w:val="20"/>
        </w:rPr>
      </w:pPr>
      <w:r w:rsidRPr="00546F77">
        <w:rPr>
          <w:rFonts w:cs="Arial"/>
          <w:color w:val="000000"/>
          <w:sz w:val="20"/>
        </w:rPr>
        <w:t xml:space="preserve">Information about the European Union in all the official languages of the EU is available on the Europa website at: </w:t>
      </w:r>
      <w:hyperlink r:id="rId27" w:history="1">
        <w:r w:rsidRPr="00546F77">
          <w:rPr>
            <w:rStyle w:val="Hyperlink"/>
            <w:rFonts w:cs="Arial"/>
            <w:sz w:val="20"/>
          </w:rPr>
          <w:t>https://europa.eu/european-union/index_en</w:t>
        </w:r>
      </w:hyperlink>
    </w:p>
    <w:p w14:paraId="2FC2B801" w14:textId="77777777" w:rsidR="00664753" w:rsidRPr="00546F77" w:rsidRDefault="00664753" w:rsidP="00306D18">
      <w:pPr>
        <w:pBdr>
          <w:top w:val="single" w:sz="4" w:space="6" w:color="auto"/>
          <w:left w:val="single" w:sz="4" w:space="6" w:color="auto"/>
          <w:bottom w:val="single" w:sz="4" w:space="6" w:color="auto"/>
          <w:right w:val="single" w:sz="4" w:space="6" w:color="auto"/>
        </w:pBdr>
        <w:spacing w:before="120"/>
        <w:ind w:left="284" w:hanging="284"/>
        <w:jc w:val="both"/>
        <w:rPr>
          <w:rFonts w:cs="Arial"/>
          <w:b/>
          <w:color w:val="000000"/>
          <w:sz w:val="20"/>
        </w:rPr>
      </w:pPr>
      <w:r w:rsidRPr="00546F77">
        <w:rPr>
          <w:rFonts w:cs="Arial"/>
          <w:b/>
          <w:color w:val="000000"/>
          <w:sz w:val="20"/>
        </w:rPr>
        <w:t>EU publications</w:t>
      </w:r>
      <w:r w:rsidRPr="00546F77">
        <w:rPr>
          <w:rFonts w:cs="Arial"/>
          <w:b/>
          <w:color w:val="000000"/>
          <w:sz w:val="20"/>
        </w:rPr>
        <w:tab/>
      </w:r>
    </w:p>
    <w:p w14:paraId="5C19D31B" w14:textId="77777777" w:rsidR="00664753" w:rsidRPr="00546F77" w:rsidRDefault="00664753" w:rsidP="00306D18">
      <w:pPr>
        <w:pBdr>
          <w:top w:val="single" w:sz="4" w:space="6" w:color="auto"/>
          <w:left w:val="single" w:sz="4" w:space="6" w:color="auto"/>
          <w:bottom w:val="single" w:sz="4" w:space="6" w:color="auto"/>
          <w:right w:val="single" w:sz="4" w:space="6" w:color="auto"/>
        </w:pBdr>
        <w:spacing w:before="120"/>
        <w:jc w:val="both"/>
        <w:rPr>
          <w:rFonts w:cs="Arial"/>
          <w:color w:val="000000"/>
          <w:sz w:val="20"/>
        </w:rPr>
      </w:pPr>
      <w:r w:rsidRPr="00546F77">
        <w:rPr>
          <w:rFonts w:cs="Arial"/>
          <w:color w:val="000000"/>
          <w:sz w:val="20"/>
        </w:rPr>
        <w:t xml:space="preserve">You can download or order free and priced EU publications from: </w:t>
      </w:r>
      <w:hyperlink r:id="rId28" w:history="1">
        <w:r w:rsidRPr="00546F77">
          <w:rPr>
            <w:rStyle w:val="Hyperlink"/>
            <w:rFonts w:cs="Arial"/>
            <w:sz w:val="20"/>
          </w:rPr>
          <w:t>https://op.europa.eu/en/publications</w:t>
        </w:r>
      </w:hyperlink>
      <w:r w:rsidRPr="00546F77">
        <w:rPr>
          <w:rFonts w:cs="Arial"/>
          <w:color w:val="000000"/>
          <w:sz w:val="20"/>
        </w:rPr>
        <w:t xml:space="preserve">. Multiple copies of free publications may be obtained by contacting Europe Direct or your local information centre (see </w:t>
      </w:r>
      <w:hyperlink r:id="rId29" w:history="1">
        <w:r w:rsidRPr="00546F77">
          <w:rPr>
            <w:rStyle w:val="Hyperlink"/>
            <w:rFonts w:cs="Arial"/>
            <w:sz w:val="20"/>
          </w:rPr>
          <w:t>https://europa.eu/european-union/contact_en</w:t>
        </w:r>
      </w:hyperlink>
      <w:r w:rsidRPr="00546F77">
        <w:rPr>
          <w:rFonts w:cs="Arial"/>
          <w:color w:val="000000"/>
          <w:sz w:val="20"/>
        </w:rPr>
        <w:t>).</w:t>
      </w:r>
    </w:p>
    <w:p w14:paraId="65C49D5B" w14:textId="77777777" w:rsidR="00664753" w:rsidRPr="00546F77" w:rsidRDefault="00664753" w:rsidP="00306D18">
      <w:pPr>
        <w:pBdr>
          <w:top w:val="single" w:sz="4" w:space="6" w:color="auto"/>
          <w:left w:val="single" w:sz="4" w:space="6" w:color="auto"/>
          <w:bottom w:val="single" w:sz="4" w:space="6" w:color="auto"/>
          <w:right w:val="single" w:sz="4" w:space="6" w:color="auto"/>
        </w:pBdr>
        <w:spacing w:before="120"/>
        <w:ind w:left="284" w:hanging="284"/>
        <w:jc w:val="both"/>
        <w:rPr>
          <w:rFonts w:cs="Arial"/>
          <w:b/>
          <w:color w:val="000000"/>
          <w:sz w:val="20"/>
        </w:rPr>
      </w:pPr>
      <w:r w:rsidRPr="00546F77">
        <w:rPr>
          <w:rFonts w:cs="Arial"/>
          <w:b/>
          <w:color w:val="000000"/>
          <w:sz w:val="20"/>
        </w:rPr>
        <w:t>EU law and related documents</w:t>
      </w:r>
    </w:p>
    <w:p w14:paraId="42D59123" w14:textId="77777777" w:rsidR="00664753" w:rsidRPr="00546F77" w:rsidRDefault="00664753" w:rsidP="00306D18">
      <w:pPr>
        <w:pBdr>
          <w:top w:val="single" w:sz="4" w:space="6" w:color="auto"/>
          <w:left w:val="single" w:sz="4" w:space="6" w:color="auto"/>
          <w:bottom w:val="single" w:sz="4" w:space="6" w:color="auto"/>
          <w:right w:val="single" w:sz="4" w:space="6" w:color="auto"/>
        </w:pBdr>
        <w:spacing w:before="120"/>
        <w:jc w:val="both"/>
        <w:rPr>
          <w:rFonts w:cs="Arial"/>
          <w:color w:val="000000"/>
          <w:sz w:val="20"/>
        </w:rPr>
      </w:pPr>
      <w:r w:rsidRPr="00546F77">
        <w:rPr>
          <w:rFonts w:cs="Arial"/>
          <w:color w:val="000000"/>
          <w:sz w:val="20"/>
        </w:rPr>
        <w:t xml:space="preserve">For access to legal information from the EU, including all EU law since 1952 in all the official language versions, go to EUR-Lex at: </w:t>
      </w:r>
      <w:hyperlink r:id="rId30" w:history="1">
        <w:r w:rsidRPr="00546F77">
          <w:rPr>
            <w:rStyle w:val="Hyperlink"/>
            <w:rFonts w:cs="Arial"/>
            <w:sz w:val="20"/>
          </w:rPr>
          <w:t>http://eur-lex.europa.eu</w:t>
        </w:r>
      </w:hyperlink>
    </w:p>
    <w:p w14:paraId="162DC6D5" w14:textId="77777777" w:rsidR="00664753" w:rsidRPr="00546F77" w:rsidRDefault="00664753" w:rsidP="00306D18">
      <w:pPr>
        <w:pBdr>
          <w:top w:val="single" w:sz="4" w:space="6" w:color="auto"/>
          <w:left w:val="single" w:sz="4" w:space="6" w:color="auto"/>
          <w:bottom w:val="single" w:sz="4" w:space="6" w:color="auto"/>
          <w:right w:val="single" w:sz="4" w:space="6" w:color="auto"/>
        </w:pBdr>
        <w:spacing w:before="120"/>
        <w:ind w:left="284" w:hanging="284"/>
        <w:jc w:val="both"/>
        <w:rPr>
          <w:rFonts w:cs="Arial"/>
          <w:b/>
          <w:color w:val="000000"/>
          <w:sz w:val="20"/>
        </w:rPr>
      </w:pPr>
      <w:r w:rsidRPr="00546F77">
        <w:rPr>
          <w:rFonts w:cs="Arial"/>
          <w:b/>
          <w:color w:val="000000"/>
          <w:sz w:val="20"/>
        </w:rPr>
        <w:t>Open data from the EU</w:t>
      </w:r>
    </w:p>
    <w:p w14:paraId="7531880E" w14:textId="77777777" w:rsidR="00664753" w:rsidRPr="00546F77" w:rsidRDefault="00664753" w:rsidP="00306D18">
      <w:pPr>
        <w:pBdr>
          <w:top w:val="single" w:sz="4" w:space="6" w:color="auto"/>
          <w:left w:val="single" w:sz="4" w:space="6" w:color="auto"/>
          <w:bottom w:val="single" w:sz="4" w:space="6" w:color="auto"/>
          <w:right w:val="single" w:sz="4" w:space="6" w:color="auto"/>
        </w:pBdr>
        <w:spacing w:before="120"/>
        <w:jc w:val="both"/>
        <w:rPr>
          <w:rFonts w:cs="Arial"/>
          <w:color w:val="000000"/>
          <w:sz w:val="20"/>
        </w:rPr>
      </w:pPr>
      <w:r w:rsidRPr="00546F77">
        <w:rPr>
          <w:rFonts w:cs="Arial"/>
          <w:color w:val="000000"/>
          <w:sz w:val="20"/>
        </w:rPr>
        <w:t>The EU Open Data Portal (</w:t>
      </w:r>
      <w:hyperlink r:id="rId31" w:history="1">
        <w:r w:rsidRPr="00546F77">
          <w:rPr>
            <w:rStyle w:val="Hyperlink"/>
            <w:rFonts w:cs="Arial"/>
            <w:sz w:val="20"/>
          </w:rPr>
          <w:t>http://data.europa.eu/euodp/en</w:t>
        </w:r>
      </w:hyperlink>
      <w:r w:rsidRPr="00546F77">
        <w:rPr>
          <w:rFonts w:cs="Arial"/>
          <w:color w:val="000000"/>
          <w:sz w:val="20"/>
        </w:rPr>
        <w:t>) provides access to datasets from the EU. Data can be downloaded and reused for free, for both commercial and non-commercial purposes.</w:t>
      </w:r>
    </w:p>
    <w:p w14:paraId="422074FD" w14:textId="514EA4B8" w:rsidR="00664753" w:rsidRPr="00546F77" w:rsidRDefault="00664753" w:rsidP="00306D18">
      <w:pPr>
        <w:jc w:val="both"/>
        <w:rPr>
          <w:rFonts w:cs="Arial"/>
        </w:rPr>
        <w:sectPr w:rsidR="00664753" w:rsidRPr="00546F77" w:rsidSect="001D2303">
          <w:footerReference w:type="default" r:id="rId32"/>
          <w:pgSz w:w="11906" w:h="16838"/>
          <w:pgMar w:top="1440" w:right="1440" w:bottom="1440" w:left="1440" w:header="708" w:footer="708" w:gutter="0"/>
          <w:pgNumType w:start="1"/>
          <w:cols w:space="708"/>
          <w:docGrid w:linePitch="360"/>
        </w:sectPr>
      </w:pPr>
      <w:r w:rsidRPr="00546F77">
        <w:rPr>
          <w:rFonts w:cs="Arial"/>
        </w:rPr>
        <w:br w:type="page"/>
      </w:r>
    </w:p>
    <w:p w14:paraId="39C0DF3F" w14:textId="45AD0749" w:rsidR="00B12A4E" w:rsidRPr="00546F77" w:rsidRDefault="00664753" w:rsidP="00306D18">
      <w:pPr>
        <w:pStyle w:val="Heading2"/>
        <w:keepNext/>
        <w:rPr>
          <w:rFonts w:cs="Arial"/>
        </w:rPr>
      </w:pPr>
      <w:bookmarkStart w:id="390" w:name="_Toc230076162"/>
      <w:bookmarkStart w:id="391" w:name="_Toc230082179"/>
      <w:bookmarkStart w:id="392" w:name="_Toc230082262"/>
      <w:bookmarkStart w:id="393" w:name="_Toc230164427"/>
      <w:bookmarkStart w:id="394" w:name="_Toc230167012"/>
      <w:bookmarkStart w:id="395" w:name="_Toc230168235"/>
      <w:bookmarkStart w:id="396" w:name="_Toc230168842"/>
      <w:bookmarkStart w:id="397" w:name="_Toc230958064"/>
      <w:r w:rsidRPr="00546F77">
        <w:rPr>
          <w:noProof/>
          <w:lang w:eastAsia="fr-BE"/>
        </w:rPr>
        <w:lastRenderedPageBreak/>
        <mc:AlternateContent>
          <mc:Choice Requires="wps">
            <w:drawing>
              <wp:anchor distT="0" distB="0" distL="114300" distR="114300" simplePos="0" relativeHeight="251661312" behindDoc="0" locked="0" layoutInCell="1" allowOverlap="1" wp14:anchorId="01957405" wp14:editId="4A83F77B">
                <wp:simplePos x="0" y="0"/>
                <wp:positionH relativeFrom="margin">
                  <wp:posOffset>5848278</wp:posOffset>
                </wp:positionH>
                <wp:positionV relativeFrom="page">
                  <wp:posOffset>862030</wp:posOffset>
                </wp:positionV>
                <wp:extent cx="622300" cy="1229360"/>
                <wp:effectExtent l="1270" t="0" r="0" b="3810"/>
                <wp:wrapNone/>
                <wp:docPr id="1198073323"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122936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8BC84" w14:textId="50D966A6" w:rsidR="00664753" w:rsidRPr="00FB5FD5" w:rsidRDefault="00DB3EF6" w:rsidP="00664753">
                            <w:pPr>
                              <w:rPr>
                                <w:rFonts w:cs="Arial"/>
                                <w:color w:val="FFFFFF" w:themeColor="background1"/>
                                <w:sz w:val="18"/>
                                <w:szCs w:val="18"/>
                                <w:lang w:val="fr-BE"/>
                              </w:rPr>
                            </w:pPr>
                            <w:r w:rsidRPr="00DB3EF6">
                              <w:rPr>
                                <w:rFonts w:cs="Arial"/>
                                <w:color w:val="FFFFFF" w:themeColor="background1"/>
                                <w:sz w:val="16"/>
                                <w:lang w:val="fr-BE"/>
                              </w:rPr>
                              <w:t>NC-01-26-123-EN-N</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957405" id="_x0000_t202" coordsize="21600,21600" o:spt="202" path="m,l,21600r21600,l21600,xe">
                <v:stroke joinstyle="miter"/>
                <v:path gradientshapeok="t" o:connecttype="rect"/>
              </v:shapetype>
              <v:shape id="Text Box 72" o:spid="_x0000_s1027" type="#_x0000_t202" style="position:absolute;left:0;text-align:left;margin-left:460.5pt;margin-top:67.9pt;width:49pt;height:96.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" filled="f" fillcolor="black" stroked="f">
                <v:textbox style="layout-flow:vertical" inset="0,0,0,0">
                  <w:txbxContent>
                    <w:p w14:paraId="50E8BC84" w14:textId="50D966A6" w:rsidR="00664753" w:rsidRPr="00FB5FD5" w:rsidRDefault="00DB3EF6" w:rsidP="00664753">
                      <w:pPr>
                        <w:rPr>
                          <w:rFonts w:cs="Arial"/>
                          <w:color w:val="FFFFFF" w:themeColor="background1"/>
                          <w:sz w:val="18"/>
                          <w:szCs w:val="18"/>
                          <w:lang w:val="fr-BE"/>
                        </w:rPr>
                      </w:pPr>
                      <w:r w:rsidRPr="00DB3EF6">
                        <w:rPr>
                          <w:rFonts w:cs="Arial"/>
                          <w:color w:val="FFFFFF" w:themeColor="background1"/>
                          <w:sz w:val="16"/>
                          <w:lang w:val="fr-BE"/>
                        </w:rPr>
                        <w:t>NC-01-26-123-EN-N</w:t>
                      </w:r>
                    </w:p>
                  </w:txbxContent>
                </v:textbox>
                <w10:wrap anchorx="margin" anchory="page"/>
              </v:shape>
            </w:pict>
          </mc:Fallback>
        </mc:AlternateContent>
      </w:r>
      <w:r w:rsidRPr="00546F77">
        <w:rPr>
          <w:rFonts w:cs="Arial"/>
          <w:noProof/>
        </w:rPr>
        <mc:AlternateContent>
          <mc:Choice Requires="wps">
            <w:drawing>
              <wp:anchor distT="0" distB="0" distL="114300" distR="114300" simplePos="0" relativeHeight="251659264" behindDoc="1" locked="0" layoutInCell="1" allowOverlap="1" wp14:anchorId="0F4DFB4C" wp14:editId="15C57112">
                <wp:simplePos x="0" y="0"/>
                <wp:positionH relativeFrom="column">
                  <wp:posOffset>-2449255</wp:posOffset>
                </wp:positionH>
                <wp:positionV relativeFrom="paragraph">
                  <wp:posOffset>-1104409</wp:posOffset>
                </wp:positionV>
                <wp:extent cx="10723245" cy="2833110"/>
                <wp:effectExtent l="0" t="0" r="0" b="0"/>
                <wp:wrapNone/>
                <wp:docPr id="272585479" name="Manual Operation 7"/>
                <wp:cNvGraphicFramePr/>
                <a:graphic xmlns:a="http://schemas.openxmlformats.org/drawingml/2006/main">
                  <a:graphicData uri="http://schemas.microsoft.com/office/word/2010/wordprocessingShape">
                    <wps:wsp>
                      <wps:cNvSpPr/>
                      <wps:spPr>
                        <a:xfrm rot="10800000">
                          <a:off x="0" y="0"/>
                          <a:ext cx="10723245" cy="2833110"/>
                        </a:xfrm>
                        <a:custGeom>
                          <a:avLst/>
                          <a:gdLst>
                            <a:gd name="csX0" fmla="*/ 0 w 10000"/>
                            <a:gd name="csY0" fmla="*/ 0 h 10000"/>
                            <a:gd name="csX1" fmla="*/ 10000 w 10000"/>
                            <a:gd name="csY1" fmla="*/ 0 h 10000"/>
                            <a:gd name="csX2" fmla="*/ 8000 w 10000"/>
                            <a:gd name="csY2" fmla="*/ 10000 h 10000"/>
                            <a:gd name="csX3" fmla="*/ 2000 w 10000"/>
                            <a:gd name="csY3" fmla="*/ 10000 h 10000"/>
                            <a:gd name="csX4" fmla="*/ 0 w 10000"/>
                            <a:gd name="csY4" fmla="*/ 0 h 10000"/>
                            <a:gd name="csX0" fmla="*/ 0 w 10000"/>
                            <a:gd name="csY0" fmla="*/ 0 h 10000"/>
                            <a:gd name="csX1" fmla="*/ 10000 w 10000"/>
                            <a:gd name="csY1" fmla="*/ 0 h 10000"/>
                            <a:gd name="csX2" fmla="*/ 8000 w 10000"/>
                            <a:gd name="csY2" fmla="*/ 10000 h 10000"/>
                            <a:gd name="csX3" fmla="*/ 1085 w 10000"/>
                            <a:gd name="csY3" fmla="*/ 10000 h 10000"/>
                            <a:gd name="csX4" fmla="*/ 0 w 10000"/>
                            <a:gd name="csY4" fmla="*/ 0 h 10000"/>
                            <a:gd name="csX0" fmla="*/ 0 w 10000"/>
                            <a:gd name="csY0" fmla="*/ 0 h 10000"/>
                            <a:gd name="csX1" fmla="*/ 10000 w 10000"/>
                            <a:gd name="csY1" fmla="*/ 0 h 10000"/>
                            <a:gd name="csX2" fmla="*/ 8791 w 10000"/>
                            <a:gd name="csY2" fmla="*/ 10000 h 10000"/>
                            <a:gd name="csX3" fmla="*/ 1085 w 10000"/>
                            <a:gd name="csY3" fmla="*/ 10000 h 10000"/>
                            <a:gd name="csX4" fmla="*/ 0 w 10000"/>
                            <a:gd name="csY4" fmla="*/ 0 h 10000"/>
                          </a:gdLst>
                          <a:ahLst/>
                          <a:cxnLst>
                            <a:cxn ang="0">
                              <a:pos x="csX0" y="csY0"/>
                            </a:cxn>
                            <a:cxn ang="0">
                              <a:pos x="csX1" y="csY1"/>
                            </a:cxn>
                            <a:cxn ang="0">
                              <a:pos x="csX2" y="csY2"/>
                            </a:cxn>
                            <a:cxn ang="0">
                              <a:pos x="csX3" y="csY3"/>
                            </a:cxn>
                            <a:cxn ang="0">
                              <a:pos x="csX4" y="csY4"/>
                            </a:cxn>
                          </a:cxnLst>
                          <a:rect l="l" t="t" r="r" b="b"/>
                          <a:pathLst>
                            <a:path w="10000" h="10000">
                              <a:moveTo>
                                <a:pt x="0" y="0"/>
                              </a:moveTo>
                              <a:lnTo>
                                <a:pt x="10000" y="0"/>
                              </a:lnTo>
                              <a:lnTo>
                                <a:pt x="8791" y="10000"/>
                              </a:lnTo>
                              <a:lnTo>
                                <a:pt x="1085" y="10000"/>
                              </a:lnTo>
                              <a:lnTo>
                                <a:pt x="0" y="0"/>
                              </a:lnTo>
                              <a:close/>
                            </a:path>
                          </a:pathLst>
                        </a:custGeom>
                        <a:solidFill>
                          <a:srgbClr val="F0A91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649102" id="Manual Operation 7" o:spid="_x0000_s1026" style="position:absolute;margin-left:-192.85pt;margin-top:-86.95pt;width:844.35pt;height:223.1pt;rotation:18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000,1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" path="m,l10000,,8791,10000r-7706,l,xe" fillcolor="#f0a91c" stroked="f" strokeweight="1pt">
                <v:stroke joinstyle="miter"/>
                <v:path arrowok="t" o:connecttype="custom" o:connectlocs="0,0;10723245,0;9426805,2833110;1163472,2833110;0,0" o:connectangles="0,0,0,0,0"/>
              </v:shape>
            </w:pict>
          </mc:Fallback>
        </mc:AlternateContent>
      </w:r>
      <w:r w:rsidRPr="00546F77">
        <w:rPr>
          <w:noProof/>
          <w:lang w:eastAsia="fr-BE"/>
        </w:rPr>
        <mc:AlternateContent>
          <mc:Choice Requires="wps">
            <w:drawing>
              <wp:anchor distT="0" distB="0" distL="114300" distR="114300" simplePos="0" relativeHeight="251657216" behindDoc="0" locked="0" layoutInCell="1" allowOverlap="1" wp14:anchorId="16EFA497" wp14:editId="68CAE617">
                <wp:simplePos x="0" y="0"/>
                <wp:positionH relativeFrom="margin">
                  <wp:posOffset>-2449902</wp:posOffset>
                </wp:positionH>
                <wp:positionV relativeFrom="page">
                  <wp:posOffset>-86264</wp:posOffset>
                </wp:positionV>
                <wp:extent cx="622300" cy="1229360"/>
                <wp:effectExtent l="1270" t="0" r="0" b="3810"/>
                <wp:wrapNone/>
                <wp:docPr id="9"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122936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2344BE" w14:textId="77777777" w:rsidR="00664753" w:rsidRDefault="00664753" w:rsidP="00664753">
                            <w:pPr>
                              <w:rPr>
                                <w:rFonts w:cs="Arial"/>
                                <w:color w:val="FFFFFF" w:themeColor="background1"/>
                                <w:sz w:val="16"/>
                                <w:lang w:val="fr-BE"/>
                              </w:rPr>
                            </w:pPr>
                            <w:r w:rsidRPr="00FB5FD5">
                              <w:rPr>
                                <w:rFonts w:cs="Arial"/>
                                <w:color w:val="FFFFFF" w:themeColor="background1"/>
                                <w:sz w:val="16"/>
                                <w:lang w:val="fr-BE"/>
                              </w:rPr>
                              <w:t>[Catalogue number]</w:t>
                            </w:r>
                          </w:p>
                          <w:p w14:paraId="0610E2E7" w14:textId="77777777" w:rsidR="00664753" w:rsidRPr="00FB5FD5" w:rsidRDefault="00664753" w:rsidP="00664753">
                            <w:pPr>
                              <w:rPr>
                                <w:rFonts w:cs="Arial"/>
                                <w:color w:val="FFFFFF" w:themeColor="background1"/>
                                <w:sz w:val="18"/>
                                <w:szCs w:val="18"/>
                                <w:lang w:val="fr-BE"/>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FA497" id="_x0000_s1029" type="#_x0000_t202" style="position:absolute;left:0;text-align:left;margin-left:-192.9pt;margin-top:-6.8pt;width:49pt;height:96.8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" filled="f" fillcolor="black" stroked="f">
                <v:textbox style="layout-flow:vertical" inset="0,0,0,0">
                  <w:txbxContent>
                    <w:p w14:paraId="0A2344BE" w14:textId="77777777" w:rsidR="00664753" w:rsidRDefault="00664753" w:rsidP="00664753">
                      <w:pPr>
                        <w:rPr>
                          <w:rFonts w:cs="Arial"/>
                          <w:color w:val="FFFFFF" w:themeColor="background1"/>
                          <w:sz w:val="16"/>
                          <w:lang w:val="fr-BE"/>
                        </w:rPr>
                      </w:pPr>
                      <w:r w:rsidRPr="00FB5FD5">
                        <w:rPr>
                          <w:rFonts w:cs="Arial"/>
                          <w:color w:val="FFFFFF" w:themeColor="background1"/>
                          <w:sz w:val="16"/>
                          <w:lang w:val="fr-BE"/>
                        </w:rPr>
                        <w:t>[Catalogue number]</w:t>
                      </w:r>
                    </w:p>
                    <w:p w14:paraId="0610E2E7" w14:textId="77777777" w:rsidR="00664753" w:rsidRPr="00FB5FD5" w:rsidRDefault="00664753" w:rsidP="00664753">
                      <w:pPr>
                        <w:rPr>
                          <w:rFonts w:cs="Arial"/>
                          <w:color w:val="FFFFFF" w:themeColor="background1"/>
                          <w:sz w:val="18"/>
                          <w:szCs w:val="18"/>
                          <w:lang w:val="fr-BE"/>
                        </w:rPr>
                      </w:pPr>
                    </w:p>
                  </w:txbxContent>
                </v:textbox>
                <w10:wrap anchorx="margin" anchory="page"/>
              </v:shape>
            </w:pict>
          </mc:Fallback>
        </mc:AlternateContent>
      </w:r>
      <w:r w:rsidRPr="00546F77">
        <w:rPr>
          <w:noProof/>
          <w:lang w:eastAsia="fr-BE"/>
        </w:rPr>
        <w:drawing>
          <wp:anchor distT="0" distB="0" distL="114300" distR="114300" simplePos="0" relativeHeight="251655168" behindDoc="1" locked="0" layoutInCell="1" allowOverlap="1" wp14:anchorId="20E935CF" wp14:editId="58DF914A">
            <wp:simplePos x="0" y="0"/>
            <wp:positionH relativeFrom="margin">
              <wp:posOffset>-914400</wp:posOffset>
            </wp:positionH>
            <wp:positionV relativeFrom="margin">
              <wp:posOffset>-259749</wp:posOffset>
            </wp:positionV>
            <wp:extent cx="7868188" cy="8188036"/>
            <wp:effectExtent l="0" t="0" r="0" b="3810"/>
            <wp:wrapNone/>
            <wp:docPr id="8" name="Picture 1" descr="Description: Description: Description: C:\Documents and Settings\lenain\Local Settings\Temporary Internet Files\Content.Word\griff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C:\Documents and Settings\lenain\Local Settings\Temporary Internet Files\Content.Word\griffe_2.jpg"/>
                    <pic:cNvPicPr>
                      <a:picLocks noChangeAspect="1" noChangeArrowheads="1"/>
                    </pic:cNvPicPr>
                  </pic:nvPicPr>
                  <pic:blipFill>
                    <a:blip r:embed="rId33"/>
                    <a:srcRect/>
                    <a:stretch>
                      <a:fillRect/>
                    </a:stretch>
                  </pic:blipFill>
                  <pic:spPr bwMode="auto">
                    <a:xfrm>
                      <a:off x="0" y="0"/>
                      <a:ext cx="7868188" cy="8188036"/>
                    </a:xfrm>
                    <a:prstGeom prst="rect">
                      <a:avLst/>
                    </a:prstGeom>
                    <a:noFill/>
                    <a:ln w="9525">
                      <a:noFill/>
                      <a:miter lim="800000"/>
                      <a:headEnd/>
                      <a:tailEnd/>
                    </a:ln>
                  </pic:spPr>
                </pic:pic>
              </a:graphicData>
            </a:graphic>
            <wp14:sizeRelV relativeFrom="margin">
              <wp14:pctHeight>0</wp14:pctHeight>
            </wp14:sizeRelV>
          </wp:anchor>
        </w:drawing>
      </w:r>
      <w:bookmarkEnd w:id="390"/>
      <w:bookmarkEnd w:id="391"/>
      <w:bookmarkEnd w:id="392"/>
      <w:bookmarkEnd w:id="393"/>
      <w:bookmarkEnd w:id="394"/>
      <w:bookmarkEnd w:id="395"/>
      <w:bookmarkEnd w:id="396"/>
      <w:bookmarkEnd w:id="397"/>
    </w:p>
    <w:sectPr w:rsidR="00B12A4E" w:rsidRPr="00546F77" w:rsidSect="002777D5">
      <w:headerReference w:type="default" r:id="rId34"/>
      <w:footerReference w:type="default" r:id="rId3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46F5E" w14:textId="77777777" w:rsidR="003D464C" w:rsidRPr="00DC7EAD" w:rsidRDefault="003D464C" w:rsidP="004950ED">
      <w:pPr>
        <w:spacing w:after="0" w:line="240" w:lineRule="auto"/>
      </w:pPr>
      <w:r w:rsidRPr="00DC7EAD">
        <w:separator/>
      </w:r>
    </w:p>
  </w:endnote>
  <w:endnote w:type="continuationSeparator" w:id="0">
    <w:p w14:paraId="02515218" w14:textId="77777777" w:rsidR="003D464C" w:rsidRPr="00DC7EAD" w:rsidRDefault="003D464C" w:rsidP="004950ED">
      <w:pPr>
        <w:spacing w:after="0" w:line="240" w:lineRule="auto"/>
      </w:pPr>
      <w:r w:rsidRPr="00DC7EAD">
        <w:continuationSeparator/>
      </w:r>
    </w:p>
  </w:endnote>
  <w:endnote w:type="continuationNotice" w:id="1">
    <w:p w14:paraId="652CA804" w14:textId="77777777" w:rsidR="003D464C" w:rsidRDefault="003D464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10915324"/>
      <w:docPartObj>
        <w:docPartGallery w:val="Page Numbers (Bottom of Page)"/>
        <w:docPartUnique/>
      </w:docPartObj>
    </w:sdtPr>
    <w:sdtEndPr>
      <w:rPr>
        <w:rStyle w:val="PageNumber"/>
      </w:rPr>
    </w:sdtEndPr>
    <w:sdtContent>
      <w:p w14:paraId="0FDC85FF" w14:textId="08AFF890" w:rsidR="006956C9" w:rsidRDefault="006956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E51B6BF" w14:textId="77777777" w:rsidR="006956C9" w:rsidRDefault="006956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E1EDA" w14:textId="5CF62A6C" w:rsidR="006956C9" w:rsidRDefault="006956C9" w:rsidP="006956C9">
    <w:pPr>
      <w:pStyle w:val="Footer"/>
      <w:framePr w:w="857" w:h="448" w:hRule="exact" w:wrap="none" w:vAnchor="text" w:hAnchor="margin" w:xAlign="center" w:y="-85"/>
      <w:rPr>
        <w:rStyle w:val="PageNumber"/>
      </w:rPr>
    </w:pPr>
  </w:p>
  <w:p w14:paraId="27BA4963" w14:textId="77777777" w:rsidR="006956C9" w:rsidRDefault="006956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B87B2" w14:textId="77777777" w:rsidR="00106ABB" w:rsidRDefault="00106AB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5DDDE" w14:textId="5F04CB7E" w:rsidR="003E7AF8" w:rsidRDefault="003E7AF8" w:rsidP="006956C9">
    <w:pPr>
      <w:pStyle w:val="Footer"/>
      <w:framePr w:w="857" w:h="448" w:hRule="exact" w:wrap="none" w:vAnchor="text" w:hAnchor="margin" w:xAlign="center" w:y="-85"/>
      <w:rPr>
        <w:rStyle w:val="PageNumber"/>
      </w:rPr>
    </w:pPr>
  </w:p>
  <w:p w14:paraId="500D2DA4" w14:textId="77777777" w:rsidR="003E7AF8" w:rsidRDefault="003E7AF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64858168"/>
      <w:docPartObj>
        <w:docPartGallery w:val="Page Numbers (Bottom of Page)"/>
        <w:docPartUnique/>
      </w:docPartObj>
    </w:sdtPr>
    <w:sdtEndPr>
      <w:rPr>
        <w:rStyle w:val="PageNumber"/>
      </w:rPr>
    </w:sdtEndPr>
    <w:sdtContent>
      <w:p w14:paraId="4FF86613" w14:textId="77777777" w:rsidR="003E7AF8" w:rsidRDefault="003E7AF8" w:rsidP="006956C9">
        <w:pPr>
          <w:pStyle w:val="Footer"/>
          <w:framePr w:w="857" w:h="448" w:hRule="exact" w:wrap="none" w:vAnchor="text" w:hAnchor="margin" w:xAlign="center" w:y="-85"/>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770B728" w14:textId="0260E5C7" w:rsidR="003E7AF8" w:rsidRDefault="003E7AF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02ABE" w14:textId="52502DC7" w:rsidR="00664753" w:rsidRDefault="00664753" w:rsidP="006956C9">
    <w:pPr>
      <w:pStyle w:val="Footer"/>
      <w:framePr w:w="857" w:h="448" w:hRule="exact" w:wrap="none" w:vAnchor="text" w:hAnchor="margin" w:xAlign="center" w:y="-85"/>
      <w:rPr>
        <w:rStyle w:val="PageNumber"/>
      </w:rPr>
    </w:pPr>
  </w:p>
  <w:p w14:paraId="006DA260" w14:textId="788AB4D9" w:rsidR="00664753" w:rsidRPr="00DB3EF6" w:rsidRDefault="00664753" w:rsidP="00664753">
    <w:pPr>
      <w:spacing w:after="0"/>
      <w:ind w:left="7088" w:right="-1"/>
      <w:rPr>
        <w:rFonts w:ascii="Verdana" w:hAnsi="Verdana"/>
        <w:color w:val="auto"/>
        <w:sz w:val="16"/>
        <w:szCs w:val="16"/>
      </w:rPr>
    </w:pPr>
    <w:r w:rsidRPr="00DB3EF6">
      <w:rPr>
        <w:rFonts w:ascii="Verdana" w:hAnsi="Verdana"/>
        <w:color w:val="auto"/>
        <w:sz w:val="16"/>
        <w:szCs w:val="16"/>
      </w:rPr>
      <w:t xml:space="preserve">ISBN </w:t>
    </w:r>
    <w:r w:rsidR="00DB3EF6" w:rsidRPr="00DB3EF6">
      <w:rPr>
        <w:rFonts w:ascii="Verdana" w:hAnsi="Verdana"/>
        <w:color w:val="auto"/>
        <w:sz w:val="16"/>
        <w:szCs w:val="16"/>
      </w:rPr>
      <w:t>978-92-68-40124-8</w:t>
    </w:r>
  </w:p>
  <w:p w14:paraId="60546056" w14:textId="74BE1188" w:rsidR="00664753" w:rsidRDefault="00664753">
    <w:pPr>
      <w:pStyle w:val="Footer"/>
    </w:pPr>
    <w:r w:rsidRPr="00285C62">
      <w:rPr>
        <w:rFonts w:ascii="Verdana" w:hAnsi="Verdana"/>
        <w:noProof/>
        <w:sz w:val="16"/>
        <w:szCs w:val="16"/>
        <w:lang w:val="fr-BE" w:eastAsia="fr-BE"/>
      </w:rPr>
      <w:drawing>
        <wp:anchor distT="0" distB="0" distL="114300" distR="114300" simplePos="0" relativeHeight="251658240" behindDoc="0" locked="0" layoutInCell="1" allowOverlap="1" wp14:anchorId="3AB388FD" wp14:editId="04A50099">
          <wp:simplePos x="0" y="0"/>
          <wp:positionH relativeFrom="column">
            <wp:posOffset>-258791</wp:posOffset>
          </wp:positionH>
          <wp:positionV relativeFrom="margin">
            <wp:posOffset>8299995</wp:posOffset>
          </wp:positionV>
          <wp:extent cx="1380226" cy="712423"/>
          <wp:effectExtent l="0" t="0" r="4445" b="0"/>
          <wp:wrapNone/>
          <wp:docPr id="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94745" cy="719917"/>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325FB" w14:textId="77777777" w:rsidR="003D464C" w:rsidRPr="00DC7EAD" w:rsidRDefault="003D464C" w:rsidP="004950ED">
      <w:pPr>
        <w:spacing w:after="0" w:line="240" w:lineRule="auto"/>
      </w:pPr>
      <w:r w:rsidRPr="00DC7EAD">
        <w:separator/>
      </w:r>
    </w:p>
  </w:footnote>
  <w:footnote w:type="continuationSeparator" w:id="0">
    <w:p w14:paraId="6C9288A5" w14:textId="77777777" w:rsidR="003D464C" w:rsidRPr="00DC7EAD" w:rsidRDefault="003D464C" w:rsidP="004950ED">
      <w:pPr>
        <w:spacing w:after="0" w:line="240" w:lineRule="auto"/>
      </w:pPr>
      <w:r w:rsidRPr="00DC7EAD">
        <w:continuationSeparator/>
      </w:r>
    </w:p>
  </w:footnote>
  <w:footnote w:type="continuationNotice" w:id="1">
    <w:p w14:paraId="72CCE5BE" w14:textId="77777777" w:rsidR="003D464C" w:rsidRDefault="003D464C">
      <w:pPr>
        <w:spacing w:before="0" w:after="0" w:line="240" w:lineRule="auto"/>
      </w:pPr>
    </w:p>
  </w:footnote>
  <w:footnote w:id="2">
    <w:p w14:paraId="7A5D8938" w14:textId="0ED39A04" w:rsidR="006D5273" w:rsidRPr="00CA6C8C" w:rsidRDefault="006D5273" w:rsidP="005E7C3C">
      <w:pPr>
        <w:pStyle w:val="FootnoteText"/>
        <w:jc w:val="both"/>
        <w:rPr>
          <w:sz w:val="16"/>
          <w:szCs w:val="16"/>
        </w:rPr>
      </w:pPr>
      <w:r w:rsidRPr="00CA6C8C">
        <w:rPr>
          <w:rStyle w:val="FootnoteReference"/>
          <w:sz w:val="16"/>
          <w:szCs w:val="16"/>
        </w:rPr>
        <w:footnoteRef/>
      </w:r>
      <w:r w:rsidRPr="00CA6C8C">
        <w:rPr>
          <w:sz w:val="16"/>
          <w:szCs w:val="16"/>
        </w:rPr>
        <w:t xml:space="preserve"> </w:t>
      </w:r>
      <w:r w:rsidR="00545E16">
        <w:rPr>
          <w:sz w:val="16"/>
          <w:szCs w:val="16"/>
        </w:rPr>
        <w:t xml:space="preserve">All references in this Operational Guide to </w:t>
      </w:r>
      <w:r w:rsidR="00545E16" w:rsidRPr="00545E16">
        <w:rPr>
          <w:sz w:val="16"/>
          <w:szCs w:val="16"/>
        </w:rPr>
        <w:t xml:space="preserve">EEA EFTA States are </w:t>
      </w:r>
      <w:r w:rsidR="00545E16">
        <w:rPr>
          <w:sz w:val="16"/>
          <w:szCs w:val="16"/>
        </w:rPr>
        <w:t>s</w:t>
      </w:r>
      <w:r w:rsidR="00A91CD5" w:rsidRPr="00CA6C8C">
        <w:rPr>
          <w:sz w:val="16"/>
          <w:szCs w:val="16"/>
        </w:rPr>
        <w:t xml:space="preserve">ubject to the relevant provisions of the EEA Agreement, including incorporation </w:t>
      </w:r>
      <w:r w:rsidR="005E7C3C" w:rsidRPr="00CA6C8C">
        <w:rPr>
          <w:sz w:val="16"/>
          <w:szCs w:val="16"/>
        </w:rPr>
        <w:t xml:space="preserve">of the Council Recommendation on a European quality assurance and recognition system in higher education of 12 May 2025 </w:t>
      </w:r>
      <w:r w:rsidR="00A91CD5" w:rsidRPr="00CA6C8C">
        <w:rPr>
          <w:sz w:val="16"/>
          <w:szCs w:val="16"/>
        </w:rPr>
        <w:t>under Protocol 31.</w:t>
      </w:r>
    </w:p>
  </w:footnote>
  <w:footnote w:id="3">
    <w:p w14:paraId="5DF1C584" w14:textId="23952086" w:rsidR="00360AB6" w:rsidRPr="00CA6C8C" w:rsidRDefault="00360AB6" w:rsidP="00CF0104">
      <w:pPr>
        <w:pStyle w:val="FootnoteText"/>
        <w:jc w:val="both"/>
        <w:rPr>
          <w:sz w:val="16"/>
          <w:szCs w:val="16"/>
        </w:rPr>
      </w:pPr>
      <w:r w:rsidRPr="00CA6C8C">
        <w:rPr>
          <w:rStyle w:val="FootnoteReference"/>
          <w:sz w:val="16"/>
          <w:szCs w:val="16"/>
        </w:rPr>
        <w:footnoteRef/>
      </w:r>
      <w:r w:rsidRPr="00CA6C8C">
        <w:rPr>
          <w:sz w:val="16"/>
          <w:szCs w:val="16"/>
        </w:rPr>
        <w:t xml:space="preserve"> </w:t>
      </w:r>
      <w:r w:rsidR="00DD1F9E" w:rsidRPr="00CA6C8C">
        <w:rPr>
          <w:sz w:val="16"/>
          <w:szCs w:val="16"/>
        </w:rPr>
        <w:t xml:space="preserve">As defined in the Annex III to the Council Recommendation on a European quality assurance and recognition system in higher education of 12 May 2025, (C/2025/3006), OJ C, 28.5.2025, </w:t>
      </w:r>
      <w:hyperlink r:id="rId1" w:history="1">
        <w:r w:rsidR="00DD1F9E" w:rsidRPr="00CA6C8C">
          <w:rPr>
            <w:rStyle w:val="Hyperlink"/>
            <w:sz w:val="16"/>
            <w:szCs w:val="16"/>
          </w:rPr>
          <w:t>https://eur-lex.europa.eu/legal-content/EN/TXT/PDF/?uri=CELEX:32025H03006</w:t>
        </w:r>
      </w:hyperlink>
      <w:r w:rsidR="0002564D" w:rsidRPr="00CA6C8C">
        <w:rPr>
          <w:sz w:val="16"/>
          <w:szCs w:val="16"/>
        </w:rPr>
        <w:t xml:space="preserve"> </w:t>
      </w:r>
    </w:p>
  </w:footnote>
  <w:footnote w:id="4">
    <w:p w14:paraId="3CDE5B48" w14:textId="50816F95" w:rsidR="00FE307A" w:rsidRPr="00CA6C8C" w:rsidRDefault="00FE307A" w:rsidP="00CF0104">
      <w:pPr>
        <w:pStyle w:val="FootnoteText"/>
        <w:spacing w:before="0" w:after="0"/>
        <w:jc w:val="both"/>
        <w:rPr>
          <w:rFonts w:cs="Arial"/>
          <w:sz w:val="16"/>
          <w:szCs w:val="16"/>
          <w:lang w:val="en-US"/>
        </w:rPr>
      </w:pPr>
      <w:r w:rsidRPr="00CA6C8C">
        <w:rPr>
          <w:rStyle w:val="FootnoteReference"/>
          <w:sz w:val="16"/>
          <w:szCs w:val="16"/>
        </w:rPr>
        <w:footnoteRef/>
      </w:r>
      <w:r w:rsidRPr="00CA6C8C">
        <w:rPr>
          <w:sz w:val="16"/>
          <w:szCs w:val="16"/>
        </w:rPr>
        <w:t xml:space="preserve"> </w:t>
      </w:r>
      <w:r w:rsidR="00E02F11" w:rsidRPr="00E02F11">
        <w:rPr>
          <w:rFonts w:cs="Arial"/>
          <w:sz w:val="16"/>
          <w:szCs w:val="16"/>
        </w:rPr>
        <w:t xml:space="preserve">Council Recommendation on a European quality assurance and recognition system in higher education of 12 May 2025, (C/2025/3006), OJ C, 28.5.2025, </w:t>
      </w:r>
      <w:hyperlink r:id="rId2" w:history="1">
        <w:r w:rsidR="00E02F11" w:rsidRPr="00921F84">
          <w:rPr>
            <w:rStyle w:val="Hyperlink"/>
            <w:rFonts w:cs="Arial"/>
            <w:sz w:val="16"/>
            <w:szCs w:val="16"/>
          </w:rPr>
          <w:t>https://eur-lex.europa.eu/legal-content/EN/TXT/PDF/?uri=CELEX:32025H03006</w:t>
        </w:r>
      </w:hyperlink>
      <w:r w:rsidR="00E02F11">
        <w:rPr>
          <w:rFonts w:cs="Arial"/>
          <w:sz w:val="16"/>
          <w:szCs w:val="16"/>
        </w:rPr>
        <w:t xml:space="preserve"> </w:t>
      </w:r>
    </w:p>
  </w:footnote>
  <w:footnote w:id="5">
    <w:p w14:paraId="5FED8F9B" w14:textId="7ADCF041" w:rsidR="00432561" w:rsidRPr="00CA6C8C" w:rsidRDefault="00432561" w:rsidP="00CF0104">
      <w:pPr>
        <w:pStyle w:val="FootnoteText"/>
        <w:spacing w:before="0" w:after="0"/>
        <w:jc w:val="both"/>
        <w:rPr>
          <w:rFonts w:cs="Arial"/>
          <w:sz w:val="16"/>
          <w:szCs w:val="16"/>
          <w:lang w:val="en-US"/>
        </w:rPr>
      </w:pPr>
      <w:r w:rsidRPr="00CA6C8C">
        <w:rPr>
          <w:rStyle w:val="FootnoteReference"/>
          <w:sz w:val="16"/>
          <w:szCs w:val="16"/>
        </w:rPr>
        <w:footnoteRef/>
      </w:r>
      <w:r w:rsidRPr="00CA6C8C">
        <w:rPr>
          <w:sz w:val="16"/>
          <w:szCs w:val="16"/>
        </w:rPr>
        <w:t xml:space="preserve"> </w:t>
      </w:r>
      <w:r w:rsidR="00025E53" w:rsidRPr="00CA6C8C">
        <w:rPr>
          <w:rFonts w:cs="Arial"/>
          <w:sz w:val="16"/>
          <w:szCs w:val="16"/>
        </w:rPr>
        <w:t>Ibid.</w:t>
      </w:r>
      <w:r w:rsidR="002B2D46" w:rsidRPr="00CA6C8C">
        <w:rPr>
          <w:rFonts w:cs="Arial"/>
          <w:sz w:val="16"/>
          <w:szCs w:val="16"/>
        </w:rPr>
        <w:t xml:space="preserve"> </w:t>
      </w:r>
      <w:r w:rsidR="00460A7B" w:rsidRPr="00CA6C8C">
        <w:rPr>
          <w:rFonts w:cs="Arial"/>
          <w:sz w:val="16"/>
          <w:szCs w:val="16"/>
        </w:rPr>
        <w:t>p.2</w:t>
      </w:r>
      <w:r w:rsidR="000E1D75" w:rsidRPr="00CA6C8C">
        <w:rPr>
          <w:rFonts w:cs="Arial"/>
          <w:sz w:val="16"/>
          <w:szCs w:val="16"/>
        </w:rPr>
        <w:t>.</w:t>
      </w:r>
    </w:p>
  </w:footnote>
  <w:footnote w:id="6">
    <w:p w14:paraId="7973810B" w14:textId="6266D68B" w:rsidR="00C814F5" w:rsidRPr="00CA6C8C" w:rsidRDefault="00C814F5" w:rsidP="00CF0104">
      <w:pPr>
        <w:pStyle w:val="FootnoteText"/>
        <w:spacing w:before="0" w:after="0"/>
        <w:jc w:val="both"/>
        <w:rPr>
          <w:rFonts w:cs="Arial"/>
          <w:sz w:val="16"/>
          <w:szCs w:val="16"/>
          <w:lang w:val="en-US"/>
        </w:rPr>
      </w:pPr>
      <w:r w:rsidRPr="00CA6C8C">
        <w:rPr>
          <w:rStyle w:val="FootnoteReference"/>
          <w:rFonts w:cs="Arial"/>
          <w:sz w:val="16"/>
          <w:szCs w:val="16"/>
        </w:rPr>
        <w:footnoteRef/>
      </w:r>
      <w:r w:rsidRPr="00CA6C8C">
        <w:rPr>
          <w:rFonts w:cs="Arial"/>
          <w:sz w:val="16"/>
          <w:szCs w:val="16"/>
        </w:rPr>
        <w:t xml:space="preserve"> </w:t>
      </w:r>
      <w:r w:rsidR="00EE3D10" w:rsidRPr="00CA6C8C">
        <w:rPr>
          <w:rFonts w:cs="Arial"/>
          <w:sz w:val="16"/>
          <w:szCs w:val="16"/>
        </w:rPr>
        <w:t>Ibid. p</w:t>
      </w:r>
      <w:r w:rsidR="00BD59BF" w:rsidRPr="00CA6C8C">
        <w:rPr>
          <w:rFonts w:cs="Arial"/>
          <w:sz w:val="16"/>
          <w:szCs w:val="16"/>
        </w:rPr>
        <w:t>p</w:t>
      </w:r>
      <w:r w:rsidR="00EE3D10" w:rsidRPr="00CA6C8C">
        <w:rPr>
          <w:rFonts w:cs="Arial"/>
          <w:sz w:val="16"/>
          <w:szCs w:val="16"/>
        </w:rPr>
        <w:t xml:space="preserve">. </w:t>
      </w:r>
      <w:r w:rsidR="00E66DAD" w:rsidRPr="00CA6C8C">
        <w:rPr>
          <w:rFonts w:cs="Arial"/>
          <w:sz w:val="16"/>
          <w:szCs w:val="16"/>
        </w:rPr>
        <w:t>10-12.</w:t>
      </w:r>
    </w:p>
  </w:footnote>
  <w:footnote w:id="7">
    <w:p w14:paraId="0EAA826F" w14:textId="006D5E04" w:rsidR="002B7627" w:rsidRPr="00CA6C8C" w:rsidRDefault="002B7627" w:rsidP="00CF0104">
      <w:pPr>
        <w:pStyle w:val="FootnoteText"/>
        <w:spacing w:before="0" w:after="0"/>
        <w:jc w:val="both"/>
        <w:rPr>
          <w:sz w:val="16"/>
          <w:szCs w:val="16"/>
          <w:lang w:val="en-US"/>
        </w:rPr>
      </w:pPr>
      <w:r w:rsidRPr="00CA6C8C">
        <w:rPr>
          <w:rStyle w:val="FootnoteReference"/>
          <w:sz w:val="16"/>
          <w:szCs w:val="16"/>
        </w:rPr>
        <w:footnoteRef/>
      </w:r>
      <w:r w:rsidRPr="00CA6C8C">
        <w:rPr>
          <w:sz w:val="16"/>
          <w:szCs w:val="16"/>
        </w:rPr>
        <w:t xml:space="preserve"> </w:t>
      </w:r>
      <w:r w:rsidR="00EF7DE8" w:rsidRPr="00CA6C8C">
        <w:rPr>
          <w:i/>
          <w:iCs/>
          <w:sz w:val="16"/>
          <w:szCs w:val="16"/>
        </w:rPr>
        <w:t>Standards and Guidelines for Quality Assurance in the European Higher Education Area (ESG)</w:t>
      </w:r>
      <w:r w:rsidR="00EF7DE8" w:rsidRPr="00CA6C8C">
        <w:rPr>
          <w:sz w:val="16"/>
          <w:szCs w:val="16"/>
        </w:rPr>
        <w:t>. (2015). Brussels, Belgium</w:t>
      </w:r>
      <w:r w:rsidR="003130DD" w:rsidRPr="00CA6C8C">
        <w:rPr>
          <w:sz w:val="16"/>
          <w:szCs w:val="16"/>
        </w:rPr>
        <w:t>,</w:t>
      </w:r>
      <w:r w:rsidR="00754B72" w:rsidRPr="00CA6C8C">
        <w:rPr>
          <w:sz w:val="16"/>
          <w:szCs w:val="16"/>
        </w:rPr>
        <w:t xml:space="preserve"> </w:t>
      </w:r>
      <w:hyperlink r:id="rId3" w:history="1">
        <w:r w:rsidR="00AC52D8" w:rsidRPr="00CA6C8C">
          <w:rPr>
            <w:rStyle w:val="Hyperlink"/>
            <w:sz w:val="16"/>
            <w:szCs w:val="16"/>
          </w:rPr>
          <w:t>https://ehea.info/media.ehea.info/file/2015_Yerevan/72/7/European_Standards_and_Guidelines_for_Quality_Assurance_in_the_EHEA_2015_MC_613727.pdf</w:t>
        </w:r>
      </w:hyperlink>
    </w:p>
  </w:footnote>
  <w:footnote w:id="8">
    <w:p w14:paraId="069A975F" w14:textId="184030EF" w:rsidR="00AA35F1" w:rsidRPr="00CA6C8C" w:rsidRDefault="00AA35F1" w:rsidP="00CF0104">
      <w:pPr>
        <w:pStyle w:val="FootnoteText"/>
        <w:spacing w:before="0" w:after="0"/>
        <w:jc w:val="both"/>
        <w:rPr>
          <w:sz w:val="16"/>
          <w:szCs w:val="16"/>
          <w:lang w:val="en-US"/>
        </w:rPr>
      </w:pPr>
      <w:r w:rsidRPr="00CA6C8C">
        <w:rPr>
          <w:rStyle w:val="FootnoteReference"/>
          <w:sz w:val="16"/>
          <w:szCs w:val="16"/>
        </w:rPr>
        <w:footnoteRef/>
      </w:r>
      <w:r w:rsidR="53C23C31" w:rsidRPr="00CA6C8C">
        <w:rPr>
          <w:sz w:val="16"/>
          <w:szCs w:val="16"/>
        </w:rPr>
        <w:t xml:space="preserve"> </w:t>
      </w:r>
      <w:r w:rsidR="53C23C31" w:rsidRPr="00CA6C8C">
        <w:rPr>
          <w:i/>
          <w:iCs/>
          <w:sz w:val="16"/>
          <w:szCs w:val="16"/>
        </w:rPr>
        <w:t xml:space="preserve">European Approach for Quality Assurance of Joint Programmes, </w:t>
      </w:r>
      <w:r w:rsidR="53C23C31" w:rsidRPr="00CA6C8C">
        <w:rPr>
          <w:sz w:val="16"/>
          <w:szCs w:val="16"/>
        </w:rPr>
        <w:t xml:space="preserve">approved by the EHEA ministers in May 2015. Available under: </w:t>
      </w:r>
      <w:hyperlink r:id="rId4">
        <w:r w:rsidR="53C23C31" w:rsidRPr="00CA6C8C">
          <w:rPr>
            <w:rStyle w:val="Hyperlink"/>
            <w:sz w:val="16"/>
            <w:szCs w:val="16"/>
          </w:rPr>
          <w:t>https://www.eqar.eu/kb/joint-programmes/</w:t>
        </w:r>
      </w:hyperlink>
      <w:r w:rsidR="004053E6" w:rsidRPr="00CA6C8C">
        <w:rPr>
          <w:sz w:val="16"/>
          <w:szCs w:val="16"/>
        </w:rPr>
        <w:t xml:space="preserve">; European Higher Education Area, </w:t>
      </w:r>
      <w:hyperlink r:id="rId5" w:history="1">
        <w:r w:rsidR="004053E6" w:rsidRPr="00CA6C8C">
          <w:rPr>
            <w:rStyle w:val="Hyperlink"/>
            <w:sz w:val="16"/>
            <w:szCs w:val="16"/>
          </w:rPr>
          <w:t>https://ehea.info</w:t>
        </w:r>
      </w:hyperlink>
      <w:r w:rsidR="004053E6" w:rsidRPr="00CA6C8C">
        <w:rPr>
          <w:sz w:val="16"/>
          <w:szCs w:val="16"/>
        </w:rPr>
        <w:t xml:space="preserve"> </w:t>
      </w:r>
      <w:r w:rsidR="53C23C31" w:rsidRPr="00CA6C8C">
        <w:rPr>
          <w:sz w:val="16"/>
          <w:szCs w:val="16"/>
        </w:rPr>
        <w:t xml:space="preserve"> </w:t>
      </w:r>
    </w:p>
  </w:footnote>
  <w:footnote w:id="9">
    <w:p w14:paraId="091982E7" w14:textId="5AEE6B71" w:rsidR="53C23C31" w:rsidRPr="00CA6C8C" w:rsidRDefault="53C23C31" w:rsidP="00CF0104">
      <w:pPr>
        <w:pStyle w:val="FootnoteText"/>
        <w:jc w:val="both"/>
        <w:rPr>
          <w:sz w:val="16"/>
          <w:szCs w:val="16"/>
          <w:lang w:val="en-US"/>
        </w:rPr>
      </w:pPr>
      <w:r w:rsidRPr="00CA6C8C">
        <w:rPr>
          <w:rStyle w:val="FootnoteReference"/>
          <w:sz w:val="16"/>
          <w:szCs w:val="16"/>
        </w:rPr>
        <w:footnoteRef/>
      </w:r>
      <w:r w:rsidRPr="00CA6C8C">
        <w:rPr>
          <w:sz w:val="16"/>
          <w:szCs w:val="16"/>
        </w:rPr>
        <w:t xml:space="preserve"> European Commission: Directorate-General for Education, Youth, Sport and Culture, </w:t>
      </w:r>
      <w:r w:rsidRPr="00CA6C8C">
        <w:rPr>
          <w:i/>
          <w:iCs/>
          <w:sz w:val="16"/>
          <w:szCs w:val="16"/>
        </w:rPr>
        <w:t>ECTS Users' Guide 2015</w:t>
      </w:r>
      <w:r w:rsidRPr="00CA6C8C">
        <w:rPr>
          <w:sz w:val="16"/>
          <w:szCs w:val="16"/>
        </w:rPr>
        <w:t>, Publications Office of the European Union, 2015, </w:t>
      </w:r>
      <w:hyperlink r:id="rId6">
        <w:r w:rsidRPr="00CA6C8C">
          <w:rPr>
            <w:rStyle w:val="Hyperlink"/>
            <w:sz w:val="16"/>
            <w:szCs w:val="16"/>
          </w:rPr>
          <w:t>https://data.europa.eu/doi/10.2766/87192</w:t>
        </w:r>
      </w:hyperlink>
    </w:p>
  </w:footnote>
  <w:footnote w:id="10">
    <w:p w14:paraId="47DE025D" w14:textId="4C25192D" w:rsidR="003A7FF7" w:rsidRPr="00CA6C8C" w:rsidRDefault="003A7FF7" w:rsidP="00204D2F">
      <w:pPr>
        <w:pStyle w:val="FootnoteText"/>
        <w:spacing w:before="0" w:after="0"/>
        <w:jc w:val="both"/>
        <w:rPr>
          <w:rFonts w:cs="Arial"/>
          <w:sz w:val="16"/>
          <w:szCs w:val="16"/>
        </w:rPr>
      </w:pPr>
      <w:r w:rsidRPr="00CA6C8C">
        <w:rPr>
          <w:rStyle w:val="FootnoteReference"/>
          <w:rFonts w:cs="Arial"/>
          <w:sz w:val="16"/>
          <w:szCs w:val="16"/>
        </w:rPr>
        <w:footnoteRef/>
      </w:r>
      <w:r w:rsidRPr="00CA6C8C">
        <w:rPr>
          <w:rFonts w:cs="Arial"/>
          <w:sz w:val="16"/>
          <w:szCs w:val="16"/>
        </w:rPr>
        <w:t xml:space="preserve"> The label is awarded to a </w:t>
      </w:r>
      <w:r w:rsidR="00AD3DD3" w:rsidRPr="00CA6C8C">
        <w:rPr>
          <w:rFonts w:cs="Arial"/>
          <w:sz w:val="16"/>
          <w:szCs w:val="16"/>
        </w:rPr>
        <w:t xml:space="preserve">joint </w:t>
      </w:r>
      <w:r w:rsidRPr="00CA6C8C">
        <w:rPr>
          <w:rFonts w:cs="Arial"/>
          <w:sz w:val="16"/>
          <w:szCs w:val="16"/>
        </w:rPr>
        <w:t>programme</w:t>
      </w:r>
      <w:r w:rsidR="00301401" w:rsidRPr="00CA6C8C">
        <w:rPr>
          <w:rFonts w:cs="Arial"/>
          <w:sz w:val="16"/>
          <w:szCs w:val="16"/>
        </w:rPr>
        <w:t>,</w:t>
      </w:r>
      <w:r w:rsidR="00DF4F18" w:rsidRPr="00CA6C8C">
        <w:rPr>
          <w:rFonts w:cs="Arial"/>
          <w:sz w:val="16"/>
          <w:szCs w:val="16"/>
        </w:rPr>
        <w:t xml:space="preserve"> </w:t>
      </w:r>
      <w:r w:rsidR="00301401" w:rsidRPr="00CA6C8C">
        <w:rPr>
          <w:rFonts w:cs="Arial"/>
          <w:sz w:val="16"/>
          <w:szCs w:val="16"/>
        </w:rPr>
        <w:t>b</w:t>
      </w:r>
      <w:r w:rsidR="00DF4F18" w:rsidRPr="00CA6C8C">
        <w:rPr>
          <w:rFonts w:cs="Arial"/>
          <w:sz w:val="16"/>
          <w:szCs w:val="16"/>
        </w:rPr>
        <w:t>oth programmes accredited by a QA agency and self-accredited are eligible.</w:t>
      </w:r>
      <w:r w:rsidRPr="00CA6C8C">
        <w:rPr>
          <w:rFonts w:cs="Arial"/>
          <w:sz w:val="16"/>
          <w:szCs w:val="16"/>
        </w:rPr>
        <w:t xml:space="preserve"> Joint programmes leading only to double or multiple degrees are not eligible for the </w:t>
      </w:r>
      <w:r w:rsidR="00C21D53" w:rsidRPr="00CA6C8C">
        <w:rPr>
          <w:rFonts w:cs="Arial"/>
          <w:sz w:val="16"/>
          <w:szCs w:val="16"/>
        </w:rPr>
        <w:t>J</w:t>
      </w:r>
      <w:r w:rsidRPr="00CA6C8C">
        <w:rPr>
          <w:rFonts w:cs="Arial"/>
          <w:sz w:val="16"/>
          <w:szCs w:val="16"/>
        </w:rPr>
        <w:t xml:space="preserve">oint European </w:t>
      </w:r>
      <w:r w:rsidR="00C21D53" w:rsidRPr="00CA6C8C">
        <w:rPr>
          <w:rFonts w:cs="Arial"/>
          <w:sz w:val="16"/>
          <w:szCs w:val="16"/>
        </w:rPr>
        <w:t>D</w:t>
      </w:r>
      <w:r w:rsidRPr="00CA6C8C">
        <w:rPr>
          <w:rFonts w:cs="Arial"/>
          <w:sz w:val="16"/>
          <w:szCs w:val="16"/>
        </w:rPr>
        <w:t xml:space="preserve">egree </w:t>
      </w:r>
      <w:r w:rsidR="00C21D53" w:rsidRPr="00CA6C8C">
        <w:rPr>
          <w:rFonts w:cs="Arial"/>
          <w:sz w:val="16"/>
          <w:szCs w:val="16"/>
        </w:rPr>
        <w:t>L</w:t>
      </w:r>
      <w:r w:rsidRPr="00CA6C8C">
        <w:rPr>
          <w:rFonts w:cs="Arial"/>
          <w:sz w:val="16"/>
          <w:szCs w:val="16"/>
        </w:rPr>
        <w:t>abel</w:t>
      </w:r>
      <w:r w:rsidR="004254B1" w:rsidRPr="00CA6C8C">
        <w:rPr>
          <w:rFonts w:cs="Arial"/>
          <w:sz w:val="16"/>
          <w:szCs w:val="16"/>
        </w:rPr>
        <w:t xml:space="preserve">, </w:t>
      </w:r>
      <w:r w:rsidR="00CF5374" w:rsidRPr="00CA6C8C">
        <w:rPr>
          <w:rFonts w:cs="Arial"/>
          <w:sz w:val="16"/>
          <w:szCs w:val="16"/>
        </w:rPr>
        <w:t>neither are</w:t>
      </w:r>
      <w:r w:rsidRPr="00CA6C8C">
        <w:rPr>
          <w:rFonts w:cs="Arial"/>
          <w:sz w:val="16"/>
          <w:szCs w:val="16"/>
        </w:rPr>
        <w:t xml:space="preserve"> </w:t>
      </w:r>
      <w:r w:rsidR="004254B1" w:rsidRPr="00CA6C8C">
        <w:rPr>
          <w:rFonts w:cs="Arial"/>
          <w:sz w:val="16"/>
          <w:szCs w:val="16"/>
        </w:rPr>
        <w:t>j</w:t>
      </w:r>
      <w:r w:rsidR="00D05594" w:rsidRPr="00CA6C8C">
        <w:rPr>
          <w:rFonts w:cs="Arial"/>
          <w:sz w:val="16"/>
          <w:szCs w:val="16"/>
        </w:rPr>
        <w:t>oint programmes with i</w:t>
      </w:r>
      <w:r w:rsidR="003E2123" w:rsidRPr="00CA6C8C">
        <w:rPr>
          <w:rFonts w:cs="Arial"/>
          <w:sz w:val="16"/>
          <w:szCs w:val="16"/>
        </w:rPr>
        <w:t>nstitution-specific</w:t>
      </w:r>
      <w:r w:rsidR="00272429" w:rsidRPr="00CA6C8C">
        <w:rPr>
          <w:rFonts w:cs="Arial"/>
          <w:sz w:val="16"/>
          <w:szCs w:val="16"/>
        </w:rPr>
        <w:t xml:space="preserve">, non-degree or non-state-validated </w:t>
      </w:r>
      <w:r w:rsidR="00D05594" w:rsidRPr="00CA6C8C">
        <w:rPr>
          <w:rFonts w:cs="Arial"/>
          <w:sz w:val="16"/>
          <w:szCs w:val="16"/>
        </w:rPr>
        <w:t>awards.</w:t>
      </w:r>
    </w:p>
  </w:footnote>
  <w:footnote w:id="11">
    <w:p w14:paraId="387526A9" w14:textId="490C8BBE" w:rsidR="00A814BF" w:rsidRPr="00CA6C8C" w:rsidRDefault="00A814BF" w:rsidP="00A814BF">
      <w:pPr>
        <w:spacing w:before="0" w:after="0" w:line="240" w:lineRule="auto"/>
        <w:jc w:val="both"/>
        <w:rPr>
          <w:rFonts w:cs="Arial"/>
          <w:sz w:val="16"/>
          <w:szCs w:val="16"/>
        </w:rPr>
      </w:pPr>
      <w:r w:rsidRPr="00CA6C8C">
        <w:rPr>
          <w:rStyle w:val="FootnoteReference"/>
          <w:rFonts w:cs="Arial"/>
          <w:sz w:val="16"/>
          <w:szCs w:val="16"/>
        </w:rPr>
        <w:footnoteRef/>
      </w:r>
      <w:r w:rsidRPr="00CA6C8C">
        <w:rPr>
          <w:rFonts w:cs="Arial"/>
          <w:sz w:val="16"/>
          <w:szCs w:val="16"/>
        </w:rPr>
        <w:t xml:space="preserve"> Hereinafter, the term consortium refers to a partnership of institutions participating in the delivery of a joint programme. These may include degree-awarding HEIs, associated and mobility partners such as non-degree-awarding HEIs, research institutes, enterprises, public bodies, or others. Only the degree-awarding partners are </w:t>
      </w:r>
      <w:r w:rsidR="004053E6" w:rsidRPr="00CA6C8C">
        <w:rPr>
          <w:rFonts w:cs="Arial"/>
          <w:sz w:val="16"/>
          <w:szCs w:val="16"/>
        </w:rPr>
        <w:t>directly participating</w:t>
      </w:r>
      <w:r w:rsidRPr="00CA6C8C">
        <w:rPr>
          <w:rFonts w:cs="Arial"/>
          <w:sz w:val="16"/>
          <w:szCs w:val="16"/>
        </w:rPr>
        <w:t xml:space="preserve"> in the assessment process. They are to ensure that any </w:t>
      </w:r>
      <w:r w:rsidR="004053E6" w:rsidRPr="00CA6C8C">
        <w:rPr>
          <w:rFonts w:cs="Arial"/>
          <w:sz w:val="16"/>
          <w:szCs w:val="16"/>
        </w:rPr>
        <w:t xml:space="preserve">activities performed by or within </w:t>
      </w:r>
      <w:r w:rsidRPr="00CA6C8C">
        <w:rPr>
          <w:rFonts w:cs="Arial"/>
          <w:sz w:val="16"/>
          <w:szCs w:val="16"/>
        </w:rPr>
        <w:t>associated or mobility partners comply with the relevant criteria.</w:t>
      </w:r>
    </w:p>
  </w:footnote>
  <w:footnote w:id="12">
    <w:p w14:paraId="5664DCE1" w14:textId="58740EA1" w:rsidR="000670D6" w:rsidRPr="00CA6C8C" w:rsidRDefault="000670D6" w:rsidP="00204D2F">
      <w:pPr>
        <w:pStyle w:val="FootnoteText"/>
        <w:spacing w:before="0" w:after="0"/>
        <w:jc w:val="both"/>
        <w:rPr>
          <w:rFonts w:cs="Arial"/>
          <w:sz w:val="16"/>
          <w:szCs w:val="16"/>
          <w:lang w:val="en-US"/>
        </w:rPr>
      </w:pPr>
      <w:r w:rsidRPr="00CA6C8C">
        <w:rPr>
          <w:rStyle w:val="FootnoteReference"/>
          <w:rFonts w:cs="Arial"/>
          <w:sz w:val="16"/>
          <w:szCs w:val="16"/>
        </w:rPr>
        <w:footnoteRef/>
      </w:r>
      <w:r w:rsidRPr="00CA6C8C">
        <w:rPr>
          <w:rFonts w:cs="Arial"/>
          <w:sz w:val="16"/>
          <w:szCs w:val="16"/>
        </w:rPr>
        <w:t xml:space="preserve"> </w:t>
      </w:r>
      <w:r w:rsidRPr="00CA6C8C">
        <w:rPr>
          <w:rFonts w:cs="Arial"/>
          <w:sz w:val="16"/>
          <w:szCs w:val="16"/>
          <w:lang w:val="en-US"/>
        </w:rPr>
        <w:t>If the result of the</w:t>
      </w:r>
      <w:r w:rsidR="00822A1F" w:rsidRPr="00CA6C8C">
        <w:rPr>
          <w:rFonts w:cs="Arial"/>
          <w:sz w:val="16"/>
          <w:szCs w:val="16"/>
          <w:lang w:val="en-US"/>
        </w:rPr>
        <w:t xml:space="preserve"> </w:t>
      </w:r>
      <w:r w:rsidRPr="00CA6C8C">
        <w:rPr>
          <w:rFonts w:cs="Arial"/>
          <w:sz w:val="16"/>
          <w:szCs w:val="16"/>
          <w:lang w:val="en-US"/>
        </w:rPr>
        <w:t>evaluation is conditional and subject to fulfillment of specific criteria in an agreed timeframe, the label can be awarded together with the final positive decision.</w:t>
      </w:r>
    </w:p>
  </w:footnote>
  <w:footnote w:id="13">
    <w:p w14:paraId="0672C6FB" w14:textId="07A0F472" w:rsidR="007B1DB7" w:rsidRPr="00CA6C8C" w:rsidRDefault="007B1DB7" w:rsidP="00204D2F">
      <w:pPr>
        <w:pStyle w:val="FootnoteText"/>
        <w:spacing w:before="0" w:after="0"/>
        <w:jc w:val="both"/>
        <w:rPr>
          <w:sz w:val="16"/>
          <w:szCs w:val="16"/>
        </w:rPr>
      </w:pPr>
      <w:r w:rsidRPr="00CA6C8C">
        <w:rPr>
          <w:rStyle w:val="FootnoteReference"/>
          <w:sz w:val="16"/>
          <w:szCs w:val="16"/>
        </w:rPr>
        <w:footnoteRef/>
      </w:r>
      <w:r w:rsidRPr="00CA6C8C">
        <w:rPr>
          <w:sz w:val="16"/>
          <w:szCs w:val="16"/>
        </w:rPr>
        <w:t xml:space="preserve"> </w:t>
      </w:r>
      <w:r w:rsidR="00970473" w:rsidRPr="00CA6C8C">
        <w:rPr>
          <w:sz w:val="16"/>
          <w:szCs w:val="16"/>
        </w:rPr>
        <w:t>With</w:t>
      </w:r>
      <w:r w:rsidRPr="00CA6C8C">
        <w:rPr>
          <w:sz w:val="16"/>
          <w:szCs w:val="16"/>
        </w:rPr>
        <w:t xml:space="preserve"> an external evaluation using the European Approach procedure</w:t>
      </w:r>
      <w:r w:rsidR="00970473" w:rsidRPr="00CA6C8C">
        <w:rPr>
          <w:sz w:val="16"/>
          <w:szCs w:val="16"/>
        </w:rPr>
        <w:t>,</w:t>
      </w:r>
      <w:r w:rsidRPr="00CA6C8C">
        <w:rPr>
          <w:sz w:val="16"/>
          <w:szCs w:val="16"/>
        </w:rPr>
        <w:t xml:space="preserve"> an internal evaluation applying the standards of the European Approach </w:t>
      </w:r>
      <w:r w:rsidR="00970473" w:rsidRPr="00CA6C8C">
        <w:rPr>
          <w:sz w:val="16"/>
          <w:szCs w:val="16"/>
        </w:rPr>
        <w:t xml:space="preserve">or a demonstration that </w:t>
      </w:r>
      <w:proofErr w:type="gramStart"/>
      <w:r w:rsidR="00970473" w:rsidRPr="00CA6C8C">
        <w:rPr>
          <w:sz w:val="16"/>
          <w:szCs w:val="16"/>
        </w:rPr>
        <w:t xml:space="preserve">all </w:t>
      </w:r>
      <w:r w:rsidR="00A40DD5" w:rsidRPr="00CA6C8C">
        <w:rPr>
          <w:sz w:val="16"/>
          <w:szCs w:val="16"/>
        </w:rPr>
        <w:t>of</w:t>
      </w:r>
      <w:proofErr w:type="gramEnd"/>
      <w:r w:rsidR="00132A2D" w:rsidRPr="00CA6C8C">
        <w:rPr>
          <w:sz w:val="16"/>
          <w:szCs w:val="16"/>
        </w:rPr>
        <w:t xml:space="preserve"> </w:t>
      </w:r>
      <w:r w:rsidRPr="00CA6C8C">
        <w:rPr>
          <w:sz w:val="16"/>
          <w:szCs w:val="16"/>
        </w:rPr>
        <w:t xml:space="preserve">the standards of the European </w:t>
      </w:r>
      <w:r w:rsidR="00A40DD5" w:rsidRPr="00CA6C8C">
        <w:rPr>
          <w:sz w:val="16"/>
          <w:szCs w:val="16"/>
        </w:rPr>
        <w:t>approach</w:t>
      </w:r>
      <w:r w:rsidRPr="00CA6C8C">
        <w:rPr>
          <w:sz w:val="16"/>
          <w:szCs w:val="16"/>
        </w:rPr>
        <w:t xml:space="preserve"> have been </w:t>
      </w:r>
      <w:r w:rsidR="004053E6" w:rsidRPr="00CA6C8C">
        <w:rPr>
          <w:sz w:val="16"/>
          <w:szCs w:val="16"/>
        </w:rPr>
        <w:t>met</w:t>
      </w:r>
      <w:r w:rsidR="00A40DD5" w:rsidRPr="00CA6C8C">
        <w:rPr>
          <w:sz w:val="16"/>
          <w:szCs w:val="16"/>
        </w:rPr>
        <w:t xml:space="preserve"> to quality assure the programme</w:t>
      </w:r>
      <w:r w:rsidRPr="00CA6C8C">
        <w:rPr>
          <w:sz w:val="16"/>
          <w:szCs w:val="16"/>
        </w:rPr>
        <w:t>.</w:t>
      </w:r>
    </w:p>
  </w:footnote>
  <w:footnote w:id="14">
    <w:p w14:paraId="7039C08A" w14:textId="4150E1AD" w:rsidR="553285F6" w:rsidRDefault="553285F6" w:rsidP="00971DBE">
      <w:pPr>
        <w:pStyle w:val="FootnoteText"/>
        <w:spacing w:before="0" w:after="0"/>
        <w:jc w:val="both"/>
      </w:pPr>
      <w:r w:rsidRPr="00CA6C8C">
        <w:rPr>
          <w:rStyle w:val="FootnoteReference"/>
          <w:sz w:val="16"/>
          <w:szCs w:val="16"/>
        </w:rPr>
        <w:footnoteRef/>
      </w:r>
      <w:r w:rsidRPr="00CA6C8C">
        <w:rPr>
          <w:sz w:val="16"/>
          <w:szCs w:val="16"/>
        </w:rPr>
        <w:t xml:space="preserve"> </w:t>
      </w:r>
      <w:r w:rsidR="0D24D549" w:rsidRPr="00CA6C8C">
        <w:rPr>
          <w:sz w:val="16"/>
          <w:szCs w:val="16"/>
        </w:rPr>
        <w:t>Mixed</w:t>
      </w:r>
      <w:r w:rsidRPr="00CA6C8C">
        <w:rPr>
          <w:sz w:val="16"/>
          <w:szCs w:val="16"/>
        </w:rPr>
        <w:t xml:space="preserve"> consortia are consortia comprised of both HEIs which are subject to external programme-level accreditation and self-accrediting HEIs</w:t>
      </w:r>
      <w:r w:rsidR="00FB7F1B" w:rsidRPr="00CA6C8C">
        <w:rPr>
          <w:sz w:val="16"/>
          <w:szCs w:val="16"/>
        </w:rPr>
        <w:t xml:space="preserve"> as degree-awarding partners</w:t>
      </w:r>
      <w:r w:rsidRPr="00CA6C8C">
        <w:rPr>
          <w:sz w:val="16"/>
          <w:szCs w:val="16"/>
        </w:rPr>
        <w:t>.</w:t>
      </w:r>
    </w:p>
  </w:footnote>
  <w:footnote w:id="15">
    <w:p w14:paraId="1BCCC8A5" w14:textId="11E7E905" w:rsidR="007A5460" w:rsidRPr="004E6EDA" w:rsidRDefault="007A5460" w:rsidP="00971DBE">
      <w:pPr>
        <w:pStyle w:val="FootnoteText"/>
        <w:spacing w:before="0" w:after="0"/>
        <w:jc w:val="both"/>
        <w:rPr>
          <w:sz w:val="16"/>
          <w:szCs w:val="16"/>
          <w:lang w:val="en-US"/>
        </w:rPr>
      </w:pPr>
      <w:r w:rsidRPr="004E6EDA">
        <w:rPr>
          <w:rStyle w:val="FootnoteReference"/>
          <w:sz w:val="16"/>
          <w:szCs w:val="16"/>
        </w:rPr>
        <w:footnoteRef/>
      </w:r>
      <w:r w:rsidR="00747002" w:rsidRPr="004E6EDA">
        <w:rPr>
          <w:sz w:val="16"/>
          <w:szCs w:val="16"/>
        </w:rPr>
        <w:t xml:space="preserve"> European Quality Assurance Register for Higher Education (EQAR) is an official register of quality assurance agencies that have demonstrated substantial compliance with the </w:t>
      </w:r>
      <w:r w:rsidR="00796416" w:rsidRPr="004E6EDA">
        <w:rPr>
          <w:sz w:val="16"/>
          <w:szCs w:val="16"/>
        </w:rPr>
        <w:t>ESG</w:t>
      </w:r>
      <w:r w:rsidR="00CC490D" w:rsidRPr="004E6EDA">
        <w:rPr>
          <w:sz w:val="16"/>
          <w:szCs w:val="16"/>
        </w:rPr>
        <w:t>.</w:t>
      </w:r>
      <w:r w:rsidR="00747002" w:rsidRPr="004E6EDA">
        <w:rPr>
          <w:sz w:val="16"/>
          <w:szCs w:val="16"/>
        </w:rPr>
        <w:t xml:space="preserve"> See </w:t>
      </w:r>
      <w:hyperlink r:id="rId7" w:history="1">
        <w:r w:rsidR="00747002" w:rsidRPr="004E6EDA">
          <w:rPr>
            <w:rStyle w:val="Hyperlink"/>
            <w:sz w:val="16"/>
            <w:szCs w:val="16"/>
          </w:rPr>
          <w:t>https://www.eqar.eu/</w:t>
        </w:r>
      </w:hyperlink>
      <w:r w:rsidR="00747002" w:rsidRPr="004E6EDA">
        <w:rPr>
          <w:sz w:val="16"/>
          <w:szCs w:val="16"/>
        </w:rPr>
        <w:t xml:space="preserve"> </w:t>
      </w:r>
    </w:p>
  </w:footnote>
  <w:footnote w:id="16">
    <w:p w14:paraId="10B26A3B" w14:textId="6FB2B51E" w:rsidR="000B5B80" w:rsidRPr="00CA6C8C" w:rsidRDefault="000B5B80" w:rsidP="00971DBE">
      <w:pPr>
        <w:pStyle w:val="FootnoteText"/>
        <w:spacing w:before="0" w:after="0"/>
        <w:rPr>
          <w:sz w:val="16"/>
          <w:szCs w:val="16"/>
          <w:lang w:val="en-US"/>
        </w:rPr>
      </w:pPr>
      <w:r w:rsidRPr="00CA6C8C">
        <w:rPr>
          <w:rStyle w:val="FootnoteReference"/>
          <w:sz w:val="16"/>
          <w:szCs w:val="16"/>
        </w:rPr>
        <w:footnoteRef/>
      </w:r>
      <w:r w:rsidRPr="00CA6C8C">
        <w:rPr>
          <w:sz w:val="16"/>
          <w:szCs w:val="16"/>
        </w:rPr>
        <w:t xml:space="preserve"> </w:t>
      </w:r>
      <w:r w:rsidR="00FC5E52" w:rsidRPr="00CA6C8C">
        <w:rPr>
          <w:i/>
          <w:iCs/>
          <w:sz w:val="16"/>
          <w:szCs w:val="16"/>
        </w:rPr>
        <w:t>Standards and Guidelines for Quality Assurance in the European Higher Education Area (ESG)</w:t>
      </w:r>
      <w:r w:rsidR="008A1A6A" w:rsidRPr="00CA6C8C">
        <w:rPr>
          <w:sz w:val="16"/>
          <w:szCs w:val="16"/>
        </w:rPr>
        <w:t>, p. 19</w:t>
      </w:r>
    </w:p>
  </w:footnote>
  <w:footnote w:id="17">
    <w:p w14:paraId="7B33490F" w14:textId="12EBE086" w:rsidR="00912FAB" w:rsidRPr="004318B5" w:rsidRDefault="00912FAB" w:rsidP="00971DBE">
      <w:pPr>
        <w:pStyle w:val="FootnoteText"/>
        <w:spacing w:before="0" w:after="0"/>
      </w:pPr>
      <w:r w:rsidRPr="00CA6C8C">
        <w:rPr>
          <w:rStyle w:val="FootnoteReference"/>
          <w:sz w:val="16"/>
          <w:szCs w:val="16"/>
        </w:rPr>
        <w:footnoteRef/>
      </w:r>
      <w:r w:rsidRPr="00CA6C8C">
        <w:rPr>
          <w:sz w:val="16"/>
          <w:szCs w:val="16"/>
        </w:rPr>
        <w:t xml:space="preserve"> Regardless of the level of fulfilment, </w:t>
      </w:r>
      <w:proofErr w:type="gramStart"/>
      <w:r w:rsidRPr="00CA6C8C">
        <w:rPr>
          <w:sz w:val="16"/>
          <w:szCs w:val="16"/>
        </w:rPr>
        <w:t>as long as</w:t>
      </w:r>
      <w:proofErr w:type="gramEnd"/>
      <w:r w:rsidRPr="00CA6C8C">
        <w:rPr>
          <w:sz w:val="16"/>
          <w:szCs w:val="16"/>
        </w:rPr>
        <w:t xml:space="preserve"> they are assessed positively. See Section 2.5 for more details.</w:t>
      </w:r>
    </w:p>
  </w:footnote>
  <w:footnote w:id="18">
    <w:p w14:paraId="66D8E0C7" w14:textId="0CABC1C8" w:rsidR="00B24EA3" w:rsidRPr="00CA6C8C" w:rsidRDefault="00B24EA3" w:rsidP="005E0BCD">
      <w:pPr>
        <w:pStyle w:val="FootnoteText"/>
        <w:jc w:val="both"/>
        <w:rPr>
          <w:sz w:val="16"/>
          <w:szCs w:val="16"/>
          <w:lang w:val="en-US"/>
        </w:rPr>
      </w:pPr>
      <w:r w:rsidRPr="00CA6C8C">
        <w:rPr>
          <w:rStyle w:val="FootnoteReference"/>
          <w:sz w:val="16"/>
          <w:szCs w:val="16"/>
        </w:rPr>
        <w:footnoteRef/>
      </w:r>
      <w:r w:rsidRPr="00CA6C8C">
        <w:rPr>
          <w:sz w:val="16"/>
          <w:szCs w:val="16"/>
        </w:rPr>
        <w:t xml:space="preserve"> </w:t>
      </w:r>
      <w:r w:rsidR="00FD18CA" w:rsidRPr="00CA6C8C">
        <w:rPr>
          <w:sz w:val="16"/>
          <w:szCs w:val="16"/>
        </w:rPr>
        <w:t>DEQAR is a publicly accessible database maintained by EQAR, containing reports and decisions from external quality assurance procedures carried out on higher education institutions and programmes across the EHEA and beyond.</w:t>
      </w:r>
      <w:r w:rsidR="00720E48" w:rsidRPr="00CA6C8C">
        <w:rPr>
          <w:sz w:val="16"/>
          <w:szCs w:val="16"/>
        </w:rPr>
        <w:t xml:space="preserve"> </w:t>
      </w:r>
      <w:r w:rsidR="008F3DEB" w:rsidRPr="00CA6C8C">
        <w:rPr>
          <w:sz w:val="16"/>
          <w:szCs w:val="16"/>
          <w:lang w:val="en-US"/>
        </w:rPr>
        <w:t xml:space="preserve">See </w:t>
      </w:r>
      <w:hyperlink r:id="rId8" w:history="1">
        <w:r w:rsidR="008F3DEB" w:rsidRPr="00CA6C8C">
          <w:rPr>
            <w:rStyle w:val="Hyperlink"/>
            <w:sz w:val="16"/>
            <w:szCs w:val="16"/>
            <w:lang w:val="en-US"/>
          </w:rPr>
          <w:t>https://docs.deqar.eu/</w:t>
        </w:r>
      </w:hyperlink>
      <w:r w:rsidR="008F3DEB" w:rsidRPr="00CA6C8C">
        <w:rPr>
          <w:sz w:val="16"/>
          <w:szCs w:val="16"/>
          <w:lang w:val="en-US"/>
        </w:rPr>
        <w:t xml:space="preserve"> </w:t>
      </w:r>
    </w:p>
  </w:footnote>
  <w:footnote w:id="19">
    <w:p w14:paraId="1EC08A37" w14:textId="77777777" w:rsidR="009F1014" w:rsidRPr="00CA6C8C" w:rsidRDefault="009F1014" w:rsidP="00971DBE">
      <w:pPr>
        <w:pStyle w:val="FootnoteText"/>
        <w:spacing w:before="0" w:after="0"/>
        <w:rPr>
          <w:rFonts w:cs="Arial"/>
          <w:sz w:val="16"/>
          <w:szCs w:val="16"/>
          <w:lang w:val="en-US"/>
        </w:rPr>
      </w:pPr>
      <w:r w:rsidRPr="00CA6C8C">
        <w:rPr>
          <w:rStyle w:val="FootnoteReference"/>
          <w:rFonts w:cs="Arial"/>
          <w:sz w:val="16"/>
          <w:szCs w:val="16"/>
        </w:rPr>
        <w:footnoteRef/>
      </w:r>
      <w:r w:rsidRPr="00CA6C8C">
        <w:rPr>
          <w:rFonts w:cs="Arial"/>
          <w:sz w:val="16"/>
          <w:szCs w:val="16"/>
        </w:rPr>
        <w:t xml:space="preserve"> Council Recommendation on a European quality assurance and recognition system in higher education of 12 May 2025.</w:t>
      </w:r>
    </w:p>
  </w:footnote>
  <w:footnote w:id="20">
    <w:p w14:paraId="4AF2F4A4" w14:textId="77777777" w:rsidR="00057C2E" w:rsidRPr="00636364" w:rsidRDefault="00057C2E" w:rsidP="00971DBE">
      <w:pPr>
        <w:pStyle w:val="FootnoteText"/>
        <w:spacing w:before="0" w:after="0"/>
        <w:rPr>
          <w:lang w:val="lt-LT"/>
        </w:rPr>
      </w:pPr>
      <w:r w:rsidRPr="00CA6C8C">
        <w:rPr>
          <w:rStyle w:val="FootnoteReference"/>
          <w:sz w:val="16"/>
          <w:szCs w:val="16"/>
        </w:rPr>
        <w:footnoteRef/>
      </w:r>
      <w:r w:rsidRPr="00CA6C8C">
        <w:rPr>
          <w:sz w:val="16"/>
          <w:szCs w:val="16"/>
        </w:rPr>
        <w:t xml:space="preserve"> Self-accrediting HEIs must demonstrate that the standards for internal QA of the programme are aligned with the standards of the European Approach.</w:t>
      </w:r>
    </w:p>
  </w:footnote>
  <w:footnote w:id="21">
    <w:p w14:paraId="216226BC" w14:textId="55EC48F5" w:rsidR="00E06122" w:rsidRPr="00231458" w:rsidRDefault="00E06122" w:rsidP="00E06122">
      <w:pPr>
        <w:pStyle w:val="FootnoteText"/>
        <w:spacing w:before="0" w:after="0"/>
        <w:rPr>
          <w:rFonts w:cs="Arial"/>
          <w:sz w:val="16"/>
          <w:szCs w:val="16"/>
          <w:lang w:val="en-US"/>
        </w:rPr>
      </w:pPr>
      <w:r w:rsidRPr="00231458">
        <w:rPr>
          <w:rStyle w:val="FootnoteReference"/>
          <w:rFonts w:cs="Arial"/>
          <w:sz w:val="16"/>
          <w:szCs w:val="16"/>
        </w:rPr>
        <w:footnoteRef/>
      </w:r>
      <w:r w:rsidRPr="00231458">
        <w:rPr>
          <w:rFonts w:cs="Arial"/>
          <w:sz w:val="16"/>
          <w:szCs w:val="16"/>
        </w:rPr>
        <w:t xml:space="preserve"> Council Recommendation on a European quality assurance and recognition system in higher education of 12 May 2025</w:t>
      </w:r>
      <w:r w:rsidR="00C4020F" w:rsidRPr="00231458">
        <w:rPr>
          <w:rFonts w:cs="Arial"/>
          <w:sz w:val="16"/>
          <w:szCs w:val="16"/>
        </w:rPr>
        <w:t>.</w:t>
      </w:r>
    </w:p>
  </w:footnote>
  <w:footnote w:id="22">
    <w:p w14:paraId="6BB353A5" w14:textId="4421841B" w:rsidR="00226FF0" w:rsidRPr="00CA6C8C" w:rsidRDefault="00226FF0" w:rsidP="00226FF0">
      <w:pPr>
        <w:pStyle w:val="FootnoteText"/>
        <w:jc w:val="both"/>
        <w:rPr>
          <w:sz w:val="16"/>
          <w:szCs w:val="16"/>
          <w:lang w:val="en-US"/>
        </w:rPr>
      </w:pPr>
      <w:r w:rsidRPr="00CA6C8C">
        <w:rPr>
          <w:rStyle w:val="FootnoteReference"/>
          <w:sz w:val="16"/>
          <w:szCs w:val="16"/>
        </w:rPr>
        <w:footnoteRef/>
      </w:r>
      <w:r w:rsidRPr="00CA6C8C">
        <w:rPr>
          <w:sz w:val="16"/>
          <w:szCs w:val="16"/>
        </w:rPr>
        <w:t xml:space="preserve"> </w:t>
      </w:r>
      <w:r w:rsidRPr="00CA6C8C">
        <w:rPr>
          <w:sz w:val="16"/>
          <w:szCs w:val="16"/>
          <w:lang w:val="en-US"/>
        </w:rPr>
        <w:t>In any case</w:t>
      </w:r>
      <w:r w:rsidR="4FD6FBF2" w:rsidRPr="00CA6C8C">
        <w:rPr>
          <w:sz w:val="16"/>
          <w:szCs w:val="16"/>
          <w:lang w:val="en-US"/>
        </w:rPr>
        <w:t>,</w:t>
      </w:r>
      <w:r w:rsidRPr="00CA6C8C">
        <w:rPr>
          <w:sz w:val="16"/>
          <w:szCs w:val="16"/>
          <w:lang w:val="en-US"/>
        </w:rPr>
        <w:t xml:space="preserve"> </w:t>
      </w:r>
      <w:r w:rsidR="00C41472" w:rsidRPr="00CA6C8C">
        <w:rPr>
          <w:sz w:val="16"/>
          <w:szCs w:val="16"/>
          <w:lang w:val="en-US"/>
        </w:rPr>
        <w:t xml:space="preserve">the </w:t>
      </w:r>
      <w:r w:rsidRPr="00CA6C8C">
        <w:rPr>
          <w:sz w:val="16"/>
          <w:szCs w:val="16"/>
          <w:lang w:val="en-US"/>
        </w:rPr>
        <w:t xml:space="preserve">joint degree must always be awarded by at least two </w:t>
      </w:r>
      <w:r w:rsidR="007730B0" w:rsidRPr="00CA6C8C">
        <w:rPr>
          <w:sz w:val="16"/>
          <w:szCs w:val="16"/>
          <w:lang w:val="en-US"/>
        </w:rPr>
        <w:t>HEIs</w:t>
      </w:r>
      <w:r w:rsidRPr="00CA6C8C">
        <w:rPr>
          <w:sz w:val="16"/>
          <w:szCs w:val="16"/>
          <w:lang w:val="en-US"/>
        </w:rPr>
        <w:t xml:space="preserve"> from at least two different EU Member States</w:t>
      </w:r>
      <w:r w:rsidR="00D54E9C" w:rsidRPr="00CA6C8C">
        <w:rPr>
          <w:sz w:val="16"/>
          <w:szCs w:val="16"/>
        </w:rPr>
        <w:t xml:space="preserve"> </w:t>
      </w:r>
      <w:r w:rsidR="00D54E9C" w:rsidRPr="00CA6C8C">
        <w:rPr>
          <w:sz w:val="16"/>
          <w:szCs w:val="16"/>
          <w:lang w:val="en-US"/>
        </w:rPr>
        <w:t>or EEA EFTA States (Iceland, Liechtenstein, Norway)</w:t>
      </w:r>
      <w:r w:rsidR="0079057C" w:rsidRPr="00CA6C8C">
        <w:rPr>
          <w:sz w:val="16"/>
          <w:szCs w:val="16"/>
          <w:lang w:val="en-US"/>
        </w:rPr>
        <w:t>.</w:t>
      </w:r>
    </w:p>
  </w:footnote>
  <w:footnote w:id="23">
    <w:p w14:paraId="06FD6EE7" w14:textId="07E5FE06" w:rsidR="00A41EE3" w:rsidRPr="008E0BE4" w:rsidRDefault="00A41EE3">
      <w:pPr>
        <w:pStyle w:val="FootnoteText"/>
        <w:rPr>
          <w:lang w:val="en-US"/>
        </w:rPr>
      </w:pPr>
      <w:r w:rsidRPr="00CA6C8C">
        <w:rPr>
          <w:rStyle w:val="FootnoteReference"/>
          <w:sz w:val="16"/>
          <w:szCs w:val="16"/>
        </w:rPr>
        <w:footnoteRef/>
      </w:r>
      <w:r w:rsidRPr="00CA6C8C">
        <w:rPr>
          <w:sz w:val="16"/>
          <w:szCs w:val="16"/>
        </w:rPr>
        <w:t xml:space="preserve"> </w:t>
      </w:r>
      <w:r w:rsidR="00670909" w:rsidRPr="00CA6C8C">
        <w:rPr>
          <w:sz w:val="16"/>
          <w:szCs w:val="16"/>
          <w:lang w:val="en-US"/>
        </w:rPr>
        <w:t>T</w:t>
      </w:r>
      <w:r w:rsidR="00CB7467" w:rsidRPr="00CA6C8C">
        <w:rPr>
          <w:sz w:val="16"/>
          <w:szCs w:val="16"/>
          <w:lang w:val="en-US"/>
        </w:rPr>
        <w:t xml:space="preserve">emplate for the </w:t>
      </w:r>
      <w:r w:rsidR="00670909" w:rsidRPr="00CA6C8C">
        <w:rPr>
          <w:sz w:val="16"/>
          <w:szCs w:val="16"/>
          <w:lang w:val="en-US"/>
        </w:rPr>
        <w:t>D</w:t>
      </w:r>
      <w:r w:rsidR="00CB7467" w:rsidRPr="00CA6C8C">
        <w:rPr>
          <w:sz w:val="16"/>
          <w:szCs w:val="16"/>
          <w:lang w:val="en-US"/>
        </w:rPr>
        <w:t>ipl</w:t>
      </w:r>
      <w:r w:rsidR="003D77A6" w:rsidRPr="00CA6C8C">
        <w:rPr>
          <w:sz w:val="16"/>
          <w:szCs w:val="16"/>
          <w:lang w:val="en-US"/>
        </w:rPr>
        <w:t xml:space="preserve">oma </w:t>
      </w:r>
      <w:r w:rsidR="00670909" w:rsidRPr="00CA6C8C">
        <w:rPr>
          <w:sz w:val="16"/>
          <w:szCs w:val="16"/>
          <w:lang w:val="en-US"/>
        </w:rPr>
        <w:t>S</w:t>
      </w:r>
      <w:r w:rsidR="003D77A6" w:rsidRPr="00CA6C8C">
        <w:rPr>
          <w:sz w:val="16"/>
          <w:szCs w:val="16"/>
          <w:lang w:val="en-US"/>
        </w:rPr>
        <w:t xml:space="preserve">upplement: </w:t>
      </w:r>
      <w:hyperlink r:id="rId9" w:history="1">
        <w:r w:rsidR="003D77A6" w:rsidRPr="00CA6C8C">
          <w:rPr>
            <w:rStyle w:val="Hyperlink"/>
            <w:sz w:val="16"/>
            <w:szCs w:val="16"/>
            <w:lang w:val="en-US"/>
          </w:rPr>
          <w:t>https://www.enic-naric.net/fileusers/Revised_Template_for_the_Diploma_Supplement.pdf</w:t>
        </w:r>
      </w:hyperlink>
      <w:r w:rsidR="003D77A6">
        <w:rPr>
          <w:lang w:val="en-US"/>
        </w:rPr>
        <w:t xml:space="preserve"> </w:t>
      </w:r>
    </w:p>
  </w:footnote>
  <w:footnote w:id="24">
    <w:p w14:paraId="5A001538" w14:textId="2D5DCC15" w:rsidR="009F39DB" w:rsidRPr="00CA6C8C" w:rsidRDefault="009F39DB" w:rsidP="008E0BE4">
      <w:pPr>
        <w:pStyle w:val="FootnoteText"/>
        <w:jc w:val="both"/>
        <w:rPr>
          <w:sz w:val="16"/>
          <w:szCs w:val="16"/>
          <w:lang w:val="en-US"/>
        </w:rPr>
      </w:pPr>
      <w:r w:rsidRPr="00CA6C8C">
        <w:rPr>
          <w:rStyle w:val="FootnoteReference"/>
          <w:sz w:val="16"/>
          <w:szCs w:val="16"/>
        </w:rPr>
        <w:footnoteRef/>
      </w:r>
      <w:r w:rsidRPr="00CA6C8C">
        <w:rPr>
          <w:sz w:val="16"/>
          <w:szCs w:val="16"/>
        </w:rPr>
        <w:t xml:space="preserve"> </w:t>
      </w:r>
      <w:r w:rsidR="00AB5A29" w:rsidRPr="00CA6C8C">
        <w:rPr>
          <w:rFonts w:cs="Arial"/>
          <w:sz w:val="16"/>
          <w:szCs w:val="16"/>
          <w:lang w:val="en-US"/>
        </w:rPr>
        <w:t xml:space="preserve">Students who, despite reasonable support measures, are unable to undertake physical mobility due to significant barriers (economic, social, health, disability, caring responsibilities, visa or legal constraints, etc.). This includes unforeseen and exceptional circumstances or events beyond their control which, despite all due diligence, make travel legally impossible, life-threatening, or physically prevented. In such cases, alternatives (virtual </w:t>
      </w:r>
      <w:r w:rsidR="00807BF5" w:rsidRPr="00CA6C8C">
        <w:rPr>
          <w:rFonts w:cs="Arial"/>
          <w:sz w:val="16"/>
          <w:szCs w:val="16"/>
          <w:lang w:val="en-US"/>
        </w:rPr>
        <w:t xml:space="preserve">exchange </w:t>
      </w:r>
      <w:r w:rsidR="00AB5A29" w:rsidRPr="00CA6C8C">
        <w:rPr>
          <w:rFonts w:cs="Arial"/>
          <w:sz w:val="16"/>
          <w:szCs w:val="16"/>
          <w:lang w:val="en-US"/>
        </w:rPr>
        <w:t>or blended mobility) will be provided on an individualised and proportionate basis</w:t>
      </w:r>
      <w:r w:rsidRPr="00CA6C8C">
        <w:rPr>
          <w:sz w:val="16"/>
          <w:szCs w:val="16"/>
          <w:lang w:val="en-US"/>
        </w:rPr>
        <w:t>.</w:t>
      </w:r>
      <w:r w:rsidR="00AB5A29" w:rsidRPr="00CA6C8C">
        <w:rPr>
          <w:sz w:val="16"/>
          <w:szCs w:val="16"/>
          <w:lang w:val="en-US"/>
        </w:rPr>
        <w:t xml:space="preserve"> (see Glossary in Annex 1)</w:t>
      </w:r>
      <w:r w:rsidR="00E62794" w:rsidRPr="00CA6C8C">
        <w:rPr>
          <w:sz w:val="16"/>
          <w:szCs w:val="16"/>
          <w:lang w:val="en-US"/>
        </w:rPr>
        <w:t>.</w:t>
      </w:r>
    </w:p>
  </w:footnote>
  <w:footnote w:id="25">
    <w:p w14:paraId="64B1D432" w14:textId="2BF4E873" w:rsidR="00751B67" w:rsidRPr="00CA6C8C" w:rsidRDefault="00751B67">
      <w:pPr>
        <w:pStyle w:val="FootnoteText"/>
        <w:rPr>
          <w:sz w:val="16"/>
          <w:szCs w:val="16"/>
          <w:lang w:val="en-US"/>
        </w:rPr>
      </w:pPr>
      <w:r w:rsidRPr="00CA6C8C">
        <w:rPr>
          <w:rStyle w:val="FootnoteReference"/>
          <w:sz w:val="16"/>
          <w:szCs w:val="16"/>
        </w:rPr>
        <w:footnoteRef/>
      </w:r>
      <w:r w:rsidRPr="00CA6C8C">
        <w:rPr>
          <w:sz w:val="16"/>
          <w:szCs w:val="16"/>
        </w:rPr>
        <w:t xml:space="preserve"> </w:t>
      </w:r>
      <w:r w:rsidRPr="00CA6C8C">
        <w:rPr>
          <w:sz w:val="16"/>
          <w:szCs w:val="16"/>
          <w:lang w:val="en-US"/>
        </w:rPr>
        <w:t>See previous footnote or glossary in An</w:t>
      </w:r>
      <w:r w:rsidR="009D27EC" w:rsidRPr="00CA6C8C">
        <w:rPr>
          <w:sz w:val="16"/>
          <w:szCs w:val="16"/>
          <w:lang w:val="en-US"/>
        </w:rPr>
        <w:t>nex 1 for a definition.</w:t>
      </w:r>
    </w:p>
  </w:footnote>
  <w:footnote w:id="26">
    <w:p w14:paraId="5634B454" w14:textId="34AA9BAB" w:rsidR="6EFEAD81" w:rsidRPr="00DB3312" w:rsidRDefault="6EFEAD81" w:rsidP="007F4B3D">
      <w:pPr>
        <w:pStyle w:val="FootnoteText"/>
        <w:spacing w:before="0" w:after="0"/>
        <w:jc w:val="both"/>
        <w:rPr>
          <w:sz w:val="16"/>
          <w:szCs w:val="18"/>
        </w:rPr>
      </w:pPr>
      <w:r w:rsidRPr="00DB3312">
        <w:rPr>
          <w:rStyle w:val="FootnoteReference"/>
          <w:sz w:val="16"/>
          <w:szCs w:val="18"/>
        </w:rPr>
        <w:footnoteRef/>
      </w:r>
      <w:r w:rsidR="5D6A56D8" w:rsidRPr="00DB3312">
        <w:rPr>
          <w:sz w:val="16"/>
          <w:szCs w:val="18"/>
        </w:rPr>
        <w:t xml:space="preserve"> </w:t>
      </w:r>
      <w:r w:rsidR="009D41EF" w:rsidRPr="00DB3312">
        <w:rPr>
          <w:sz w:val="16"/>
          <w:szCs w:val="18"/>
        </w:rPr>
        <w:t xml:space="preserve">The values </w:t>
      </w:r>
      <w:r w:rsidR="009D41EF" w:rsidRPr="00DB3312">
        <w:rPr>
          <w:sz w:val="16"/>
          <w:szCs w:val="16"/>
        </w:rPr>
        <w:t xml:space="preserve">include </w:t>
      </w:r>
      <w:r w:rsidR="009D41EF" w:rsidRPr="00DB3312">
        <w:rPr>
          <w:rFonts w:cs="Arial"/>
          <w:sz w:val="16"/>
          <w:szCs w:val="16"/>
          <w:lang w:eastAsia="en-IE"/>
        </w:rPr>
        <w:t>academic freedom, academic integrity, institutional autonomy, student and staff participation in higher education governance, public responsibility for higher education, and public responsibility of higher education, as listed</w:t>
      </w:r>
      <w:r w:rsidR="006F4BD5" w:rsidRPr="00DB3312">
        <w:rPr>
          <w:sz w:val="16"/>
          <w:szCs w:val="16"/>
        </w:rPr>
        <w:t xml:space="preserve"> in</w:t>
      </w:r>
      <w:r w:rsidR="00F857C0" w:rsidRPr="00DB3312">
        <w:rPr>
          <w:sz w:val="16"/>
          <w:szCs w:val="16"/>
        </w:rPr>
        <w:t xml:space="preserve"> BFUG,</w:t>
      </w:r>
      <w:r w:rsidR="006F4BD5" w:rsidRPr="00DB3312">
        <w:rPr>
          <w:sz w:val="16"/>
          <w:szCs w:val="16"/>
        </w:rPr>
        <w:t xml:space="preserve"> </w:t>
      </w:r>
      <w:r w:rsidR="00176D3D" w:rsidRPr="00DB3312">
        <w:rPr>
          <w:i/>
          <w:iCs/>
          <w:sz w:val="16"/>
          <w:szCs w:val="16"/>
        </w:rPr>
        <w:t>EHEA</w:t>
      </w:r>
      <w:r w:rsidR="00176D3D" w:rsidRPr="00DB3312">
        <w:rPr>
          <w:sz w:val="16"/>
          <w:szCs w:val="16"/>
        </w:rPr>
        <w:t xml:space="preserve"> </w:t>
      </w:r>
      <w:r w:rsidR="006F4BD5" w:rsidRPr="00DB3312">
        <w:rPr>
          <w:i/>
          <w:iCs/>
          <w:sz w:val="16"/>
          <w:szCs w:val="16"/>
        </w:rPr>
        <w:t>Statement on Fundamental Values of the European Higher Education Area</w:t>
      </w:r>
      <w:r w:rsidR="006F4BD5" w:rsidRPr="00DB3312">
        <w:rPr>
          <w:sz w:val="16"/>
          <w:szCs w:val="16"/>
        </w:rPr>
        <w:t>, 2024</w:t>
      </w:r>
      <w:r w:rsidR="00C949B9" w:rsidRPr="00DB3312">
        <w:rPr>
          <w:sz w:val="16"/>
          <w:szCs w:val="16"/>
        </w:rPr>
        <w:t>,</w:t>
      </w:r>
      <w:r w:rsidR="006F4BD5" w:rsidRPr="00DB3312">
        <w:rPr>
          <w:sz w:val="16"/>
          <w:szCs w:val="16"/>
        </w:rPr>
        <w:t xml:space="preserve"> </w:t>
      </w:r>
      <w:hyperlink r:id="rId10" w:history="1">
        <w:r w:rsidR="009D41EF" w:rsidRPr="00DB3312">
          <w:rPr>
            <w:rStyle w:val="Hyperlink"/>
            <w:sz w:val="16"/>
            <w:szCs w:val="16"/>
          </w:rPr>
          <w:t>https://ehea.info/Immagini/BFUG_BE_VA_88_9_4_2_WG_FV_Statements1.pdf</w:t>
        </w:r>
      </w:hyperlink>
      <w:r w:rsidR="009D41EF" w:rsidRPr="00DB3312">
        <w:rPr>
          <w:sz w:val="16"/>
          <w:szCs w:val="16"/>
        </w:rPr>
        <w:t xml:space="preserve">  </w:t>
      </w:r>
    </w:p>
  </w:footnote>
  <w:footnote w:id="27">
    <w:p w14:paraId="1239968A" w14:textId="3D9F8C08" w:rsidR="5D6A56D8" w:rsidRPr="00DB3312" w:rsidRDefault="5D6A56D8" w:rsidP="007F4B3D">
      <w:pPr>
        <w:pStyle w:val="FootnoteText"/>
        <w:spacing w:before="0" w:after="0"/>
        <w:jc w:val="both"/>
        <w:rPr>
          <w:rFonts w:cs="Arial"/>
          <w:sz w:val="16"/>
          <w:szCs w:val="18"/>
        </w:rPr>
      </w:pPr>
      <w:r w:rsidRPr="00DB3312">
        <w:rPr>
          <w:rStyle w:val="FootnoteReference"/>
          <w:sz w:val="16"/>
          <w:szCs w:val="18"/>
        </w:rPr>
        <w:footnoteRef/>
      </w:r>
      <w:r w:rsidRPr="00DB3312">
        <w:rPr>
          <w:sz w:val="16"/>
          <w:szCs w:val="18"/>
        </w:rPr>
        <w:t xml:space="preserve"> </w:t>
      </w:r>
      <w:r w:rsidR="00260FFB" w:rsidRPr="00DB3312">
        <w:rPr>
          <w:sz w:val="16"/>
          <w:szCs w:val="18"/>
        </w:rPr>
        <w:t>Consolidated version of the Treaty on European Union [201</w:t>
      </w:r>
      <w:r w:rsidR="00D87917" w:rsidRPr="00DB3312">
        <w:rPr>
          <w:sz w:val="16"/>
          <w:szCs w:val="18"/>
        </w:rPr>
        <w:t>6</w:t>
      </w:r>
      <w:r w:rsidR="00260FFB" w:rsidRPr="00DB3312">
        <w:rPr>
          <w:sz w:val="16"/>
          <w:szCs w:val="18"/>
        </w:rPr>
        <w:t>] OJ C 202/13, art 2</w:t>
      </w:r>
      <w:r w:rsidR="003D548F" w:rsidRPr="00DB3312">
        <w:rPr>
          <w:sz w:val="16"/>
          <w:szCs w:val="18"/>
        </w:rPr>
        <w:t xml:space="preserve">, </w:t>
      </w:r>
      <w:hyperlink r:id="rId11" w:history="1">
        <w:r w:rsidR="0063740B" w:rsidRPr="00DB3312">
          <w:rPr>
            <w:rStyle w:val="Hyperlink"/>
            <w:sz w:val="16"/>
            <w:szCs w:val="18"/>
          </w:rPr>
          <w:t>https://eur-lex.europa.eu/resource.html?uri=cellar:9e8d52e1-2c70-11e6-b497-01aa75ed71a1.0006.01/DOC_2&amp;format=PDF</w:t>
        </w:r>
      </w:hyperlink>
      <w:r w:rsidR="0063740B" w:rsidRPr="00DB3312">
        <w:rPr>
          <w:sz w:val="16"/>
          <w:szCs w:val="18"/>
        </w:rPr>
        <w:t xml:space="preserve">; </w:t>
      </w:r>
      <w:r w:rsidR="001240F6" w:rsidRPr="00DB3312">
        <w:rPr>
          <w:sz w:val="16"/>
          <w:szCs w:val="18"/>
        </w:rPr>
        <w:t>Charter of Fundamental Rights of the European Union [2012] OJ C 326/391,</w:t>
      </w:r>
      <w:r w:rsidRPr="00DB3312">
        <w:rPr>
          <w:sz w:val="16"/>
          <w:szCs w:val="18"/>
        </w:rPr>
        <w:t xml:space="preserve"> </w:t>
      </w:r>
      <w:hyperlink r:id="rId12" w:history="1">
        <w:r w:rsidR="00D40667" w:rsidRPr="00DB3312">
          <w:rPr>
            <w:rStyle w:val="Hyperlink"/>
            <w:sz w:val="16"/>
            <w:szCs w:val="18"/>
          </w:rPr>
          <w:t>https://eur-lex.europa.eu/legal-content/EN/TXT/PDF/?uri=CELEX:C2012/326/02</w:t>
        </w:r>
      </w:hyperlink>
      <w:r w:rsidR="00D40667" w:rsidRPr="00DB3312">
        <w:rPr>
          <w:sz w:val="16"/>
          <w:szCs w:val="18"/>
        </w:rPr>
        <w:t xml:space="preserve"> </w:t>
      </w:r>
    </w:p>
  </w:footnote>
  <w:footnote w:id="28">
    <w:p w14:paraId="568ADD2E" w14:textId="73931948" w:rsidR="5D6A56D8" w:rsidRPr="00943982" w:rsidRDefault="5D6A56D8" w:rsidP="007F4B3D">
      <w:pPr>
        <w:pStyle w:val="FootnoteText"/>
        <w:spacing w:before="0" w:after="0"/>
        <w:jc w:val="both"/>
        <w:rPr>
          <w:rFonts w:cs="Arial"/>
          <w:szCs w:val="18"/>
          <w:lang w:val="en-US"/>
        </w:rPr>
      </w:pPr>
      <w:r w:rsidRPr="00DB3312">
        <w:rPr>
          <w:rStyle w:val="FootnoteReference"/>
          <w:rFonts w:cs="Arial"/>
          <w:sz w:val="16"/>
          <w:szCs w:val="16"/>
        </w:rPr>
        <w:footnoteRef/>
      </w:r>
      <w:r w:rsidR="00943982" w:rsidRPr="00DB3312">
        <w:rPr>
          <w:rFonts w:cs="Arial"/>
          <w:sz w:val="16"/>
          <w:szCs w:val="16"/>
        </w:rPr>
        <w:t xml:space="preserve"> </w:t>
      </w:r>
      <w:r w:rsidR="009A1024" w:rsidRPr="00DB3312">
        <w:rPr>
          <w:rFonts w:cs="Arial"/>
          <w:sz w:val="16"/>
          <w:szCs w:val="16"/>
        </w:rPr>
        <w:t>Council of Europe, Recommendation CM/Rec(2010)7 of the Committee of Ministers to member states on the Council of Europe Charter on Education for Democratic Citizenship and Human Rights Education, art 2a</w:t>
      </w:r>
      <w:r w:rsidR="00D90001" w:rsidRPr="00DB3312">
        <w:rPr>
          <w:rFonts w:cs="Arial"/>
          <w:sz w:val="16"/>
          <w:szCs w:val="16"/>
          <w:lang w:val="en-US"/>
        </w:rPr>
        <w:t xml:space="preserve">, </w:t>
      </w:r>
      <w:hyperlink r:id="rId13" w:history="1">
        <w:r w:rsidR="00D90001" w:rsidRPr="00DB3312">
          <w:rPr>
            <w:rStyle w:val="Hyperlink"/>
            <w:rFonts w:cs="Arial"/>
            <w:sz w:val="16"/>
            <w:szCs w:val="16"/>
            <w:lang w:val="en-US"/>
          </w:rPr>
          <w:t>https://search.coe.int/cm?i=09000016805cf01f</w:t>
        </w:r>
      </w:hyperlink>
      <w:r w:rsidR="00D90001" w:rsidRPr="00DB3312">
        <w:rPr>
          <w:rFonts w:cs="Arial"/>
          <w:sz w:val="16"/>
          <w:szCs w:val="16"/>
          <w:lang w:val="en-US"/>
        </w:rPr>
        <w:t xml:space="preserve"> </w:t>
      </w:r>
    </w:p>
  </w:footnote>
  <w:footnote w:id="29">
    <w:p w14:paraId="6335B373" w14:textId="77777777" w:rsidR="001E7417" w:rsidRPr="00DB3312" w:rsidRDefault="001E7417" w:rsidP="001E7417">
      <w:pPr>
        <w:pStyle w:val="FootnoteText"/>
        <w:spacing w:before="0" w:after="0"/>
        <w:jc w:val="both"/>
        <w:rPr>
          <w:sz w:val="16"/>
          <w:szCs w:val="18"/>
          <w:lang w:val="en-US"/>
        </w:rPr>
      </w:pPr>
      <w:r w:rsidRPr="00DB3312">
        <w:rPr>
          <w:rStyle w:val="FootnoteReference"/>
          <w:sz w:val="16"/>
          <w:szCs w:val="18"/>
        </w:rPr>
        <w:footnoteRef/>
      </w:r>
      <w:r w:rsidRPr="00DB3312">
        <w:rPr>
          <w:sz w:val="16"/>
          <w:szCs w:val="18"/>
        </w:rPr>
        <w:t xml:space="preserve"> </w:t>
      </w:r>
      <w:r w:rsidRPr="00DB3312">
        <w:rPr>
          <w:sz w:val="16"/>
          <w:szCs w:val="18"/>
          <w:lang w:val="en-US"/>
        </w:rPr>
        <w:t xml:space="preserve">The extent to which a programme or institution can commit to the values originally formulated at system level varies. For example, public responsibility for higher education is a system-level value that refers to public authorities' responsibility to further the main objectives of higher education. This is not something that is expected to be endorsed by individual institutions. </w:t>
      </w:r>
    </w:p>
  </w:footnote>
  <w:footnote w:id="30">
    <w:p w14:paraId="66056194" w14:textId="66CD8031" w:rsidR="009E21E0" w:rsidRPr="008E0BE4" w:rsidRDefault="009E21E0" w:rsidP="007F4B3D">
      <w:pPr>
        <w:pStyle w:val="FootnoteText"/>
        <w:spacing w:before="0" w:after="0"/>
        <w:jc w:val="both"/>
        <w:rPr>
          <w:lang w:val="lt-LT"/>
        </w:rPr>
      </w:pPr>
      <w:r w:rsidRPr="00DB3312">
        <w:rPr>
          <w:rStyle w:val="FootnoteReference"/>
          <w:sz w:val="16"/>
          <w:szCs w:val="18"/>
        </w:rPr>
        <w:footnoteRef/>
      </w:r>
      <w:r w:rsidRPr="00DB3312">
        <w:rPr>
          <w:sz w:val="16"/>
          <w:szCs w:val="18"/>
        </w:rPr>
        <w:t xml:space="preserve"> </w:t>
      </w:r>
      <w:r w:rsidRPr="00DB3312">
        <w:rPr>
          <w:rFonts w:eastAsia="Times New Roman" w:cs="Arial"/>
          <w:sz w:val="16"/>
          <w:szCs w:val="16"/>
          <w:lang w:eastAsia="en-IE"/>
        </w:rPr>
        <w:t xml:space="preserve">Languages holding an official or co-official status in a European Union Member State </w:t>
      </w:r>
      <w:r w:rsidR="004053E6" w:rsidRPr="00DB3312">
        <w:rPr>
          <w:rFonts w:eastAsia="Times New Roman" w:cs="Arial"/>
          <w:sz w:val="16"/>
          <w:szCs w:val="16"/>
          <w:lang w:eastAsia="en-IE"/>
        </w:rPr>
        <w:t xml:space="preserve">or EEA EFTA State </w:t>
      </w:r>
      <w:r w:rsidRPr="00DB3312">
        <w:rPr>
          <w:rFonts w:eastAsia="Times New Roman" w:cs="Arial"/>
          <w:sz w:val="16"/>
          <w:szCs w:val="16"/>
          <w:lang w:eastAsia="en-IE"/>
        </w:rPr>
        <w:t>and used in the higher education system of that country</w:t>
      </w:r>
      <w:r w:rsidR="00047569" w:rsidRPr="00DB3312">
        <w:rPr>
          <w:rFonts w:eastAsia="Times New Roman" w:cs="Arial"/>
          <w:sz w:val="16"/>
          <w:szCs w:val="16"/>
          <w:lang w:eastAsia="en-IE"/>
        </w:rPr>
        <w:t xml:space="preserve"> (see glossary in Annex 1)</w:t>
      </w:r>
    </w:p>
  </w:footnote>
  <w:footnote w:id="31">
    <w:p w14:paraId="0BF17692" w14:textId="00815767" w:rsidR="00CB33CA" w:rsidRPr="002164AC" w:rsidRDefault="00CB33CA" w:rsidP="007F4B3D">
      <w:pPr>
        <w:pStyle w:val="FootnoteText"/>
        <w:jc w:val="both"/>
        <w:rPr>
          <w:lang w:val="en-US"/>
        </w:rPr>
      </w:pPr>
      <w:r w:rsidRPr="00DB3312">
        <w:rPr>
          <w:rStyle w:val="FootnoteReference"/>
          <w:sz w:val="16"/>
          <w:szCs w:val="18"/>
        </w:rPr>
        <w:footnoteRef/>
      </w:r>
      <w:r w:rsidRPr="00DB3312">
        <w:rPr>
          <w:sz w:val="16"/>
          <w:szCs w:val="18"/>
        </w:rPr>
        <w:t xml:space="preserve"> European Commission: Directorate-General for Research and Innovation, </w:t>
      </w:r>
      <w:r w:rsidRPr="00DB3312">
        <w:rPr>
          <w:i/>
          <w:iCs/>
          <w:sz w:val="16"/>
          <w:szCs w:val="18"/>
        </w:rPr>
        <w:t>The European Charter for Researchers – The code of conduct for the recruitment of researchers</w:t>
      </w:r>
      <w:r w:rsidRPr="00DB3312">
        <w:rPr>
          <w:sz w:val="16"/>
          <w:szCs w:val="18"/>
        </w:rPr>
        <w:t xml:space="preserve">, Publications Office of the European Union, 2005, </w:t>
      </w:r>
      <w:hyperlink r:id="rId14" w:history="1">
        <w:r w:rsidR="00AB0578" w:rsidRPr="00DB3312">
          <w:rPr>
            <w:rStyle w:val="Hyperlink"/>
            <w:sz w:val="16"/>
            <w:szCs w:val="18"/>
          </w:rPr>
          <w:t>https://op.europa.eu/en/publication-detail/-/publication/a46424c7-962a-11e9-9369-01aa75ed71a1</w:t>
        </w:r>
      </w:hyperlink>
      <w:r w:rsidR="00AB0578" w:rsidRPr="00DB3312">
        <w:rPr>
          <w:sz w:val="16"/>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46A3C" w14:textId="77777777" w:rsidR="00106ABB" w:rsidRDefault="00106A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772C8" w14:textId="77777777" w:rsidR="00106ABB" w:rsidRDefault="00106A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8E108" w14:textId="77777777" w:rsidR="00F5312A" w:rsidRPr="00623ED0" w:rsidRDefault="00F5312A" w:rsidP="005B0E28">
    <w:pPr>
      <w:pStyle w:val="Header"/>
      <w:tabs>
        <w:tab w:val="left" w:pos="7513"/>
      </w:tabs>
      <w:ind w:left="4153" w:hanging="4153"/>
      <w:jc w:val="center"/>
      <w:rPr>
        <w:lang w:val="fr-B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BF41E" w14:textId="29DD098A" w:rsidR="005C1D50" w:rsidRPr="00106ABB" w:rsidRDefault="005C1D50" w:rsidP="007A39A2">
    <w:pPr>
      <w:pStyle w:val="Header"/>
      <w:tabs>
        <w:tab w:val="center" w:pos="4680"/>
        <w:tab w:val="left" w:pos="8627"/>
      </w:tabs>
      <w:rPr>
        <w:rFonts w:cs="Arial"/>
        <w:color w:val="003399"/>
        <w:sz w:val="20"/>
      </w:rPr>
    </w:pPr>
    <w:r>
      <w:tab/>
    </w:r>
    <w:sdt>
      <w:sdtPr>
        <w:rPr>
          <w:rFonts w:cs="Arial"/>
          <w:color w:val="7A74C8"/>
          <w:sz w:val="20"/>
        </w:rPr>
        <w:id w:val="14509463"/>
        <w:docPartObj>
          <w:docPartGallery w:val="Watermarks"/>
          <w:docPartUnique/>
        </w:docPartObj>
      </w:sdtPr>
      <w:sdtEndPr/>
      <w:sdtContent>
        <w:r w:rsidR="00106ABB">
          <w:rPr>
            <w:rFonts w:cs="Arial"/>
            <w:color w:val="7A74C8"/>
            <w:sz w:val="20"/>
          </w:rPr>
          <w:t>OPERATIONAL GUIDE FOR THE JOINT EUROPEAN DEGREE LABEL</w:t>
        </w:r>
      </w:sdtContent>
    </w:sdt>
    <w:r w:rsidRPr="00106ABB">
      <w:rPr>
        <w:rFonts w:cs="Arial"/>
        <w:color w:val="003399"/>
        <w:sz w:val="20"/>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FF28A" w14:textId="0AF23ED6" w:rsidR="00664753" w:rsidRPr="00C03EAF" w:rsidRDefault="00664753" w:rsidP="007A39A2">
    <w:pPr>
      <w:pStyle w:val="Header"/>
      <w:tabs>
        <w:tab w:val="center" w:pos="4680"/>
        <w:tab w:val="left" w:pos="8627"/>
      </w:tabs>
      <w:rPr>
        <w:rFonts w:cs="Arial"/>
        <w:color w:val="003399"/>
      </w:rPr>
    </w:pPr>
    <w:r>
      <w:tab/>
    </w:r>
    <w:r w:rsidRPr="00C03EAF">
      <w:rPr>
        <w:rFonts w:cs="Arial"/>
        <w:color w:val="003399"/>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46D0F"/>
    <w:multiLevelType w:val="multilevel"/>
    <w:tmpl w:val="3DD0AAB2"/>
    <w:lvl w:ilvl="0">
      <w:start w:val="3"/>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B334F75"/>
    <w:multiLevelType w:val="multilevel"/>
    <w:tmpl w:val="69A8F350"/>
    <w:lvl w:ilvl="0">
      <w:start w:val="1"/>
      <w:numFmt w:val="bullet"/>
      <w:lvlText w:val=""/>
      <w:lvlJc w:val="left"/>
      <w:pPr>
        <w:ind w:left="720" w:hanging="360"/>
      </w:pPr>
      <w:rPr>
        <w:rFonts w:ascii="Symbol" w:hAnsi="Symbol" w:hint="default"/>
        <w:b w:val="0"/>
        <w:bCs w:val="0"/>
        <w:color w:val="002395"/>
        <w:sz w:val="24"/>
        <w:szCs w:val="24"/>
      </w:rPr>
    </w:lvl>
    <w:lvl w:ilvl="1">
      <w:start w:val="1"/>
      <w:numFmt w:val="bullet"/>
      <w:lvlText w:val="-"/>
      <w:lvlJc w:val="left"/>
      <w:pPr>
        <w:ind w:left="360" w:hanging="360"/>
      </w:pPr>
      <w:rPr>
        <w:rFonts w:ascii="Aptos" w:hAnsi="Aptos" w:hint="default"/>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EC311F7"/>
    <w:multiLevelType w:val="multilevel"/>
    <w:tmpl w:val="EEA82C3A"/>
    <w:lvl w:ilvl="0">
      <w:start w:val="1"/>
      <w:numFmt w:val="bullet"/>
      <w:lvlText w:val=""/>
      <w:lvlJc w:val="left"/>
      <w:pPr>
        <w:ind w:left="720" w:hanging="360"/>
      </w:pPr>
      <w:rPr>
        <w:rFonts w:ascii="Symbol" w:hAnsi="Symbol" w:hint="default"/>
        <w:color w:val="002395"/>
      </w:r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155B0B22"/>
    <w:multiLevelType w:val="multilevel"/>
    <w:tmpl w:val="3CDC494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sz w:val="24"/>
        <w:szCs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ED070F"/>
    <w:multiLevelType w:val="hybridMultilevel"/>
    <w:tmpl w:val="E5FEF16E"/>
    <w:lvl w:ilvl="0" w:tplc="D5B053BE">
      <w:start w:val="1"/>
      <w:numFmt w:val="bullet"/>
      <w:lvlText w:val=""/>
      <w:lvlJc w:val="left"/>
      <w:pPr>
        <w:ind w:left="720" w:hanging="360"/>
      </w:pPr>
      <w:rPr>
        <w:rFonts w:ascii="Symbol" w:hAnsi="Symbol" w:hint="default"/>
        <w:color w:val="00239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70392B"/>
    <w:multiLevelType w:val="hybridMultilevel"/>
    <w:tmpl w:val="CCFC79F4"/>
    <w:lvl w:ilvl="0" w:tplc="D5B053BE">
      <w:start w:val="1"/>
      <w:numFmt w:val="bullet"/>
      <w:lvlText w:val=""/>
      <w:lvlJc w:val="left"/>
      <w:pPr>
        <w:ind w:left="720" w:hanging="360"/>
      </w:pPr>
      <w:rPr>
        <w:rFonts w:ascii="Symbol" w:hAnsi="Symbol" w:hint="default"/>
        <w:color w:val="00239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43372F"/>
    <w:multiLevelType w:val="hybridMultilevel"/>
    <w:tmpl w:val="AFC80A84"/>
    <w:lvl w:ilvl="0" w:tplc="D5B053BE">
      <w:start w:val="1"/>
      <w:numFmt w:val="bullet"/>
      <w:lvlText w:val=""/>
      <w:lvlJc w:val="left"/>
      <w:pPr>
        <w:ind w:left="720" w:hanging="360"/>
      </w:pPr>
      <w:rPr>
        <w:rFonts w:ascii="Symbol" w:hAnsi="Symbol" w:hint="default"/>
        <w:color w:val="00239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B63581A"/>
    <w:multiLevelType w:val="hybridMultilevel"/>
    <w:tmpl w:val="57861B0A"/>
    <w:lvl w:ilvl="0" w:tplc="D5B053BE">
      <w:start w:val="1"/>
      <w:numFmt w:val="bullet"/>
      <w:lvlText w:val=""/>
      <w:lvlJc w:val="left"/>
      <w:pPr>
        <w:ind w:left="720" w:hanging="360"/>
      </w:pPr>
      <w:rPr>
        <w:rFonts w:ascii="Symbol" w:hAnsi="Symbol" w:hint="default"/>
        <w:color w:val="00239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C91F38"/>
    <w:multiLevelType w:val="hybridMultilevel"/>
    <w:tmpl w:val="E1E80CBE"/>
    <w:lvl w:ilvl="0" w:tplc="D5B053BE">
      <w:start w:val="1"/>
      <w:numFmt w:val="bullet"/>
      <w:lvlText w:val=""/>
      <w:lvlJc w:val="left"/>
      <w:pPr>
        <w:ind w:left="1080" w:hanging="360"/>
      </w:pPr>
      <w:rPr>
        <w:rFonts w:ascii="Symbol" w:hAnsi="Symbol" w:hint="default"/>
        <w:color w:val="00239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0BB4F30"/>
    <w:multiLevelType w:val="hybridMultilevel"/>
    <w:tmpl w:val="7B3AE430"/>
    <w:lvl w:ilvl="0" w:tplc="D5B053BE">
      <w:start w:val="1"/>
      <w:numFmt w:val="bullet"/>
      <w:lvlText w:val=""/>
      <w:lvlJc w:val="left"/>
      <w:pPr>
        <w:ind w:left="720" w:hanging="360"/>
      </w:pPr>
      <w:rPr>
        <w:rFonts w:ascii="Symbol" w:hAnsi="Symbol" w:hint="default"/>
        <w:color w:val="002395"/>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6CE7910"/>
    <w:multiLevelType w:val="multilevel"/>
    <w:tmpl w:val="BA6C718C"/>
    <w:lvl w:ilvl="0">
      <w:start w:val="1"/>
      <w:numFmt w:val="bullet"/>
      <w:lvlText w:val=""/>
      <w:lvlJc w:val="left"/>
      <w:pPr>
        <w:ind w:left="720" w:hanging="360"/>
      </w:pPr>
      <w:rPr>
        <w:rFonts w:ascii="Symbol" w:hAnsi="Symbol" w:hint="default"/>
        <w:color w:val="002395"/>
      </w:rPr>
    </w:lvl>
    <w:lvl w:ilvl="1">
      <w:start w:val="1"/>
      <w:numFmt w:val="decimal"/>
      <w:isLgl/>
      <w:lvlText w:val="%1.%2."/>
      <w:lvlJc w:val="left"/>
      <w:pPr>
        <w:ind w:left="720" w:hanging="720"/>
      </w:pPr>
      <w:rPr>
        <w:rFonts w:hint="default"/>
      </w:rPr>
    </w:lvl>
    <w:lvl w:ilvl="2">
      <w:start w:val="1"/>
      <w:numFmt w:val="decimal"/>
      <w:isLgl/>
      <w:lvlText w:val="%1.%2.%3."/>
      <w:lvlJc w:val="left"/>
      <w:pPr>
        <w:ind w:left="810" w:hanging="720"/>
      </w:pPr>
      <w:rPr>
        <w:rFonts w:hint="default"/>
        <w:i w:val="0"/>
        <w:iCs w:val="0"/>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1" w15:restartNumberingAfterBreak="0">
    <w:nsid w:val="29CC44CC"/>
    <w:multiLevelType w:val="hybridMultilevel"/>
    <w:tmpl w:val="C5B8DED0"/>
    <w:lvl w:ilvl="0" w:tplc="D5B053BE">
      <w:start w:val="1"/>
      <w:numFmt w:val="bullet"/>
      <w:lvlText w:val=""/>
      <w:lvlJc w:val="left"/>
      <w:pPr>
        <w:ind w:left="720" w:hanging="360"/>
      </w:pPr>
      <w:rPr>
        <w:rFonts w:ascii="Symbol" w:hAnsi="Symbol" w:hint="default"/>
        <w:color w:val="002395"/>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2BD66780"/>
    <w:multiLevelType w:val="hybridMultilevel"/>
    <w:tmpl w:val="4A005DFC"/>
    <w:lvl w:ilvl="0" w:tplc="D5B053BE">
      <w:start w:val="1"/>
      <w:numFmt w:val="bullet"/>
      <w:lvlText w:val=""/>
      <w:lvlJc w:val="left"/>
      <w:pPr>
        <w:ind w:left="720" w:hanging="360"/>
      </w:pPr>
      <w:rPr>
        <w:rFonts w:ascii="Symbol" w:hAnsi="Symbol" w:hint="default"/>
        <w:color w:val="00239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1490A82"/>
    <w:multiLevelType w:val="hybridMultilevel"/>
    <w:tmpl w:val="7BF4ADEA"/>
    <w:lvl w:ilvl="0" w:tplc="D5B053BE">
      <w:start w:val="1"/>
      <w:numFmt w:val="bullet"/>
      <w:lvlText w:val=""/>
      <w:lvlJc w:val="left"/>
      <w:pPr>
        <w:ind w:left="720" w:hanging="360"/>
      </w:pPr>
      <w:rPr>
        <w:rFonts w:ascii="Symbol" w:hAnsi="Symbol" w:hint="default"/>
        <w:color w:val="00239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7D711B"/>
    <w:multiLevelType w:val="multilevel"/>
    <w:tmpl w:val="69A8F350"/>
    <w:lvl w:ilvl="0">
      <w:start w:val="1"/>
      <w:numFmt w:val="bullet"/>
      <w:lvlText w:val=""/>
      <w:lvlJc w:val="left"/>
      <w:pPr>
        <w:ind w:left="720" w:hanging="360"/>
      </w:pPr>
      <w:rPr>
        <w:rFonts w:ascii="Symbol" w:hAnsi="Symbol" w:hint="default"/>
        <w:b w:val="0"/>
        <w:bCs w:val="0"/>
        <w:color w:val="002395"/>
        <w:sz w:val="24"/>
        <w:szCs w:val="24"/>
      </w:rPr>
    </w:lvl>
    <w:lvl w:ilvl="1">
      <w:start w:val="1"/>
      <w:numFmt w:val="bullet"/>
      <w:lvlText w:val="-"/>
      <w:lvlJc w:val="left"/>
      <w:pPr>
        <w:ind w:left="360" w:hanging="360"/>
      </w:pPr>
      <w:rPr>
        <w:rFonts w:ascii="Aptos" w:hAnsi="Aptos" w:hint="default"/>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39CB5196"/>
    <w:multiLevelType w:val="hybridMultilevel"/>
    <w:tmpl w:val="42307598"/>
    <w:lvl w:ilvl="0" w:tplc="D5B053BE">
      <w:start w:val="1"/>
      <w:numFmt w:val="bullet"/>
      <w:lvlText w:val=""/>
      <w:lvlJc w:val="left"/>
      <w:pPr>
        <w:ind w:left="720" w:hanging="360"/>
      </w:pPr>
      <w:rPr>
        <w:rFonts w:ascii="Symbol" w:hAnsi="Symbol" w:hint="default"/>
        <w:color w:val="00239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AE2FD1"/>
    <w:multiLevelType w:val="hybridMultilevel"/>
    <w:tmpl w:val="52342D8E"/>
    <w:lvl w:ilvl="0" w:tplc="D5B053BE">
      <w:start w:val="1"/>
      <w:numFmt w:val="bullet"/>
      <w:lvlText w:val=""/>
      <w:lvlJc w:val="left"/>
      <w:pPr>
        <w:ind w:left="1080" w:hanging="360"/>
      </w:pPr>
      <w:rPr>
        <w:rFonts w:ascii="Symbol" w:hAnsi="Symbol" w:hint="default"/>
        <w:color w:val="002395"/>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4150F8C"/>
    <w:multiLevelType w:val="hybridMultilevel"/>
    <w:tmpl w:val="4102521E"/>
    <w:lvl w:ilvl="0" w:tplc="D5B053BE">
      <w:start w:val="1"/>
      <w:numFmt w:val="bullet"/>
      <w:lvlText w:val=""/>
      <w:lvlJc w:val="left"/>
      <w:pPr>
        <w:ind w:left="720" w:hanging="360"/>
      </w:pPr>
      <w:rPr>
        <w:rFonts w:ascii="Symbol" w:hAnsi="Symbol" w:hint="default"/>
        <w:color w:val="00239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B46CA4"/>
    <w:multiLevelType w:val="hybridMultilevel"/>
    <w:tmpl w:val="CF5698EC"/>
    <w:lvl w:ilvl="0" w:tplc="D5B053BE">
      <w:start w:val="1"/>
      <w:numFmt w:val="bullet"/>
      <w:lvlText w:val=""/>
      <w:lvlJc w:val="left"/>
      <w:pPr>
        <w:ind w:left="720" w:hanging="360"/>
      </w:pPr>
      <w:rPr>
        <w:rFonts w:ascii="Symbol" w:hAnsi="Symbol" w:hint="default"/>
        <w:color w:val="00239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4FA545A2"/>
    <w:multiLevelType w:val="hybridMultilevel"/>
    <w:tmpl w:val="2B829A42"/>
    <w:lvl w:ilvl="0" w:tplc="D5B053BE">
      <w:start w:val="1"/>
      <w:numFmt w:val="bullet"/>
      <w:lvlText w:val=""/>
      <w:lvlJc w:val="left"/>
      <w:pPr>
        <w:ind w:left="720" w:hanging="360"/>
      </w:pPr>
      <w:rPr>
        <w:rFonts w:ascii="Symbol" w:hAnsi="Symbol" w:hint="default"/>
        <w:color w:val="00239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DF6296"/>
    <w:multiLevelType w:val="hybridMultilevel"/>
    <w:tmpl w:val="3C46A17A"/>
    <w:lvl w:ilvl="0" w:tplc="D5B053BE">
      <w:start w:val="1"/>
      <w:numFmt w:val="bullet"/>
      <w:lvlText w:val=""/>
      <w:lvlJc w:val="left"/>
      <w:pPr>
        <w:ind w:left="720" w:hanging="360"/>
      </w:pPr>
      <w:rPr>
        <w:rFonts w:ascii="Symbol" w:hAnsi="Symbol" w:hint="default"/>
        <w:color w:val="00239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5088345F"/>
    <w:multiLevelType w:val="hybridMultilevel"/>
    <w:tmpl w:val="75641CEA"/>
    <w:lvl w:ilvl="0" w:tplc="D5B053BE">
      <w:start w:val="1"/>
      <w:numFmt w:val="bullet"/>
      <w:lvlText w:val=""/>
      <w:lvlJc w:val="left"/>
      <w:pPr>
        <w:ind w:left="720" w:hanging="360"/>
      </w:pPr>
      <w:rPr>
        <w:rFonts w:ascii="Symbol" w:hAnsi="Symbol" w:hint="default"/>
        <w:color w:val="00239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53635545"/>
    <w:multiLevelType w:val="multilevel"/>
    <w:tmpl w:val="FF32E118"/>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pStyle w:val="Heading3"/>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3" w15:restartNumberingAfterBreak="0">
    <w:nsid w:val="59125FC9"/>
    <w:multiLevelType w:val="hybridMultilevel"/>
    <w:tmpl w:val="F3A82B86"/>
    <w:lvl w:ilvl="0" w:tplc="D5B053BE">
      <w:start w:val="1"/>
      <w:numFmt w:val="bullet"/>
      <w:lvlText w:val=""/>
      <w:lvlJc w:val="left"/>
      <w:pPr>
        <w:ind w:left="720" w:hanging="360"/>
      </w:pPr>
      <w:rPr>
        <w:rFonts w:ascii="Symbol" w:hAnsi="Symbol" w:hint="default"/>
        <w:color w:val="00239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857698"/>
    <w:multiLevelType w:val="hybridMultilevel"/>
    <w:tmpl w:val="A3347836"/>
    <w:lvl w:ilvl="0" w:tplc="D5B053BE">
      <w:start w:val="1"/>
      <w:numFmt w:val="bullet"/>
      <w:lvlText w:val=""/>
      <w:lvlJc w:val="left"/>
      <w:pPr>
        <w:ind w:left="720" w:hanging="360"/>
      </w:pPr>
      <w:rPr>
        <w:rFonts w:ascii="Symbol" w:hAnsi="Symbol" w:hint="default"/>
        <w:color w:val="002395"/>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6D3440FF"/>
    <w:multiLevelType w:val="hybridMultilevel"/>
    <w:tmpl w:val="946EE8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3CC16F1"/>
    <w:multiLevelType w:val="hybridMultilevel"/>
    <w:tmpl w:val="A1D60CAC"/>
    <w:lvl w:ilvl="0" w:tplc="D5B053BE">
      <w:start w:val="1"/>
      <w:numFmt w:val="bullet"/>
      <w:lvlText w:val=""/>
      <w:lvlJc w:val="left"/>
      <w:pPr>
        <w:ind w:left="720" w:hanging="360"/>
      </w:pPr>
      <w:rPr>
        <w:rFonts w:ascii="Symbol" w:hAnsi="Symbol" w:hint="default"/>
        <w:color w:val="00239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79947DAE"/>
    <w:multiLevelType w:val="hybridMultilevel"/>
    <w:tmpl w:val="B1A8F28C"/>
    <w:lvl w:ilvl="0" w:tplc="D5B053BE">
      <w:start w:val="1"/>
      <w:numFmt w:val="bullet"/>
      <w:lvlText w:val=""/>
      <w:lvlJc w:val="left"/>
      <w:pPr>
        <w:ind w:left="1080" w:hanging="360"/>
      </w:pPr>
      <w:rPr>
        <w:rFonts w:ascii="Symbol" w:hAnsi="Symbol" w:hint="default"/>
        <w:color w:val="002395"/>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AE16234"/>
    <w:multiLevelType w:val="hybridMultilevel"/>
    <w:tmpl w:val="733C5E36"/>
    <w:lvl w:ilvl="0" w:tplc="03985DA8">
      <w:start w:val="1"/>
      <w:numFmt w:val="bullet"/>
      <w:lvlText w:val="-"/>
      <w:lvlJc w:val="left"/>
      <w:pPr>
        <w:ind w:left="360" w:hanging="360"/>
      </w:pPr>
      <w:rPr>
        <w:rFonts w:ascii="Aptos" w:hAnsi="Apto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9" w15:restartNumberingAfterBreak="0">
    <w:nsid w:val="7BF53341"/>
    <w:multiLevelType w:val="multilevel"/>
    <w:tmpl w:val="EA46FD70"/>
    <w:lvl w:ilvl="0">
      <w:start w:val="1"/>
      <w:numFmt w:val="decimal"/>
      <w:lvlText w:val="%1."/>
      <w:lvlJc w:val="left"/>
      <w:pPr>
        <w:ind w:left="720" w:hanging="360"/>
      </w:pPr>
      <w:rPr>
        <w:rFonts w:hint="default"/>
      </w:rPr>
    </w:lvl>
    <w:lvl w:ilvl="1">
      <w:start w:val="1"/>
      <w:numFmt w:val="decimal"/>
      <w:isLgl/>
      <w:lvlText w:val="3.%2."/>
      <w:lvlJc w:val="left"/>
      <w:pPr>
        <w:ind w:left="1080" w:hanging="720"/>
      </w:pPr>
      <w:rPr>
        <w:rFonts w:hint="default"/>
      </w:rPr>
    </w:lvl>
    <w:lvl w:ilvl="2">
      <w:start w:val="1"/>
      <w:numFmt w:val="decimal"/>
      <w:isLgl/>
      <w:lvlText w:val="%1.%2.%3."/>
      <w:lvlJc w:val="left"/>
      <w:pPr>
        <w:ind w:left="1430" w:hanging="720"/>
      </w:pPr>
      <w:rPr>
        <w:rFonts w:hint="default"/>
        <w:i w:val="0"/>
        <w:iCs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7C6168DA"/>
    <w:multiLevelType w:val="hybridMultilevel"/>
    <w:tmpl w:val="750013EC"/>
    <w:lvl w:ilvl="0" w:tplc="D5B053BE">
      <w:start w:val="1"/>
      <w:numFmt w:val="bullet"/>
      <w:lvlText w:val=""/>
      <w:lvlJc w:val="left"/>
      <w:pPr>
        <w:ind w:left="720" w:hanging="360"/>
      </w:pPr>
      <w:rPr>
        <w:rFonts w:ascii="Symbol" w:hAnsi="Symbol" w:hint="default"/>
        <w:color w:val="00239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804CA3"/>
    <w:multiLevelType w:val="hybridMultilevel"/>
    <w:tmpl w:val="A9D61AE8"/>
    <w:lvl w:ilvl="0" w:tplc="D5B053BE">
      <w:start w:val="1"/>
      <w:numFmt w:val="bullet"/>
      <w:lvlText w:val=""/>
      <w:lvlJc w:val="left"/>
      <w:pPr>
        <w:ind w:left="720" w:hanging="360"/>
      </w:pPr>
      <w:rPr>
        <w:rFonts w:ascii="Symbol" w:hAnsi="Symbol" w:hint="default"/>
        <w:color w:val="002395"/>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8412381">
    <w:abstractNumId w:val="3"/>
  </w:num>
  <w:num w:numId="2" w16cid:durableId="1973095350">
    <w:abstractNumId w:val="29"/>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25363139">
    <w:abstractNumId w:val="28"/>
  </w:num>
  <w:num w:numId="4" w16cid:durableId="627010938">
    <w:abstractNumId w:val="16"/>
  </w:num>
  <w:num w:numId="5" w16cid:durableId="1872380581">
    <w:abstractNumId w:val="8"/>
  </w:num>
  <w:num w:numId="6" w16cid:durableId="825710273">
    <w:abstractNumId w:val="27"/>
  </w:num>
  <w:num w:numId="7" w16cid:durableId="1628273753">
    <w:abstractNumId w:val="17"/>
  </w:num>
  <w:num w:numId="8" w16cid:durableId="2034576254">
    <w:abstractNumId w:val="15"/>
  </w:num>
  <w:num w:numId="9" w16cid:durableId="1995060283">
    <w:abstractNumId w:val="31"/>
  </w:num>
  <w:num w:numId="10" w16cid:durableId="494033662">
    <w:abstractNumId w:val="22"/>
  </w:num>
  <w:num w:numId="11" w16cid:durableId="33963857">
    <w:abstractNumId w:val="23"/>
  </w:num>
  <w:num w:numId="12" w16cid:durableId="1684437327">
    <w:abstractNumId w:val="4"/>
  </w:num>
  <w:num w:numId="13" w16cid:durableId="622615874">
    <w:abstractNumId w:val="30"/>
  </w:num>
  <w:num w:numId="14" w16cid:durableId="1695156436">
    <w:abstractNumId w:val="19"/>
  </w:num>
  <w:num w:numId="15" w16cid:durableId="1794397740">
    <w:abstractNumId w:val="12"/>
  </w:num>
  <w:num w:numId="16" w16cid:durableId="270088803">
    <w:abstractNumId w:val="11"/>
  </w:num>
  <w:num w:numId="17" w16cid:durableId="1695570227">
    <w:abstractNumId w:val="21"/>
  </w:num>
  <w:num w:numId="18" w16cid:durableId="478768296">
    <w:abstractNumId w:val="13"/>
  </w:num>
  <w:num w:numId="19" w16cid:durableId="502014863">
    <w:abstractNumId w:val="10"/>
  </w:num>
  <w:num w:numId="20" w16cid:durableId="156463865">
    <w:abstractNumId w:val="5"/>
  </w:num>
  <w:num w:numId="21" w16cid:durableId="617495677">
    <w:abstractNumId w:val="9"/>
  </w:num>
  <w:num w:numId="22" w16cid:durableId="1913587595">
    <w:abstractNumId w:val="7"/>
  </w:num>
  <w:num w:numId="23" w16cid:durableId="1609853953">
    <w:abstractNumId w:val="14"/>
  </w:num>
  <w:num w:numId="24" w16cid:durableId="995761093">
    <w:abstractNumId w:val="1"/>
  </w:num>
  <w:num w:numId="25" w16cid:durableId="1047068790">
    <w:abstractNumId w:val="6"/>
  </w:num>
  <w:num w:numId="26" w16cid:durableId="819855829">
    <w:abstractNumId w:val="18"/>
  </w:num>
  <w:num w:numId="27" w16cid:durableId="111219167">
    <w:abstractNumId w:val="24"/>
  </w:num>
  <w:num w:numId="28" w16cid:durableId="1223834796">
    <w:abstractNumId w:val="26"/>
  </w:num>
  <w:num w:numId="29" w16cid:durableId="1434083036">
    <w:abstractNumId w:val="2"/>
  </w:num>
  <w:num w:numId="30" w16cid:durableId="1869835255">
    <w:abstractNumId w:val="0"/>
  </w:num>
  <w:num w:numId="31" w16cid:durableId="1779376277">
    <w:abstractNumId w:val="20"/>
  </w:num>
  <w:num w:numId="32" w16cid:durableId="351423251">
    <w:abstractNumId w:val="2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WwMLM0MzcyN7c0NTNU0lEKTi0uzszPAykwNKsFAKXojQQtAAAA"/>
    <w:docVar w:name="LW_DocType" w:val="NORMAL"/>
  </w:docVars>
  <w:rsids>
    <w:rsidRoot w:val="0063504F"/>
    <w:rsid w:val="000001AA"/>
    <w:rsid w:val="000001FD"/>
    <w:rsid w:val="000003D9"/>
    <w:rsid w:val="000003F4"/>
    <w:rsid w:val="00000514"/>
    <w:rsid w:val="0000054A"/>
    <w:rsid w:val="00000743"/>
    <w:rsid w:val="00000808"/>
    <w:rsid w:val="000008C0"/>
    <w:rsid w:val="000008EC"/>
    <w:rsid w:val="00000A87"/>
    <w:rsid w:val="00000E1B"/>
    <w:rsid w:val="00000E46"/>
    <w:rsid w:val="0000110E"/>
    <w:rsid w:val="0000112F"/>
    <w:rsid w:val="0000128A"/>
    <w:rsid w:val="00001542"/>
    <w:rsid w:val="000015E6"/>
    <w:rsid w:val="000015EE"/>
    <w:rsid w:val="0000162F"/>
    <w:rsid w:val="0000169F"/>
    <w:rsid w:val="0000178C"/>
    <w:rsid w:val="000017DA"/>
    <w:rsid w:val="000017F2"/>
    <w:rsid w:val="00001846"/>
    <w:rsid w:val="0000186A"/>
    <w:rsid w:val="000018D8"/>
    <w:rsid w:val="000018EF"/>
    <w:rsid w:val="00001901"/>
    <w:rsid w:val="000019DE"/>
    <w:rsid w:val="00001AEB"/>
    <w:rsid w:val="00001C46"/>
    <w:rsid w:val="00001C9A"/>
    <w:rsid w:val="00001CB0"/>
    <w:rsid w:val="00001E36"/>
    <w:rsid w:val="00001EF1"/>
    <w:rsid w:val="0000202B"/>
    <w:rsid w:val="00002069"/>
    <w:rsid w:val="00002072"/>
    <w:rsid w:val="00002148"/>
    <w:rsid w:val="000021A8"/>
    <w:rsid w:val="000021D3"/>
    <w:rsid w:val="0000225B"/>
    <w:rsid w:val="000022C4"/>
    <w:rsid w:val="00002343"/>
    <w:rsid w:val="0000244F"/>
    <w:rsid w:val="00002527"/>
    <w:rsid w:val="0000280C"/>
    <w:rsid w:val="00002896"/>
    <w:rsid w:val="000029AC"/>
    <w:rsid w:val="00002BB9"/>
    <w:rsid w:val="00002DF6"/>
    <w:rsid w:val="00002FB7"/>
    <w:rsid w:val="000031F4"/>
    <w:rsid w:val="00003260"/>
    <w:rsid w:val="000032C0"/>
    <w:rsid w:val="000032CF"/>
    <w:rsid w:val="000033A8"/>
    <w:rsid w:val="00003465"/>
    <w:rsid w:val="00003481"/>
    <w:rsid w:val="00003509"/>
    <w:rsid w:val="00003519"/>
    <w:rsid w:val="0000368D"/>
    <w:rsid w:val="00003795"/>
    <w:rsid w:val="0000394F"/>
    <w:rsid w:val="00003B2F"/>
    <w:rsid w:val="00003C1E"/>
    <w:rsid w:val="00003D34"/>
    <w:rsid w:val="00003E83"/>
    <w:rsid w:val="00003F92"/>
    <w:rsid w:val="00004200"/>
    <w:rsid w:val="0000460A"/>
    <w:rsid w:val="00004676"/>
    <w:rsid w:val="000047D1"/>
    <w:rsid w:val="000047D2"/>
    <w:rsid w:val="000048C2"/>
    <w:rsid w:val="000048CA"/>
    <w:rsid w:val="000049ED"/>
    <w:rsid w:val="00004BEB"/>
    <w:rsid w:val="00004C13"/>
    <w:rsid w:val="00004C2F"/>
    <w:rsid w:val="00004C88"/>
    <w:rsid w:val="00004D1F"/>
    <w:rsid w:val="00004D5E"/>
    <w:rsid w:val="00004D7A"/>
    <w:rsid w:val="00004E70"/>
    <w:rsid w:val="00004E7E"/>
    <w:rsid w:val="00005049"/>
    <w:rsid w:val="000051FA"/>
    <w:rsid w:val="00005406"/>
    <w:rsid w:val="000054CE"/>
    <w:rsid w:val="00005838"/>
    <w:rsid w:val="00005884"/>
    <w:rsid w:val="000059DB"/>
    <w:rsid w:val="00005B13"/>
    <w:rsid w:val="00005CAD"/>
    <w:rsid w:val="00005CC7"/>
    <w:rsid w:val="00005D56"/>
    <w:rsid w:val="00005DB2"/>
    <w:rsid w:val="00005F02"/>
    <w:rsid w:val="00006060"/>
    <w:rsid w:val="00006164"/>
    <w:rsid w:val="00006170"/>
    <w:rsid w:val="0000622A"/>
    <w:rsid w:val="0000629B"/>
    <w:rsid w:val="00006367"/>
    <w:rsid w:val="00006463"/>
    <w:rsid w:val="0000651C"/>
    <w:rsid w:val="00006550"/>
    <w:rsid w:val="0000667E"/>
    <w:rsid w:val="000066CC"/>
    <w:rsid w:val="00006876"/>
    <w:rsid w:val="0000688D"/>
    <w:rsid w:val="00006964"/>
    <w:rsid w:val="00006A55"/>
    <w:rsid w:val="00006CF5"/>
    <w:rsid w:val="00006EAE"/>
    <w:rsid w:val="0000700E"/>
    <w:rsid w:val="0000712D"/>
    <w:rsid w:val="000071F5"/>
    <w:rsid w:val="00007228"/>
    <w:rsid w:val="000072D3"/>
    <w:rsid w:val="0000752D"/>
    <w:rsid w:val="0000758C"/>
    <w:rsid w:val="0000781F"/>
    <w:rsid w:val="00007A15"/>
    <w:rsid w:val="00007C2B"/>
    <w:rsid w:val="00007DF2"/>
    <w:rsid w:val="00007E6A"/>
    <w:rsid w:val="00007E72"/>
    <w:rsid w:val="0001018A"/>
    <w:rsid w:val="00010315"/>
    <w:rsid w:val="000103A0"/>
    <w:rsid w:val="0001041A"/>
    <w:rsid w:val="00010450"/>
    <w:rsid w:val="00010586"/>
    <w:rsid w:val="000105D3"/>
    <w:rsid w:val="000106A0"/>
    <w:rsid w:val="000107AD"/>
    <w:rsid w:val="0001082A"/>
    <w:rsid w:val="000108C9"/>
    <w:rsid w:val="000108F1"/>
    <w:rsid w:val="00010A2B"/>
    <w:rsid w:val="00010B1B"/>
    <w:rsid w:val="00010B95"/>
    <w:rsid w:val="00010CFE"/>
    <w:rsid w:val="00010DA0"/>
    <w:rsid w:val="00010DD3"/>
    <w:rsid w:val="00010E12"/>
    <w:rsid w:val="00011122"/>
    <w:rsid w:val="0001112C"/>
    <w:rsid w:val="0001115E"/>
    <w:rsid w:val="000112AF"/>
    <w:rsid w:val="000112D7"/>
    <w:rsid w:val="000114C7"/>
    <w:rsid w:val="000114DE"/>
    <w:rsid w:val="000114FF"/>
    <w:rsid w:val="00011553"/>
    <w:rsid w:val="000117F2"/>
    <w:rsid w:val="00011959"/>
    <w:rsid w:val="00011D57"/>
    <w:rsid w:val="00011E72"/>
    <w:rsid w:val="00011F7A"/>
    <w:rsid w:val="00011FD3"/>
    <w:rsid w:val="00012083"/>
    <w:rsid w:val="00012101"/>
    <w:rsid w:val="0001215A"/>
    <w:rsid w:val="0001225F"/>
    <w:rsid w:val="0001227A"/>
    <w:rsid w:val="000122F6"/>
    <w:rsid w:val="000123B1"/>
    <w:rsid w:val="00012412"/>
    <w:rsid w:val="00012560"/>
    <w:rsid w:val="0001261F"/>
    <w:rsid w:val="00012661"/>
    <w:rsid w:val="00012758"/>
    <w:rsid w:val="0001279F"/>
    <w:rsid w:val="0001288E"/>
    <w:rsid w:val="000129A3"/>
    <w:rsid w:val="00012AEE"/>
    <w:rsid w:val="00012B3B"/>
    <w:rsid w:val="00012DD4"/>
    <w:rsid w:val="00012F96"/>
    <w:rsid w:val="00012FD5"/>
    <w:rsid w:val="00013095"/>
    <w:rsid w:val="000132EC"/>
    <w:rsid w:val="0001332C"/>
    <w:rsid w:val="0001335A"/>
    <w:rsid w:val="000133A4"/>
    <w:rsid w:val="000136F7"/>
    <w:rsid w:val="000137BF"/>
    <w:rsid w:val="000138E7"/>
    <w:rsid w:val="0001397A"/>
    <w:rsid w:val="00013994"/>
    <w:rsid w:val="000139A6"/>
    <w:rsid w:val="00013B96"/>
    <w:rsid w:val="00013C5B"/>
    <w:rsid w:val="00013DCA"/>
    <w:rsid w:val="00013ED7"/>
    <w:rsid w:val="000140F6"/>
    <w:rsid w:val="0001438E"/>
    <w:rsid w:val="00014515"/>
    <w:rsid w:val="000147AA"/>
    <w:rsid w:val="000147D2"/>
    <w:rsid w:val="0001484F"/>
    <w:rsid w:val="00014AD7"/>
    <w:rsid w:val="00014C91"/>
    <w:rsid w:val="00015087"/>
    <w:rsid w:val="000150BE"/>
    <w:rsid w:val="0001518D"/>
    <w:rsid w:val="000151AB"/>
    <w:rsid w:val="000151E1"/>
    <w:rsid w:val="000152F2"/>
    <w:rsid w:val="000153FD"/>
    <w:rsid w:val="000154B2"/>
    <w:rsid w:val="000154DB"/>
    <w:rsid w:val="00015644"/>
    <w:rsid w:val="000156B3"/>
    <w:rsid w:val="000157FC"/>
    <w:rsid w:val="00015920"/>
    <w:rsid w:val="00015A95"/>
    <w:rsid w:val="00015E21"/>
    <w:rsid w:val="000160B0"/>
    <w:rsid w:val="00016384"/>
    <w:rsid w:val="000163D5"/>
    <w:rsid w:val="00016418"/>
    <w:rsid w:val="00016436"/>
    <w:rsid w:val="000164CE"/>
    <w:rsid w:val="00016505"/>
    <w:rsid w:val="0001651A"/>
    <w:rsid w:val="0001661E"/>
    <w:rsid w:val="0001691F"/>
    <w:rsid w:val="000169E7"/>
    <w:rsid w:val="00016A1B"/>
    <w:rsid w:val="00016B00"/>
    <w:rsid w:val="00016B0B"/>
    <w:rsid w:val="00016B7D"/>
    <w:rsid w:val="00016BA7"/>
    <w:rsid w:val="00016D71"/>
    <w:rsid w:val="00016D7D"/>
    <w:rsid w:val="00016DE3"/>
    <w:rsid w:val="00016FD7"/>
    <w:rsid w:val="0001702B"/>
    <w:rsid w:val="0001718D"/>
    <w:rsid w:val="000171A0"/>
    <w:rsid w:val="00017636"/>
    <w:rsid w:val="00017658"/>
    <w:rsid w:val="00017728"/>
    <w:rsid w:val="0001775D"/>
    <w:rsid w:val="00017A7B"/>
    <w:rsid w:val="00017B32"/>
    <w:rsid w:val="00017C99"/>
    <w:rsid w:val="00017E32"/>
    <w:rsid w:val="00017E7B"/>
    <w:rsid w:val="00017EB3"/>
    <w:rsid w:val="00017F92"/>
    <w:rsid w:val="0002000B"/>
    <w:rsid w:val="0002008B"/>
    <w:rsid w:val="000201D5"/>
    <w:rsid w:val="000202B5"/>
    <w:rsid w:val="0002037F"/>
    <w:rsid w:val="00020601"/>
    <w:rsid w:val="00020CB4"/>
    <w:rsid w:val="00020E5C"/>
    <w:rsid w:val="00021358"/>
    <w:rsid w:val="00021440"/>
    <w:rsid w:val="00021510"/>
    <w:rsid w:val="0002154D"/>
    <w:rsid w:val="000215C1"/>
    <w:rsid w:val="00021711"/>
    <w:rsid w:val="0002171B"/>
    <w:rsid w:val="0002185C"/>
    <w:rsid w:val="000219AC"/>
    <w:rsid w:val="00021A0B"/>
    <w:rsid w:val="00021A57"/>
    <w:rsid w:val="00021A85"/>
    <w:rsid w:val="00021C40"/>
    <w:rsid w:val="00021C51"/>
    <w:rsid w:val="00021D5E"/>
    <w:rsid w:val="00021DC1"/>
    <w:rsid w:val="00021DD8"/>
    <w:rsid w:val="00021E71"/>
    <w:rsid w:val="00022476"/>
    <w:rsid w:val="0002256C"/>
    <w:rsid w:val="00022794"/>
    <w:rsid w:val="00022877"/>
    <w:rsid w:val="00022917"/>
    <w:rsid w:val="00022990"/>
    <w:rsid w:val="00022CC3"/>
    <w:rsid w:val="00022E89"/>
    <w:rsid w:val="00022F73"/>
    <w:rsid w:val="000230F1"/>
    <w:rsid w:val="000231F3"/>
    <w:rsid w:val="000231FF"/>
    <w:rsid w:val="0002322D"/>
    <w:rsid w:val="00023236"/>
    <w:rsid w:val="00023361"/>
    <w:rsid w:val="000233BF"/>
    <w:rsid w:val="00023410"/>
    <w:rsid w:val="00023508"/>
    <w:rsid w:val="00023562"/>
    <w:rsid w:val="0002358B"/>
    <w:rsid w:val="000235DD"/>
    <w:rsid w:val="000235E1"/>
    <w:rsid w:val="0002375D"/>
    <w:rsid w:val="00023770"/>
    <w:rsid w:val="0002379C"/>
    <w:rsid w:val="0002382C"/>
    <w:rsid w:val="0002382D"/>
    <w:rsid w:val="00023A19"/>
    <w:rsid w:val="00023D42"/>
    <w:rsid w:val="00023E3B"/>
    <w:rsid w:val="00023F15"/>
    <w:rsid w:val="00024065"/>
    <w:rsid w:val="000240A3"/>
    <w:rsid w:val="000244C5"/>
    <w:rsid w:val="0002452C"/>
    <w:rsid w:val="000246EB"/>
    <w:rsid w:val="0002483E"/>
    <w:rsid w:val="00024A31"/>
    <w:rsid w:val="00024A92"/>
    <w:rsid w:val="00024B9C"/>
    <w:rsid w:val="00024C89"/>
    <w:rsid w:val="00024E35"/>
    <w:rsid w:val="00024F38"/>
    <w:rsid w:val="00025022"/>
    <w:rsid w:val="000250C3"/>
    <w:rsid w:val="0002513F"/>
    <w:rsid w:val="00025189"/>
    <w:rsid w:val="0002535D"/>
    <w:rsid w:val="00025611"/>
    <w:rsid w:val="0002564D"/>
    <w:rsid w:val="0002565C"/>
    <w:rsid w:val="0002594D"/>
    <w:rsid w:val="00025968"/>
    <w:rsid w:val="00025969"/>
    <w:rsid w:val="00025971"/>
    <w:rsid w:val="00025CA9"/>
    <w:rsid w:val="00025E53"/>
    <w:rsid w:val="000260E4"/>
    <w:rsid w:val="0002619B"/>
    <w:rsid w:val="000261A8"/>
    <w:rsid w:val="000261D6"/>
    <w:rsid w:val="00026257"/>
    <w:rsid w:val="00026360"/>
    <w:rsid w:val="000267E9"/>
    <w:rsid w:val="000269FE"/>
    <w:rsid w:val="00026A0D"/>
    <w:rsid w:val="00026B36"/>
    <w:rsid w:val="00026E24"/>
    <w:rsid w:val="00026F34"/>
    <w:rsid w:val="00026F79"/>
    <w:rsid w:val="00027134"/>
    <w:rsid w:val="00027235"/>
    <w:rsid w:val="00027256"/>
    <w:rsid w:val="000273DB"/>
    <w:rsid w:val="000274C5"/>
    <w:rsid w:val="000275BF"/>
    <w:rsid w:val="00027615"/>
    <w:rsid w:val="000276BF"/>
    <w:rsid w:val="00027A90"/>
    <w:rsid w:val="00027AF2"/>
    <w:rsid w:val="00027C1F"/>
    <w:rsid w:val="00027D42"/>
    <w:rsid w:val="00027D88"/>
    <w:rsid w:val="00027E58"/>
    <w:rsid w:val="00027F10"/>
    <w:rsid w:val="00027F5B"/>
    <w:rsid w:val="00027FD1"/>
    <w:rsid w:val="000300ED"/>
    <w:rsid w:val="00030136"/>
    <w:rsid w:val="0003031B"/>
    <w:rsid w:val="000303A1"/>
    <w:rsid w:val="00030430"/>
    <w:rsid w:val="000304D1"/>
    <w:rsid w:val="0003054E"/>
    <w:rsid w:val="000305AA"/>
    <w:rsid w:val="000308B0"/>
    <w:rsid w:val="00030941"/>
    <w:rsid w:val="000309E0"/>
    <w:rsid w:val="000309E5"/>
    <w:rsid w:val="00030A35"/>
    <w:rsid w:val="00030A96"/>
    <w:rsid w:val="00030C2E"/>
    <w:rsid w:val="00030F2B"/>
    <w:rsid w:val="00031059"/>
    <w:rsid w:val="0003106E"/>
    <w:rsid w:val="000310C9"/>
    <w:rsid w:val="00031475"/>
    <w:rsid w:val="000314C6"/>
    <w:rsid w:val="0003162E"/>
    <w:rsid w:val="00031A2C"/>
    <w:rsid w:val="00031C39"/>
    <w:rsid w:val="00031DAC"/>
    <w:rsid w:val="00031E45"/>
    <w:rsid w:val="00031F54"/>
    <w:rsid w:val="0003202C"/>
    <w:rsid w:val="0003206A"/>
    <w:rsid w:val="0003208C"/>
    <w:rsid w:val="000320E3"/>
    <w:rsid w:val="000321F4"/>
    <w:rsid w:val="0003223F"/>
    <w:rsid w:val="000322D0"/>
    <w:rsid w:val="000323CA"/>
    <w:rsid w:val="00032409"/>
    <w:rsid w:val="00032430"/>
    <w:rsid w:val="00032540"/>
    <w:rsid w:val="000326AF"/>
    <w:rsid w:val="00032727"/>
    <w:rsid w:val="000327F4"/>
    <w:rsid w:val="000329E4"/>
    <w:rsid w:val="00032AC0"/>
    <w:rsid w:val="00032B02"/>
    <w:rsid w:val="00032B19"/>
    <w:rsid w:val="00032B36"/>
    <w:rsid w:val="00032B8E"/>
    <w:rsid w:val="00032C4B"/>
    <w:rsid w:val="00032D85"/>
    <w:rsid w:val="00032DC8"/>
    <w:rsid w:val="00032F48"/>
    <w:rsid w:val="00032F4D"/>
    <w:rsid w:val="00032F5D"/>
    <w:rsid w:val="00032F69"/>
    <w:rsid w:val="00032F85"/>
    <w:rsid w:val="00033079"/>
    <w:rsid w:val="00033096"/>
    <w:rsid w:val="000331A4"/>
    <w:rsid w:val="000331C3"/>
    <w:rsid w:val="000332C3"/>
    <w:rsid w:val="00033393"/>
    <w:rsid w:val="000333E9"/>
    <w:rsid w:val="000333FE"/>
    <w:rsid w:val="00033409"/>
    <w:rsid w:val="0003344E"/>
    <w:rsid w:val="000334F2"/>
    <w:rsid w:val="00033531"/>
    <w:rsid w:val="00033784"/>
    <w:rsid w:val="00033832"/>
    <w:rsid w:val="000338A8"/>
    <w:rsid w:val="00033924"/>
    <w:rsid w:val="000339E3"/>
    <w:rsid w:val="00033A38"/>
    <w:rsid w:val="00033BA9"/>
    <w:rsid w:val="00033BE9"/>
    <w:rsid w:val="00033C78"/>
    <w:rsid w:val="000340EB"/>
    <w:rsid w:val="0003420F"/>
    <w:rsid w:val="00034253"/>
    <w:rsid w:val="00034327"/>
    <w:rsid w:val="000343F5"/>
    <w:rsid w:val="000345A7"/>
    <w:rsid w:val="000345DC"/>
    <w:rsid w:val="00034753"/>
    <w:rsid w:val="00034994"/>
    <w:rsid w:val="00034AAA"/>
    <w:rsid w:val="00034AC5"/>
    <w:rsid w:val="00034B51"/>
    <w:rsid w:val="00034D84"/>
    <w:rsid w:val="00034E68"/>
    <w:rsid w:val="00034F56"/>
    <w:rsid w:val="0003520F"/>
    <w:rsid w:val="000354E4"/>
    <w:rsid w:val="00035531"/>
    <w:rsid w:val="000357C7"/>
    <w:rsid w:val="00035851"/>
    <w:rsid w:val="0003590F"/>
    <w:rsid w:val="00035A40"/>
    <w:rsid w:val="00035A94"/>
    <w:rsid w:val="00035AF5"/>
    <w:rsid w:val="00035F02"/>
    <w:rsid w:val="00035F03"/>
    <w:rsid w:val="0003600C"/>
    <w:rsid w:val="00036021"/>
    <w:rsid w:val="000362D0"/>
    <w:rsid w:val="000362E1"/>
    <w:rsid w:val="0003633F"/>
    <w:rsid w:val="00036496"/>
    <w:rsid w:val="00036565"/>
    <w:rsid w:val="0003678E"/>
    <w:rsid w:val="000369AE"/>
    <w:rsid w:val="000369DC"/>
    <w:rsid w:val="00036AAD"/>
    <w:rsid w:val="00036B49"/>
    <w:rsid w:val="00036C19"/>
    <w:rsid w:val="00036C1E"/>
    <w:rsid w:val="00036C5D"/>
    <w:rsid w:val="00036E6A"/>
    <w:rsid w:val="00037091"/>
    <w:rsid w:val="0003711B"/>
    <w:rsid w:val="000371BD"/>
    <w:rsid w:val="000371D4"/>
    <w:rsid w:val="000372EC"/>
    <w:rsid w:val="000372EF"/>
    <w:rsid w:val="00037320"/>
    <w:rsid w:val="000373A2"/>
    <w:rsid w:val="00037419"/>
    <w:rsid w:val="00037702"/>
    <w:rsid w:val="00037759"/>
    <w:rsid w:val="00037777"/>
    <w:rsid w:val="0003781E"/>
    <w:rsid w:val="00037820"/>
    <w:rsid w:val="000378B8"/>
    <w:rsid w:val="00037C5F"/>
    <w:rsid w:val="00037D23"/>
    <w:rsid w:val="00037E0F"/>
    <w:rsid w:val="00037E16"/>
    <w:rsid w:val="00037F1D"/>
    <w:rsid w:val="00037FC8"/>
    <w:rsid w:val="000400DE"/>
    <w:rsid w:val="000401B7"/>
    <w:rsid w:val="00040203"/>
    <w:rsid w:val="0004021E"/>
    <w:rsid w:val="000402B3"/>
    <w:rsid w:val="000403E7"/>
    <w:rsid w:val="00040413"/>
    <w:rsid w:val="00040470"/>
    <w:rsid w:val="0004051E"/>
    <w:rsid w:val="0004052C"/>
    <w:rsid w:val="000409EE"/>
    <w:rsid w:val="00040D04"/>
    <w:rsid w:val="00040E97"/>
    <w:rsid w:val="00040F30"/>
    <w:rsid w:val="00041087"/>
    <w:rsid w:val="000411E6"/>
    <w:rsid w:val="000411F6"/>
    <w:rsid w:val="00041385"/>
    <w:rsid w:val="000414B0"/>
    <w:rsid w:val="00041598"/>
    <w:rsid w:val="000415A7"/>
    <w:rsid w:val="00041639"/>
    <w:rsid w:val="000416B7"/>
    <w:rsid w:val="00041702"/>
    <w:rsid w:val="00041742"/>
    <w:rsid w:val="00041786"/>
    <w:rsid w:val="0004178B"/>
    <w:rsid w:val="000417CD"/>
    <w:rsid w:val="0004191A"/>
    <w:rsid w:val="00041AA3"/>
    <w:rsid w:val="00041B6B"/>
    <w:rsid w:val="00041B9E"/>
    <w:rsid w:val="00041C8D"/>
    <w:rsid w:val="00041CC8"/>
    <w:rsid w:val="00041D6F"/>
    <w:rsid w:val="00041E5B"/>
    <w:rsid w:val="00042179"/>
    <w:rsid w:val="000421D5"/>
    <w:rsid w:val="00042221"/>
    <w:rsid w:val="0004224B"/>
    <w:rsid w:val="00042386"/>
    <w:rsid w:val="0004250F"/>
    <w:rsid w:val="000425C1"/>
    <w:rsid w:val="000426CD"/>
    <w:rsid w:val="00042766"/>
    <w:rsid w:val="000427D1"/>
    <w:rsid w:val="00042884"/>
    <w:rsid w:val="0004296A"/>
    <w:rsid w:val="000429FA"/>
    <w:rsid w:val="00042A68"/>
    <w:rsid w:val="00042A84"/>
    <w:rsid w:val="00042C6C"/>
    <w:rsid w:val="00042D77"/>
    <w:rsid w:val="00042D79"/>
    <w:rsid w:val="00042DF1"/>
    <w:rsid w:val="00042E8F"/>
    <w:rsid w:val="00042FAE"/>
    <w:rsid w:val="00042FFF"/>
    <w:rsid w:val="000431D5"/>
    <w:rsid w:val="00043405"/>
    <w:rsid w:val="000434C3"/>
    <w:rsid w:val="0004352A"/>
    <w:rsid w:val="000436A2"/>
    <w:rsid w:val="000436C5"/>
    <w:rsid w:val="00043772"/>
    <w:rsid w:val="00043774"/>
    <w:rsid w:val="00043952"/>
    <w:rsid w:val="00043992"/>
    <w:rsid w:val="00043A3F"/>
    <w:rsid w:val="00043B0B"/>
    <w:rsid w:val="00043BAD"/>
    <w:rsid w:val="00043C97"/>
    <w:rsid w:val="00043E67"/>
    <w:rsid w:val="00043EDD"/>
    <w:rsid w:val="00043F43"/>
    <w:rsid w:val="00043FBB"/>
    <w:rsid w:val="000441D5"/>
    <w:rsid w:val="0004420C"/>
    <w:rsid w:val="00044373"/>
    <w:rsid w:val="0004439B"/>
    <w:rsid w:val="000444B7"/>
    <w:rsid w:val="00044567"/>
    <w:rsid w:val="000445A8"/>
    <w:rsid w:val="00044618"/>
    <w:rsid w:val="00044869"/>
    <w:rsid w:val="000448F0"/>
    <w:rsid w:val="000449E8"/>
    <w:rsid w:val="00044AB3"/>
    <w:rsid w:val="00044AEB"/>
    <w:rsid w:val="00044B6B"/>
    <w:rsid w:val="00044B82"/>
    <w:rsid w:val="00044D36"/>
    <w:rsid w:val="00044DE2"/>
    <w:rsid w:val="00044F30"/>
    <w:rsid w:val="00045218"/>
    <w:rsid w:val="00045271"/>
    <w:rsid w:val="000452C9"/>
    <w:rsid w:val="000452CC"/>
    <w:rsid w:val="00045336"/>
    <w:rsid w:val="00045426"/>
    <w:rsid w:val="0004566F"/>
    <w:rsid w:val="000456CA"/>
    <w:rsid w:val="0004572F"/>
    <w:rsid w:val="000457DB"/>
    <w:rsid w:val="00045A79"/>
    <w:rsid w:val="00045ADA"/>
    <w:rsid w:val="00045B25"/>
    <w:rsid w:val="00045B6D"/>
    <w:rsid w:val="00045C29"/>
    <w:rsid w:val="00045CE2"/>
    <w:rsid w:val="00045E89"/>
    <w:rsid w:val="00045EDB"/>
    <w:rsid w:val="00045FB5"/>
    <w:rsid w:val="0004605A"/>
    <w:rsid w:val="0004605B"/>
    <w:rsid w:val="00046066"/>
    <w:rsid w:val="0004628D"/>
    <w:rsid w:val="0004632E"/>
    <w:rsid w:val="0004639B"/>
    <w:rsid w:val="0004674F"/>
    <w:rsid w:val="00046A28"/>
    <w:rsid w:val="00046AEB"/>
    <w:rsid w:val="00046B1C"/>
    <w:rsid w:val="00046C12"/>
    <w:rsid w:val="00046CF7"/>
    <w:rsid w:val="00046E13"/>
    <w:rsid w:val="00046E41"/>
    <w:rsid w:val="00046F31"/>
    <w:rsid w:val="00046F4C"/>
    <w:rsid w:val="000470B5"/>
    <w:rsid w:val="00047197"/>
    <w:rsid w:val="0004728E"/>
    <w:rsid w:val="0004743D"/>
    <w:rsid w:val="000474B1"/>
    <w:rsid w:val="00047569"/>
    <w:rsid w:val="000475C7"/>
    <w:rsid w:val="00047756"/>
    <w:rsid w:val="0004776F"/>
    <w:rsid w:val="00047864"/>
    <w:rsid w:val="00047961"/>
    <w:rsid w:val="00047990"/>
    <w:rsid w:val="000479F3"/>
    <w:rsid w:val="00047B10"/>
    <w:rsid w:val="00047BC3"/>
    <w:rsid w:val="00047BE5"/>
    <w:rsid w:val="00047C1D"/>
    <w:rsid w:val="00047D3F"/>
    <w:rsid w:val="00047EC6"/>
    <w:rsid w:val="000500EE"/>
    <w:rsid w:val="00050126"/>
    <w:rsid w:val="0005014E"/>
    <w:rsid w:val="0005018C"/>
    <w:rsid w:val="00050218"/>
    <w:rsid w:val="00050363"/>
    <w:rsid w:val="0005046A"/>
    <w:rsid w:val="00050553"/>
    <w:rsid w:val="00050607"/>
    <w:rsid w:val="0005062B"/>
    <w:rsid w:val="00050834"/>
    <w:rsid w:val="0005093C"/>
    <w:rsid w:val="00050A85"/>
    <w:rsid w:val="00050B95"/>
    <w:rsid w:val="00050BFC"/>
    <w:rsid w:val="00050C2C"/>
    <w:rsid w:val="00050F44"/>
    <w:rsid w:val="00051330"/>
    <w:rsid w:val="000516C0"/>
    <w:rsid w:val="000518D1"/>
    <w:rsid w:val="0005197F"/>
    <w:rsid w:val="000519A2"/>
    <w:rsid w:val="000519B4"/>
    <w:rsid w:val="000519F8"/>
    <w:rsid w:val="00051A4E"/>
    <w:rsid w:val="00051C93"/>
    <w:rsid w:val="00051D2C"/>
    <w:rsid w:val="00051DB2"/>
    <w:rsid w:val="00051ED9"/>
    <w:rsid w:val="0005200B"/>
    <w:rsid w:val="00052050"/>
    <w:rsid w:val="00052063"/>
    <w:rsid w:val="000520F8"/>
    <w:rsid w:val="00052122"/>
    <w:rsid w:val="000521BC"/>
    <w:rsid w:val="00052230"/>
    <w:rsid w:val="000522B3"/>
    <w:rsid w:val="000522E2"/>
    <w:rsid w:val="0005242B"/>
    <w:rsid w:val="0005247F"/>
    <w:rsid w:val="00052520"/>
    <w:rsid w:val="0005254D"/>
    <w:rsid w:val="00052592"/>
    <w:rsid w:val="00052769"/>
    <w:rsid w:val="0005280E"/>
    <w:rsid w:val="00052834"/>
    <w:rsid w:val="00052AA7"/>
    <w:rsid w:val="00052C68"/>
    <w:rsid w:val="00052FDE"/>
    <w:rsid w:val="00052FE0"/>
    <w:rsid w:val="000530E7"/>
    <w:rsid w:val="00053275"/>
    <w:rsid w:val="000532A2"/>
    <w:rsid w:val="000532E1"/>
    <w:rsid w:val="000533CF"/>
    <w:rsid w:val="0005347F"/>
    <w:rsid w:val="0005357C"/>
    <w:rsid w:val="000535FF"/>
    <w:rsid w:val="000537D0"/>
    <w:rsid w:val="0005391F"/>
    <w:rsid w:val="00053A18"/>
    <w:rsid w:val="00053B03"/>
    <w:rsid w:val="00053B8E"/>
    <w:rsid w:val="00053BE8"/>
    <w:rsid w:val="00053C0D"/>
    <w:rsid w:val="00053C2D"/>
    <w:rsid w:val="00053CC9"/>
    <w:rsid w:val="00053E07"/>
    <w:rsid w:val="00053E8E"/>
    <w:rsid w:val="00053FFE"/>
    <w:rsid w:val="00054002"/>
    <w:rsid w:val="0005456C"/>
    <w:rsid w:val="000545FC"/>
    <w:rsid w:val="000546AA"/>
    <w:rsid w:val="00054891"/>
    <w:rsid w:val="00054950"/>
    <w:rsid w:val="000549E3"/>
    <w:rsid w:val="00054C0F"/>
    <w:rsid w:val="00054CFA"/>
    <w:rsid w:val="00054D2A"/>
    <w:rsid w:val="00054DB0"/>
    <w:rsid w:val="000550C9"/>
    <w:rsid w:val="0005527F"/>
    <w:rsid w:val="00055293"/>
    <w:rsid w:val="00055576"/>
    <w:rsid w:val="000555EB"/>
    <w:rsid w:val="00055848"/>
    <w:rsid w:val="000559D1"/>
    <w:rsid w:val="00055B8E"/>
    <w:rsid w:val="00055BB7"/>
    <w:rsid w:val="00055C29"/>
    <w:rsid w:val="00055C5C"/>
    <w:rsid w:val="00055EA6"/>
    <w:rsid w:val="00055F59"/>
    <w:rsid w:val="00056156"/>
    <w:rsid w:val="00056506"/>
    <w:rsid w:val="0005659C"/>
    <w:rsid w:val="00056694"/>
    <w:rsid w:val="00056855"/>
    <w:rsid w:val="0005689C"/>
    <w:rsid w:val="000569C0"/>
    <w:rsid w:val="00056B32"/>
    <w:rsid w:val="00056DA2"/>
    <w:rsid w:val="00056DAE"/>
    <w:rsid w:val="00056E01"/>
    <w:rsid w:val="00056FAF"/>
    <w:rsid w:val="00057009"/>
    <w:rsid w:val="00057022"/>
    <w:rsid w:val="00057031"/>
    <w:rsid w:val="00057194"/>
    <w:rsid w:val="000573A5"/>
    <w:rsid w:val="00057626"/>
    <w:rsid w:val="0005776B"/>
    <w:rsid w:val="000577D2"/>
    <w:rsid w:val="000578DE"/>
    <w:rsid w:val="000578EE"/>
    <w:rsid w:val="00057C2E"/>
    <w:rsid w:val="00057D93"/>
    <w:rsid w:val="00057F63"/>
    <w:rsid w:val="000600B3"/>
    <w:rsid w:val="00060144"/>
    <w:rsid w:val="0006015F"/>
    <w:rsid w:val="000603E0"/>
    <w:rsid w:val="000603F3"/>
    <w:rsid w:val="00060562"/>
    <w:rsid w:val="00060603"/>
    <w:rsid w:val="00060680"/>
    <w:rsid w:val="000607B7"/>
    <w:rsid w:val="00060862"/>
    <w:rsid w:val="000608D4"/>
    <w:rsid w:val="0006097C"/>
    <w:rsid w:val="00060A2D"/>
    <w:rsid w:val="00060BC5"/>
    <w:rsid w:val="00060BFF"/>
    <w:rsid w:val="00060C5D"/>
    <w:rsid w:val="00060CDA"/>
    <w:rsid w:val="00060E76"/>
    <w:rsid w:val="00060EC9"/>
    <w:rsid w:val="00060F09"/>
    <w:rsid w:val="00060FFF"/>
    <w:rsid w:val="000610C3"/>
    <w:rsid w:val="000610F5"/>
    <w:rsid w:val="00061115"/>
    <w:rsid w:val="0006119A"/>
    <w:rsid w:val="00061544"/>
    <w:rsid w:val="000617B3"/>
    <w:rsid w:val="000619B2"/>
    <w:rsid w:val="00061B73"/>
    <w:rsid w:val="00061B89"/>
    <w:rsid w:val="00061C1D"/>
    <w:rsid w:val="00061CCF"/>
    <w:rsid w:val="00061D91"/>
    <w:rsid w:val="00061DA0"/>
    <w:rsid w:val="00061E87"/>
    <w:rsid w:val="0006200A"/>
    <w:rsid w:val="00062055"/>
    <w:rsid w:val="000620FD"/>
    <w:rsid w:val="000621B2"/>
    <w:rsid w:val="000621B5"/>
    <w:rsid w:val="000621E4"/>
    <w:rsid w:val="00062209"/>
    <w:rsid w:val="0006232D"/>
    <w:rsid w:val="000623FE"/>
    <w:rsid w:val="0006240F"/>
    <w:rsid w:val="000625D3"/>
    <w:rsid w:val="000626E2"/>
    <w:rsid w:val="000626FB"/>
    <w:rsid w:val="0006276B"/>
    <w:rsid w:val="00062818"/>
    <w:rsid w:val="000629EB"/>
    <w:rsid w:val="00062AFD"/>
    <w:rsid w:val="00062B09"/>
    <w:rsid w:val="00062D85"/>
    <w:rsid w:val="00062DE4"/>
    <w:rsid w:val="00062F3F"/>
    <w:rsid w:val="00062F44"/>
    <w:rsid w:val="000630BA"/>
    <w:rsid w:val="0006322F"/>
    <w:rsid w:val="00063305"/>
    <w:rsid w:val="00063327"/>
    <w:rsid w:val="000633A6"/>
    <w:rsid w:val="00063537"/>
    <w:rsid w:val="000635FC"/>
    <w:rsid w:val="000636E2"/>
    <w:rsid w:val="000637A6"/>
    <w:rsid w:val="000638C2"/>
    <w:rsid w:val="0006396C"/>
    <w:rsid w:val="00063A56"/>
    <w:rsid w:val="00063AB6"/>
    <w:rsid w:val="00063B45"/>
    <w:rsid w:val="00063B76"/>
    <w:rsid w:val="00063B9F"/>
    <w:rsid w:val="00063BB6"/>
    <w:rsid w:val="00063BC6"/>
    <w:rsid w:val="00064145"/>
    <w:rsid w:val="0006425E"/>
    <w:rsid w:val="000644FB"/>
    <w:rsid w:val="00064517"/>
    <w:rsid w:val="0006452D"/>
    <w:rsid w:val="00064658"/>
    <w:rsid w:val="00064687"/>
    <w:rsid w:val="000649B2"/>
    <w:rsid w:val="00064A34"/>
    <w:rsid w:val="00064AE9"/>
    <w:rsid w:val="00064F85"/>
    <w:rsid w:val="0006510B"/>
    <w:rsid w:val="00065216"/>
    <w:rsid w:val="00065337"/>
    <w:rsid w:val="000653D8"/>
    <w:rsid w:val="0006553D"/>
    <w:rsid w:val="0006556A"/>
    <w:rsid w:val="00065593"/>
    <w:rsid w:val="000655F1"/>
    <w:rsid w:val="0006566B"/>
    <w:rsid w:val="00065723"/>
    <w:rsid w:val="00065806"/>
    <w:rsid w:val="00065909"/>
    <w:rsid w:val="000659D7"/>
    <w:rsid w:val="00065A16"/>
    <w:rsid w:val="00065AA9"/>
    <w:rsid w:val="00065BA1"/>
    <w:rsid w:val="00065C03"/>
    <w:rsid w:val="00065CA8"/>
    <w:rsid w:val="00065F25"/>
    <w:rsid w:val="00065F86"/>
    <w:rsid w:val="00066037"/>
    <w:rsid w:val="000661CD"/>
    <w:rsid w:val="00066310"/>
    <w:rsid w:val="0006635E"/>
    <w:rsid w:val="00066365"/>
    <w:rsid w:val="0006640A"/>
    <w:rsid w:val="0006645F"/>
    <w:rsid w:val="000664E5"/>
    <w:rsid w:val="0006661F"/>
    <w:rsid w:val="00066649"/>
    <w:rsid w:val="00066680"/>
    <w:rsid w:val="00066718"/>
    <w:rsid w:val="0006679A"/>
    <w:rsid w:val="0006679C"/>
    <w:rsid w:val="00066830"/>
    <w:rsid w:val="000668CD"/>
    <w:rsid w:val="000668E5"/>
    <w:rsid w:val="000669AF"/>
    <w:rsid w:val="00066B69"/>
    <w:rsid w:val="00066D04"/>
    <w:rsid w:val="00066D08"/>
    <w:rsid w:val="00066DD3"/>
    <w:rsid w:val="00066ECA"/>
    <w:rsid w:val="00066F15"/>
    <w:rsid w:val="000670D6"/>
    <w:rsid w:val="0006713E"/>
    <w:rsid w:val="000671C9"/>
    <w:rsid w:val="00067248"/>
    <w:rsid w:val="00067332"/>
    <w:rsid w:val="000675FC"/>
    <w:rsid w:val="000676CE"/>
    <w:rsid w:val="000676FC"/>
    <w:rsid w:val="0006781E"/>
    <w:rsid w:val="00067973"/>
    <w:rsid w:val="00067990"/>
    <w:rsid w:val="000679FE"/>
    <w:rsid w:val="00067D7A"/>
    <w:rsid w:val="00067DAF"/>
    <w:rsid w:val="00067DE5"/>
    <w:rsid w:val="00067E6C"/>
    <w:rsid w:val="00067F63"/>
    <w:rsid w:val="0006C612"/>
    <w:rsid w:val="000700A4"/>
    <w:rsid w:val="000700C6"/>
    <w:rsid w:val="00070174"/>
    <w:rsid w:val="00070192"/>
    <w:rsid w:val="000701BA"/>
    <w:rsid w:val="000703C2"/>
    <w:rsid w:val="0007050E"/>
    <w:rsid w:val="000708F2"/>
    <w:rsid w:val="00070EEB"/>
    <w:rsid w:val="000710F7"/>
    <w:rsid w:val="0007110F"/>
    <w:rsid w:val="0007117F"/>
    <w:rsid w:val="0007140C"/>
    <w:rsid w:val="000716A1"/>
    <w:rsid w:val="000716D8"/>
    <w:rsid w:val="00071758"/>
    <w:rsid w:val="000718EA"/>
    <w:rsid w:val="0007193B"/>
    <w:rsid w:val="00071A86"/>
    <w:rsid w:val="00071B2F"/>
    <w:rsid w:val="00071BED"/>
    <w:rsid w:val="00071C14"/>
    <w:rsid w:val="00071CE6"/>
    <w:rsid w:val="00072067"/>
    <w:rsid w:val="000721E7"/>
    <w:rsid w:val="000721F7"/>
    <w:rsid w:val="000722AC"/>
    <w:rsid w:val="00072300"/>
    <w:rsid w:val="0007244B"/>
    <w:rsid w:val="0007251C"/>
    <w:rsid w:val="00072604"/>
    <w:rsid w:val="0007275B"/>
    <w:rsid w:val="00072847"/>
    <w:rsid w:val="00072995"/>
    <w:rsid w:val="00072B60"/>
    <w:rsid w:val="00072B62"/>
    <w:rsid w:val="00072D85"/>
    <w:rsid w:val="00072DB5"/>
    <w:rsid w:val="00072DFE"/>
    <w:rsid w:val="00072E7F"/>
    <w:rsid w:val="00072E97"/>
    <w:rsid w:val="000730B3"/>
    <w:rsid w:val="0007310D"/>
    <w:rsid w:val="0007323F"/>
    <w:rsid w:val="00073330"/>
    <w:rsid w:val="000733EF"/>
    <w:rsid w:val="00073524"/>
    <w:rsid w:val="000735A4"/>
    <w:rsid w:val="000735EC"/>
    <w:rsid w:val="0007361F"/>
    <w:rsid w:val="00073930"/>
    <w:rsid w:val="00073AD5"/>
    <w:rsid w:val="00073B26"/>
    <w:rsid w:val="00073B88"/>
    <w:rsid w:val="00073CAA"/>
    <w:rsid w:val="00073EB5"/>
    <w:rsid w:val="00073F63"/>
    <w:rsid w:val="00073F6A"/>
    <w:rsid w:val="00073F90"/>
    <w:rsid w:val="00073FD2"/>
    <w:rsid w:val="00074154"/>
    <w:rsid w:val="000741B8"/>
    <w:rsid w:val="0007421B"/>
    <w:rsid w:val="00074268"/>
    <w:rsid w:val="000746AD"/>
    <w:rsid w:val="000747A4"/>
    <w:rsid w:val="000747FB"/>
    <w:rsid w:val="00074822"/>
    <w:rsid w:val="000749CC"/>
    <w:rsid w:val="000749D7"/>
    <w:rsid w:val="000749EF"/>
    <w:rsid w:val="00074AEB"/>
    <w:rsid w:val="00074C48"/>
    <w:rsid w:val="00074D87"/>
    <w:rsid w:val="00075137"/>
    <w:rsid w:val="00075181"/>
    <w:rsid w:val="00075214"/>
    <w:rsid w:val="00075235"/>
    <w:rsid w:val="000754B9"/>
    <w:rsid w:val="00075632"/>
    <w:rsid w:val="0007565D"/>
    <w:rsid w:val="00075796"/>
    <w:rsid w:val="000757E1"/>
    <w:rsid w:val="00075A59"/>
    <w:rsid w:val="00075C55"/>
    <w:rsid w:val="00075E92"/>
    <w:rsid w:val="00075E93"/>
    <w:rsid w:val="00075F2A"/>
    <w:rsid w:val="00076226"/>
    <w:rsid w:val="0007646A"/>
    <w:rsid w:val="000764BF"/>
    <w:rsid w:val="00076775"/>
    <w:rsid w:val="0007687A"/>
    <w:rsid w:val="00076A5C"/>
    <w:rsid w:val="00076F95"/>
    <w:rsid w:val="00077088"/>
    <w:rsid w:val="0007715D"/>
    <w:rsid w:val="000772AE"/>
    <w:rsid w:val="00077442"/>
    <w:rsid w:val="000775E0"/>
    <w:rsid w:val="00077645"/>
    <w:rsid w:val="000777E0"/>
    <w:rsid w:val="0007780D"/>
    <w:rsid w:val="00077925"/>
    <w:rsid w:val="00077A5E"/>
    <w:rsid w:val="00077BDA"/>
    <w:rsid w:val="00077C4A"/>
    <w:rsid w:val="00077CB6"/>
    <w:rsid w:val="00077D2F"/>
    <w:rsid w:val="00077D6C"/>
    <w:rsid w:val="00077D9B"/>
    <w:rsid w:val="00077E79"/>
    <w:rsid w:val="00080033"/>
    <w:rsid w:val="00080288"/>
    <w:rsid w:val="00080299"/>
    <w:rsid w:val="000802A0"/>
    <w:rsid w:val="00080392"/>
    <w:rsid w:val="000803B8"/>
    <w:rsid w:val="00080463"/>
    <w:rsid w:val="000809EB"/>
    <w:rsid w:val="00080AA5"/>
    <w:rsid w:val="00080AFF"/>
    <w:rsid w:val="00080B07"/>
    <w:rsid w:val="00080BF1"/>
    <w:rsid w:val="00080C92"/>
    <w:rsid w:val="00080D00"/>
    <w:rsid w:val="00080DD6"/>
    <w:rsid w:val="00080E6E"/>
    <w:rsid w:val="00081219"/>
    <w:rsid w:val="0008122B"/>
    <w:rsid w:val="0008132B"/>
    <w:rsid w:val="00081372"/>
    <w:rsid w:val="000813B5"/>
    <w:rsid w:val="00081666"/>
    <w:rsid w:val="0008174B"/>
    <w:rsid w:val="00081798"/>
    <w:rsid w:val="000819E4"/>
    <w:rsid w:val="00081AA3"/>
    <w:rsid w:val="00081ABB"/>
    <w:rsid w:val="00081BC6"/>
    <w:rsid w:val="00081C5D"/>
    <w:rsid w:val="00081C7D"/>
    <w:rsid w:val="00081CA2"/>
    <w:rsid w:val="00081EB2"/>
    <w:rsid w:val="00081F03"/>
    <w:rsid w:val="00082015"/>
    <w:rsid w:val="0008209D"/>
    <w:rsid w:val="00082371"/>
    <w:rsid w:val="00082376"/>
    <w:rsid w:val="000824D3"/>
    <w:rsid w:val="00082506"/>
    <w:rsid w:val="0008251C"/>
    <w:rsid w:val="000825E8"/>
    <w:rsid w:val="000826A5"/>
    <w:rsid w:val="00082761"/>
    <w:rsid w:val="000827C8"/>
    <w:rsid w:val="000828AD"/>
    <w:rsid w:val="000828C9"/>
    <w:rsid w:val="000829C5"/>
    <w:rsid w:val="00082AEC"/>
    <w:rsid w:val="00082C4B"/>
    <w:rsid w:val="00082D1C"/>
    <w:rsid w:val="00082D61"/>
    <w:rsid w:val="00082DC8"/>
    <w:rsid w:val="0008307C"/>
    <w:rsid w:val="00083086"/>
    <w:rsid w:val="000831CF"/>
    <w:rsid w:val="000832D2"/>
    <w:rsid w:val="0008330E"/>
    <w:rsid w:val="0008340C"/>
    <w:rsid w:val="00083517"/>
    <w:rsid w:val="000835AB"/>
    <w:rsid w:val="00083693"/>
    <w:rsid w:val="000838CF"/>
    <w:rsid w:val="00083C62"/>
    <w:rsid w:val="00083C81"/>
    <w:rsid w:val="00083CA0"/>
    <w:rsid w:val="00083CF0"/>
    <w:rsid w:val="00083D0F"/>
    <w:rsid w:val="00083F8B"/>
    <w:rsid w:val="00084028"/>
    <w:rsid w:val="00084079"/>
    <w:rsid w:val="0008407B"/>
    <w:rsid w:val="00084188"/>
    <w:rsid w:val="000841C9"/>
    <w:rsid w:val="000841E1"/>
    <w:rsid w:val="0008423B"/>
    <w:rsid w:val="00084262"/>
    <w:rsid w:val="000843DA"/>
    <w:rsid w:val="00084427"/>
    <w:rsid w:val="0008452B"/>
    <w:rsid w:val="00084616"/>
    <w:rsid w:val="000848E9"/>
    <w:rsid w:val="000849BF"/>
    <w:rsid w:val="000849D7"/>
    <w:rsid w:val="00084A9D"/>
    <w:rsid w:val="00084B04"/>
    <w:rsid w:val="00084B34"/>
    <w:rsid w:val="00084BB5"/>
    <w:rsid w:val="00084BB8"/>
    <w:rsid w:val="00084C3C"/>
    <w:rsid w:val="00084D1C"/>
    <w:rsid w:val="00084E27"/>
    <w:rsid w:val="00084FDF"/>
    <w:rsid w:val="0008501C"/>
    <w:rsid w:val="00085026"/>
    <w:rsid w:val="00085121"/>
    <w:rsid w:val="0008515F"/>
    <w:rsid w:val="0008523B"/>
    <w:rsid w:val="00085460"/>
    <w:rsid w:val="0008579D"/>
    <w:rsid w:val="000857B3"/>
    <w:rsid w:val="00085893"/>
    <w:rsid w:val="000859A4"/>
    <w:rsid w:val="00085A51"/>
    <w:rsid w:val="00085AB8"/>
    <w:rsid w:val="00085BD8"/>
    <w:rsid w:val="00085CB4"/>
    <w:rsid w:val="00085CE6"/>
    <w:rsid w:val="00085E36"/>
    <w:rsid w:val="00085F5D"/>
    <w:rsid w:val="00085F98"/>
    <w:rsid w:val="000860CC"/>
    <w:rsid w:val="00086247"/>
    <w:rsid w:val="00086541"/>
    <w:rsid w:val="000867C4"/>
    <w:rsid w:val="0008686E"/>
    <w:rsid w:val="00086885"/>
    <w:rsid w:val="00086A48"/>
    <w:rsid w:val="00086AD7"/>
    <w:rsid w:val="00086ADA"/>
    <w:rsid w:val="00086ADD"/>
    <w:rsid w:val="00086BEC"/>
    <w:rsid w:val="00086D5C"/>
    <w:rsid w:val="00086F20"/>
    <w:rsid w:val="00086F2D"/>
    <w:rsid w:val="00086F4A"/>
    <w:rsid w:val="00087024"/>
    <w:rsid w:val="000870D5"/>
    <w:rsid w:val="0008716E"/>
    <w:rsid w:val="000873A8"/>
    <w:rsid w:val="00087444"/>
    <w:rsid w:val="000875A5"/>
    <w:rsid w:val="00087620"/>
    <w:rsid w:val="000877A2"/>
    <w:rsid w:val="00087A72"/>
    <w:rsid w:val="00087BD1"/>
    <w:rsid w:val="00087DF6"/>
    <w:rsid w:val="00087E9A"/>
    <w:rsid w:val="000900FD"/>
    <w:rsid w:val="0009018D"/>
    <w:rsid w:val="00090190"/>
    <w:rsid w:val="000901BA"/>
    <w:rsid w:val="00090318"/>
    <w:rsid w:val="00090384"/>
    <w:rsid w:val="00090453"/>
    <w:rsid w:val="00090455"/>
    <w:rsid w:val="0009045A"/>
    <w:rsid w:val="00090510"/>
    <w:rsid w:val="00090532"/>
    <w:rsid w:val="00090793"/>
    <w:rsid w:val="000908DE"/>
    <w:rsid w:val="0009093B"/>
    <w:rsid w:val="000909A1"/>
    <w:rsid w:val="00090A0B"/>
    <w:rsid w:val="00090AD9"/>
    <w:rsid w:val="00090B14"/>
    <w:rsid w:val="00091051"/>
    <w:rsid w:val="0009121D"/>
    <w:rsid w:val="0009134E"/>
    <w:rsid w:val="0009135C"/>
    <w:rsid w:val="00091385"/>
    <w:rsid w:val="000913D9"/>
    <w:rsid w:val="00091461"/>
    <w:rsid w:val="00091940"/>
    <w:rsid w:val="000919EC"/>
    <w:rsid w:val="00091AB7"/>
    <w:rsid w:val="00091C06"/>
    <w:rsid w:val="00091D5D"/>
    <w:rsid w:val="00091DE3"/>
    <w:rsid w:val="00091F55"/>
    <w:rsid w:val="00091F56"/>
    <w:rsid w:val="00092180"/>
    <w:rsid w:val="000922DB"/>
    <w:rsid w:val="00092321"/>
    <w:rsid w:val="0009234B"/>
    <w:rsid w:val="000923B8"/>
    <w:rsid w:val="000923BA"/>
    <w:rsid w:val="00092412"/>
    <w:rsid w:val="00092483"/>
    <w:rsid w:val="000925B7"/>
    <w:rsid w:val="00092689"/>
    <w:rsid w:val="000927AA"/>
    <w:rsid w:val="0009283A"/>
    <w:rsid w:val="0009286F"/>
    <w:rsid w:val="00092952"/>
    <w:rsid w:val="00092988"/>
    <w:rsid w:val="000929B0"/>
    <w:rsid w:val="000929F5"/>
    <w:rsid w:val="00092A7A"/>
    <w:rsid w:val="00092A96"/>
    <w:rsid w:val="00092C40"/>
    <w:rsid w:val="00093077"/>
    <w:rsid w:val="000930D3"/>
    <w:rsid w:val="000932EB"/>
    <w:rsid w:val="000933BF"/>
    <w:rsid w:val="0009346D"/>
    <w:rsid w:val="000934B4"/>
    <w:rsid w:val="00093622"/>
    <w:rsid w:val="00093728"/>
    <w:rsid w:val="0009378C"/>
    <w:rsid w:val="000939B5"/>
    <w:rsid w:val="00093A40"/>
    <w:rsid w:val="00093D1C"/>
    <w:rsid w:val="00093D3A"/>
    <w:rsid w:val="00094008"/>
    <w:rsid w:val="00094167"/>
    <w:rsid w:val="000942F4"/>
    <w:rsid w:val="0009430C"/>
    <w:rsid w:val="0009438E"/>
    <w:rsid w:val="000943D4"/>
    <w:rsid w:val="000943E9"/>
    <w:rsid w:val="00094463"/>
    <w:rsid w:val="000944B0"/>
    <w:rsid w:val="00094547"/>
    <w:rsid w:val="0009461F"/>
    <w:rsid w:val="00094666"/>
    <w:rsid w:val="0009466B"/>
    <w:rsid w:val="000947D2"/>
    <w:rsid w:val="0009498A"/>
    <w:rsid w:val="000949C7"/>
    <w:rsid w:val="00094A2B"/>
    <w:rsid w:val="00094A8A"/>
    <w:rsid w:val="00094C33"/>
    <w:rsid w:val="00094CC8"/>
    <w:rsid w:val="00094E1D"/>
    <w:rsid w:val="00094FFC"/>
    <w:rsid w:val="000951A9"/>
    <w:rsid w:val="000952A1"/>
    <w:rsid w:val="00095614"/>
    <w:rsid w:val="0009564F"/>
    <w:rsid w:val="00095675"/>
    <w:rsid w:val="0009576B"/>
    <w:rsid w:val="00095946"/>
    <w:rsid w:val="00095A9C"/>
    <w:rsid w:val="00095B27"/>
    <w:rsid w:val="00095BA9"/>
    <w:rsid w:val="00095BAC"/>
    <w:rsid w:val="00095C7C"/>
    <w:rsid w:val="00095DF4"/>
    <w:rsid w:val="00095E14"/>
    <w:rsid w:val="00095E91"/>
    <w:rsid w:val="00095FC2"/>
    <w:rsid w:val="000961A4"/>
    <w:rsid w:val="000961E2"/>
    <w:rsid w:val="00096304"/>
    <w:rsid w:val="0009643C"/>
    <w:rsid w:val="000965B3"/>
    <w:rsid w:val="000965E3"/>
    <w:rsid w:val="0009661E"/>
    <w:rsid w:val="000966B8"/>
    <w:rsid w:val="000968EF"/>
    <w:rsid w:val="0009692B"/>
    <w:rsid w:val="00096940"/>
    <w:rsid w:val="000969A5"/>
    <w:rsid w:val="00096A2A"/>
    <w:rsid w:val="00096B14"/>
    <w:rsid w:val="00096B43"/>
    <w:rsid w:val="00096B7D"/>
    <w:rsid w:val="00096BC3"/>
    <w:rsid w:val="00096F31"/>
    <w:rsid w:val="00096FCA"/>
    <w:rsid w:val="000970C1"/>
    <w:rsid w:val="000972AD"/>
    <w:rsid w:val="000972C9"/>
    <w:rsid w:val="000974CE"/>
    <w:rsid w:val="000974E8"/>
    <w:rsid w:val="00097579"/>
    <w:rsid w:val="000975FC"/>
    <w:rsid w:val="0009799C"/>
    <w:rsid w:val="00097AA2"/>
    <w:rsid w:val="00097AB0"/>
    <w:rsid w:val="00097BEF"/>
    <w:rsid w:val="00097CD7"/>
    <w:rsid w:val="00097CEF"/>
    <w:rsid w:val="00097D1D"/>
    <w:rsid w:val="00097D93"/>
    <w:rsid w:val="00097F50"/>
    <w:rsid w:val="00097FBD"/>
    <w:rsid w:val="000A0019"/>
    <w:rsid w:val="000A0036"/>
    <w:rsid w:val="000A00F0"/>
    <w:rsid w:val="000A012B"/>
    <w:rsid w:val="000A01C1"/>
    <w:rsid w:val="000A0246"/>
    <w:rsid w:val="000A039A"/>
    <w:rsid w:val="000A03B9"/>
    <w:rsid w:val="000A05B9"/>
    <w:rsid w:val="000A0616"/>
    <w:rsid w:val="000A0693"/>
    <w:rsid w:val="000A0724"/>
    <w:rsid w:val="000A0829"/>
    <w:rsid w:val="000A0976"/>
    <w:rsid w:val="000A0A09"/>
    <w:rsid w:val="000A0A18"/>
    <w:rsid w:val="000A0B58"/>
    <w:rsid w:val="000A0BD7"/>
    <w:rsid w:val="000A0C66"/>
    <w:rsid w:val="000A0CD7"/>
    <w:rsid w:val="000A0F1E"/>
    <w:rsid w:val="000A0F5E"/>
    <w:rsid w:val="000A0F74"/>
    <w:rsid w:val="000A1130"/>
    <w:rsid w:val="000A12F8"/>
    <w:rsid w:val="000A133C"/>
    <w:rsid w:val="000A1418"/>
    <w:rsid w:val="000A1485"/>
    <w:rsid w:val="000A1487"/>
    <w:rsid w:val="000A158D"/>
    <w:rsid w:val="000A15EE"/>
    <w:rsid w:val="000A1677"/>
    <w:rsid w:val="000A1893"/>
    <w:rsid w:val="000A1ACA"/>
    <w:rsid w:val="000A1B43"/>
    <w:rsid w:val="000A1BD2"/>
    <w:rsid w:val="000A1DB6"/>
    <w:rsid w:val="000A1E2C"/>
    <w:rsid w:val="000A1E5E"/>
    <w:rsid w:val="000A1EDA"/>
    <w:rsid w:val="000A1F33"/>
    <w:rsid w:val="000A1F3F"/>
    <w:rsid w:val="000A1FFC"/>
    <w:rsid w:val="000A236A"/>
    <w:rsid w:val="000A2465"/>
    <w:rsid w:val="000A2483"/>
    <w:rsid w:val="000A26FA"/>
    <w:rsid w:val="000A2BD9"/>
    <w:rsid w:val="000A2CF2"/>
    <w:rsid w:val="000A2E09"/>
    <w:rsid w:val="000A2F61"/>
    <w:rsid w:val="000A2FF6"/>
    <w:rsid w:val="000A3241"/>
    <w:rsid w:val="000A3330"/>
    <w:rsid w:val="000A356A"/>
    <w:rsid w:val="000A37A4"/>
    <w:rsid w:val="000A38D7"/>
    <w:rsid w:val="000A39D5"/>
    <w:rsid w:val="000A3A21"/>
    <w:rsid w:val="000A3C4A"/>
    <w:rsid w:val="000A3CE6"/>
    <w:rsid w:val="000A3DB9"/>
    <w:rsid w:val="000A3F93"/>
    <w:rsid w:val="000A3FB9"/>
    <w:rsid w:val="000A3FD3"/>
    <w:rsid w:val="000A3FE4"/>
    <w:rsid w:val="000A4136"/>
    <w:rsid w:val="000A419D"/>
    <w:rsid w:val="000A4379"/>
    <w:rsid w:val="000A4393"/>
    <w:rsid w:val="000A43FD"/>
    <w:rsid w:val="000A4630"/>
    <w:rsid w:val="000A4779"/>
    <w:rsid w:val="000A4873"/>
    <w:rsid w:val="000A4A0D"/>
    <w:rsid w:val="000A4A4F"/>
    <w:rsid w:val="000A4A57"/>
    <w:rsid w:val="000A4AB2"/>
    <w:rsid w:val="000A4ABC"/>
    <w:rsid w:val="000A4DFD"/>
    <w:rsid w:val="000A4E0F"/>
    <w:rsid w:val="000A4E74"/>
    <w:rsid w:val="000A4F02"/>
    <w:rsid w:val="000A50C0"/>
    <w:rsid w:val="000A51A9"/>
    <w:rsid w:val="000A5272"/>
    <w:rsid w:val="000A52FE"/>
    <w:rsid w:val="000A5331"/>
    <w:rsid w:val="000A56F2"/>
    <w:rsid w:val="000A5893"/>
    <w:rsid w:val="000A596E"/>
    <w:rsid w:val="000A59E0"/>
    <w:rsid w:val="000A5B8F"/>
    <w:rsid w:val="000A5C1D"/>
    <w:rsid w:val="000A5EDA"/>
    <w:rsid w:val="000A5F9D"/>
    <w:rsid w:val="000A6073"/>
    <w:rsid w:val="000A6146"/>
    <w:rsid w:val="000A6299"/>
    <w:rsid w:val="000A641A"/>
    <w:rsid w:val="000A64A8"/>
    <w:rsid w:val="000A6511"/>
    <w:rsid w:val="000A65D6"/>
    <w:rsid w:val="000A67F8"/>
    <w:rsid w:val="000A68F6"/>
    <w:rsid w:val="000A6ACD"/>
    <w:rsid w:val="000A6C80"/>
    <w:rsid w:val="000A6D65"/>
    <w:rsid w:val="000A6DA2"/>
    <w:rsid w:val="000A6F26"/>
    <w:rsid w:val="000A6FB3"/>
    <w:rsid w:val="000A7010"/>
    <w:rsid w:val="000A72BE"/>
    <w:rsid w:val="000A7390"/>
    <w:rsid w:val="000A73B5"/>
    <w:rsid w:val="000A73D0"/>
    <w:rsid w:val="000A73D6"/>
    <w:rsid w:val="000A74C3"/>
    <w:rsid w:val="000A77FE"/>
    <w:rsid w:val="000A781B"/>
    <w:rsid w:val="000A7876"/>
    <w:rsid w:val="000A7888"/>
    <w:rsid w:val="000A79D5"/>
    <w:rsid w:val="000A7AAE"/>
    <w:rsid w:val="000A7BA9"/>
    <w:rsid w:val="000A7C5B"/>
    <w:rsid w:val="000A7CC8"/>
    <w:rsid w:val="000A7D6F"/>
    <w:rsid w:val="000A7E25"/>
    <w:rsid w:val="000A7EA2"/>
    <w:rsid w:val="000A7EC7"/>
    <w:rsid w:val="000A7F83"/>
    <w:rsid w:val="000A7F95"/>
    <w:rsid w:val="000A7FE4"/>
    <w:rsid w:val="000B00A8"/>
    <w:rsid w:val="000B0185"/>
    <w:rsid w:val="000B01EB"/>
    <w:rsid w:val="000B03B2"/>
    <w:rsid w:val="000B0499"/>
    <w:rsid w:val="000B05BA"/>
    <w:rsid w:val="000B084B"/>
    <w:rsid w:val="000B0859"/>
    <w:rsid w:val="000B0AB2"/>
    <w:rsid w:val="000B0B9F"/>
    <w:rsid w:val="000B0C32"/>
    <w:rsid w:val="000B0E14"/>
    <w:rsid w:val="000B0F07"/>
    <w:rsid w:val="000B0FC3"/>
    <w:rsid w:val="000B1078"/>
    <w:rsid w:val="000B14D1"/>
    <w:rsid w:val="000B15A2"/>
    <w:rsid w:val="000B1681"/>
    <w:rsid w:val="000B172F"/>
    <w:rsid w:val="000B1880"/>
    <w:rsid w:val="000B1A1C"/>
    <w:rsid w:val="000B1A33"/>
    <w:rsid w:val="000B1B26"/>
    <w:rsid w:val="000B1B8F"/>
    <w:rsid w:val="000B1BE7"/>
    <w:rsid w:val="000B1C09"/>
    <w:rsid w:val="000B1E69"/>
    <w:rsid w:val="000B204B"/>
    <w:rsid w:val="000B20D0"/>
    <w:rsid w:val="000B25F3"/>
    <w:rsid w:val="000B2716"/>
    <w:rsid w:val="000B27F5"/>
    <w:rsid w:val="000B2902"/>
    <w:rsid w:val="000B2978"/>
    <w:rsid w:val="000B29FE"/>
    <w:rsid w:val="000B2A08"/>
    <w:rsid w:val="000B2A1F"/>
    <w:rsid w:val="000B2ABC"/>
    <w:rsid w:val="000B2C0B"/>
    <w:rsid w:val="000B2C7A"/>
    <w:rsid w:val="000B2E90"/>
    <w:rsid w:val="000B2F9C"/>
    <w:rsid w:val="000B3218"/>
    <w:rsid w:val="000B3223"/>
    <w:rsid w:val="000B335C"/>
    <w:rsid w:val="000B3403"/>
    <w:rsid w:val="000B344F"/>
    <w:rsid w:val="000B375C"/>
    <w:rsid w:val="000B3864"/>
    <w:rsid w:val="000B38E2"/>
    <w:rsid w:val="000B39F5"/>
    <w:rsid w:val="000B3B47"/>
    <w:rsid w:val="000B3BC8"/>
    <w:rsid w:val="000B3BF5"/>
    <w:rsid w:val="000B3DFC"/>
    <w:rsid w:val="000B3E75"/>
    <w:rsid w:val="000B3EE8"/>
    <w:rsid w:val="000B42A0"/>
    <w:rsid w:val="000B42A3"/>
    <w:rsid w:val="000B4426"/>
    <w:rsid w:val="000B452A"/>
    <w:rsid w:val="000B4795"/>
    <w:rsid w:val="000B47E3"/>
    <w:rsid w:val="000B4925"/>
    <w:rsid w:val="000B4979"/>
    <w:rsid w:val="000B49EF"/>
    <w:rsid w:val="000B4A4C"/>
    <w:rsid w:val="000B4B1A"/>
    <w:rsid w:val="000B4B82"/>
    <w:rsid w:val="000B4DD7"/>
    <w:rsid w:val="000B4ED6"/>
    <w:rsid w:val="000B5344"/>
    <w:rsid w:val="000B53FE"/>
    <w:rsid w:val="000B54BB"/>
    <w:rsid w:val="000B5968"/>
    <w:rsid w:val="000B5975"/>
    <w:rsid w:val="000B5B80"/>
    <w:rsid w:val="000B5BB6"/>
    <w:rsid w:val="000B5C4F"/>
    <w:rsid w:val="000B5CF0"/>
    <w:rsid w:val="000B5D25"/>
    <w:rsid w:val="000B5E36"/>
    <w:rsid w:val="000B5EC8"/>
    <w:rsid w:val="000B5F74"/>
    <w:rsid w:val="000B5FC5"/>
    <w:rsid w:val="000B61E9"/>
    <w:rsid w:val="000B63DC"/>
    <w:rsid w:val="000B63FF"/>
    <w:rsid w:val="000B657C"/>
    <w:rsid w:val="000B6981"/>
    <w:rsid w:val="000B69D0"/>
    <w:rsid w:val="000B70AF"/>
    <w:rsid w:val="000B71BD"/>
    <w:rsid w:val="000B71CF"/>
    <w:rsid w:val="000B72CB"/>
    <w:rsid w:val="000B736E"/>
    <w:rsid w:val="000B73BF"/>
    <w:rsid w:val="000B753D"/>
    <w:rsid w:val="000B76C0"/>
    <w:rsid w:val="000B7710"/>
    <w:rsid w:val="000B7839"/>
    <w:rsid w:val="000B7942"/>
    <w:rsid w:val="000B7A14"/>
    <w:rsid w:val="000B7A33"/>
    <w:rsid w:val="000B7A63"/>
    <w:rsid w:val="000B7BFF"/>
    <w:rsid w:val="000B7C42"/>
    <w:rsid w:val="000B7CB9"/>
    <w:rsid w:val="000B7FFA"/>
    <w:rsid w:val="000C019F"/>
    <w:rsid w:val="000C0208"/>
    <w:rsid w:val="000C02F7"/>
    <w:rsid w:val="000C0315"/>
    <w:rsid w:val="000C0336"/>
    <w:rsid w:val="000C0371"/>
    <w:rsid w:val="000C0436"/>
    <w:rsid w:val="000C04C1"/>
    <w:rsid w:val="000C04CB"/>
    <w:rsid w:val="000C0588"/>
    <w:rsid w:val="000C0654"/>
    <w:rsid w:val="000C0656"/>
    <w:rsid w:val="000C0887"/>
    <w:rsid w:val="000C0BA2"/>
    <w:rsid w:val="000C0CDC"/>
    <w:rsid w:val="000C0F0A"/>
    <w:rsid w:val="000C0FE9"/>
    <w:rsid w:val="000C0FF0"/>
    <w:rsid w:val="000C10B2"/>
    <w:rsid w:val="000C10F4"/>
    <w:rsid w:val="000C1360"/>
    <w:rsid w:val="000C137A"/>
    <w:rsid w:val="000C1437"/>
    <w:rsid w:val="000C15AF"/>
    <w:rsid w:val="000C1627"/>
    <w:rsid w:val="000C1664"/>
    <w:rsid w:val="000C1733"/>
    <w:rsid w:val="000C18D6"/>
    <w:rsid w:val="000C1945"/>
    <w:rsid w:val="000C198D"/>
    <w:rsid w:val="000C1CA8"/>
    <w:rsid w:val="000C1D14"/>
    <w:rsid w:val="000C2087"/>
    <w:rsid w:val="000C20C1"/>
    <w:rsid w:val="000C2248"/>
    <w:rsid w:val="000C239E"/>
    <w:rsid w:val="000C2404"/>
    <w:rsid w:val="000C24E2"/>
    <w:rsid w:val="000C271E"/>
    <w:rsid w:val="000C27A1"/>
    <w:rsid w:val="000C28EC"/>
    <w:rsid w:val="000C2967"/>
    <w:rsid w:val="000C2B48"/>
    <w:rsid w:val="000C2D34"/>
    <w:rsid w:val="000C2D56"/>
    <w:rsid w:val="000C2D65"/>
    <w:rsid w:val="000C2E5E"/>
    <w:rsid w:val="000C2EF3"/>
    <w:rsid w:val="000C2F70"/>
    <w:rsid w:val="000C308B"/>
    <w:rsid w:val="000C309C"/>
    <w:rsid w:val="000C3167"/>
    <w:rsid w:val="000C3232"/>
    <w:rsid w:val="000C3339"/>
    <w:rsid w:val="000C33F5"/>
    <w:rsid w:val="000C3414"/>
    <w:rsid w:val="000C3500"/>
    <w:rsid w:val="000C3529"/>
    <w:rsid w:val="000C35FD"/>
    <w:rsid w:val="000C36A5"/>
    <w:rsid w:val="000C3A15"/>
    <w:rsid w:val="000C3B52"/>
    <w:rsid w:val="000C3E10"/>
    <w:rsid w:val="000C3F80"/>
    <w:rsid w:val="000C409E"/>
    <w:rsid w:val="000C41B9"/>
    <w:rsid w:val="000C4435"/>
    <w:rsid w:val="000C457E"/>
    <w:rsid w:val="000C46DA"/>
    <w:rsid w:val="000C48A3"/>
    <w:rsid w:val="000C4A64"/>
    <w:rsid w:val="000C4A9A"/>
    <w:rsid w:val="000C4EBA"/>
    <w:rsid w:val="000C4FCD"/>
    <w:rsid w:val="000C50B8"/>
    <w:rsid w:val="000C50C0"/>
    <w:rsid w:val="000C50DA"/>
    <w:rsid w:val="000C5135"/>
    <w:rsid w:val="000C5148"/>
    <w:rsid w:val="000C5309"/>
    <w:rsid w:val="000C5331"/>
    <w:rsid w:val="000C533E"/>
    <w:rsid w:val="000C5409"/>
    <w:rsid w:val="000C5531"/>
    <w:rsid w:val="000C5615"/>
    <w:rsid w:val="000C564E"/>
    <w:rsid w:val="000C5770"/>
    <w:rsid w:val="000C5796"/>
    <w:rsid w:val="000C5888"/>
    <w:rsid w:val="000C5AC5"/>
    <w:rsid w:val="000C5AE4"/>
    <w:rsid w:val="000C5B1E"/>
    <w:rsid w:val="000C5BD0"/>
    <w:rsid w:val="000C5CE2"/>
    <w:rsid w:val="000C60AE"/>
    <w:rsid w:val="000C60C2"/>
    <w:rsid w:val="000C60F3"/>
    <w:rsid w:val="000C613E"/>
    <w:rsid w:val="000C6299"/>
    <w:rsid w:val="000C6447"/>
    <w:rsid w:val="000C6474"/>
    <w:rsid w:val="000C669E"/>
    <w:rsid w:val="000C6771"/>
    <w:rsid w:val="000C6786"/>
    <w:rsid w:val="000C67D0"/>
    <w:rsid w:val="000C68AD"/>
    <w:rsid w:val="000C692B"/>
    <w:rsid w:val="000C6B2A"/>
    <w:rsid w:val="000C6BAB"/>
    <w:rsid w:val="000C6E7B"/>
    <w:rsid w:val="000C705A"/>
    <w:rsid w:val="000C71B2"/>
    <w:rsid w:val="000C71DA"/>
    <w:rsid w:val="000C738D"/>
    <w:rsid w:val="000C74AF"/>
    <w:rsid w:val="000C75B0"/>
    <w:rsid w:val="000C780E"/>
    <w:rsid w:val="000C785A"/>
    <w:rsid w:val="000C78E3"/>
    <w:rsid w:val="000C7A0A"/>
    <w:rsid w:val="000C7A0F"/>
    <w:rsid w:val="000C7B53"/>
    <w:rsid w:val="000C7B9A"/>
    <w:rsid w:val="000C7BEA"/>
    <w:rsid w:val="000C7C60"/>
    <w:rsid w:val="000C7C8B"/>
    <w:rsid w:val="000C7F72"/>
    <w:rsid w:val="000D00BF"/>
    <w:rsid w:val="000D00F1"/>
    <w:rsid w:val="000D02E3"/>
    <w:rsid w:val="000D047D"/>
    <w:rsid w:val="000D04C2"/>
    <w:rsid w:val="000D0562"/>
    <w:rsid w:val="000D05E9"/>
    <w:rsid w:val="000D0828"/>
    <w:rsid w:val="000D091B"/>
    <w:rsid w:val="000D0955"/>
    <w:rsid w:val="000D0978"/>
    <w:rsid w:val="000D0D2C"/>
    <w:rsid w:val="000D0E2A"/>
    <w:rsid w:val="000D0FD1"/>
    <w:rsid w:val="000D0FF2"/>
    <w:rsid w:val="000D100E"/>
    <w:rsid w:val="000D109A"/>
    <w:rsid w:val="000D1210"/>
    <w:rsid w:val="000D1586"/>
    <w:rsid w:val="000D171D"/>
    <w:rsid w:val="000D179D"/>
    <w:rsid w:val="000D17AD"/>
    <w:rsid w:val="000D192E"/>
    <w:rsid w:val="000D1B57"/>
    <w:rsid w:val="000D1BBD"/>
    <w:rsid w:val="000D1C58"/>
    <w:rsid w:val="000D1C59"/>
    <w:rsid w:val="000D1D12"/>
    <w:rsid w:val="000D1D37"/>
    <w:rsid w:val="000D1D57"/>
    <w:rsid w:val="000D1DDC"/>
    <w:rsid w:val="000D1F3A"/>
    <w:rsid w:val="000D22A4"/>
    <w:rsid w:val="000D2395"/>
    <w:rsid w:val="000D23E7"/>
    <w:rsid w:val="000D2458"/>
    <w:rsid w:val="000D24D3"/>
    <w:rsid w:val="000D2534"/>
    <w:rsid w:val="000D28FB"/>
    <w:rsid w:val="000D29BF"/>
    <w:rsid w:val="000D2ADC"/>
    <w:rsid w:val="000D2C5A"/>
    <w:rsid w:val="000D2CA7"/>
    <w:rsid w:val="000D303B"/>
    <w:rsid w:val="000D3054"/>
    <w:rsid w:val="000D3122"/>
    <w:rsid w:val="000D3160"/>
    <w:rsid w:val="000D357D"/>
    <w:rsid w:val="000D37A2"/>
    <w:rsid w:val="000D3B76"/>
    <w:rsid w:val="000D3D2D"/>
    <w:rsid w:val="000D3D96"/>
    <w:rsid w:val="000D3DF2"/>
    <w:rsid w:val="000D3E0C"/>
    <w:rsid w:val="000D3F7B"/>
    <w:rsid w:val="000D3FA5"/>
    <w:rsid w:val="000D3FAD"/>
    <w:rsid w:val="000D40F4"/>
    <w:rsid w:val="000D4108"/>
    <w:rsid w:val="000D4109"/>
    <w:rsid w:val="000D413E"/>
    <w:rsid w:val="000D422D"/>
    <w:rsid w:val="000D44D6"/>
    <w:rsid w:val="000D4573"/>
    <w:rsid w:val="000D4624"/>
    <w:rsid w:val="000D466F"/>
    <w:rsid w:val="000D4815"/>
    <w:rsid w:val="000D483E"/>
    <w:rsid w:val="000D4A54"/>
    <w:rsid w:val="000D4A98"/>
    <w:rsid w:val="000D4B05"/>
    <w:rsid w:val="000D4B22"/>
    <w:rsid w:val="000D4D69"/>
    <w:rsid w:val="000D4D9F"/>
    <w:rsid w:val="000D4E57"/>
    <w:rsid w:val="000D4EC7"/>
    <w:rsid w:val="000D4F6A"/>
    <w:rsid w:val="000D4FD8"/>
    <w:rsid w:val="000D5063"/>
    <w:rsid w:val="000D50D0"/>
    <w:rsid w:val="000D51D0"/>
    <w:rsid w:val="000D530A"/>
    <w:rsid w:val="000D5355"/>
    <w:rsid w:val="000D54F3"/>
    <w:rsid w:val="000D5614"/>
    <w:rsid w:val="000D56AC"/>
    <w:rsid w:val="000D5783"/>
    <w:rsid w:val="000D57B4"/>
    <w:rsid w:val="000D57ED"/>
    <w:rsid w:val="000D5969"/>
    <w:rsid w:val="000D597A"/>
    <w:rsid w:val="000D5985"/>
    <w:rsid w:val="000D59FB"/>
    <w:rsid w:val="000D5A4B"/>
    <w:rsid w:val="000D5C5D"/>
    <w:rsid w:val="000D5D02"/>
    <w:rsid w:val="000D5D0D"/>
    <w:rsid w:val="000D5D85"/>
    <w:rsid w:val="000D5E8A"/>
    <w:rsid w:val="000D5F45"/>
    <w:rsid w:val="000D5F5A"/>
    <w:rsid w:val="000D6011"/>
    <w:rsid w:val="000D61AC"/>
    <w:rsid w:val="000D63CC"/>
    <w:rsid w:val="000D661A"/>
    <w:rsid w:val="000D6660"/>
    <w:rsid w:val="000D672C"/>
    <w:rsid w:val="000D6755"/>
    <w:rsid w:val="000D678C"/>
    <w:rsid w:val="000D67D3"/>
    <w:rsid w:val="000D6811"/>
    <w:rsid w:val="000D6943"/>
    <w:rsid w:val="000D6CC6"/>
    <w:rsid w:val="000D6F5F"/>
    <w:rsid w:val="000D6F6A"/>
    <w:rsid w:val="000D6F76"/>
    <w:rsid w:val="000D6FF4"/>
    <w:rsid w:val="000D7083"/>
    <w:rsid w:val="000D71D2"/>
    <w:rsid w:val="000D72AE"/>
    <w:rsid w:val="000D74B8"/>
    <w:rsid w:val="000D75A8"/>
    <w:rsid w:val="000D764D"/>
    <w:rsid w:val="000D7743"/>
    <w:rsid w:val="000D777A"/>
    <w:rsid w:val="000D78B2"/>
    <w:rsid w:val="000D78E9"/>
    <w:rsid w:val="000D78F7"/>
    <w:rsid w:val="000D7996"/>
    <w:rsid w:val="000D79F0"/>
    <w:rsid w:val="000D7B0C"/>
    <w:rsid w:val="000D7B8A"/>
    <w:rsid w:val="000D7F5F"/>
    <w:rsid w:val="000E01F8"/>
    <w:rsid w:val="000E02DE"/>
    <w:rsid w:val="000E04CD"/>
    <w:rsid w:val="000E0639"/>
    <w:rsid w:val="000E0641"/>
    <w:rsid w:val="000E0646"/>
    <w:rsid w:val="000E0807"/>
    <w:rsid w:val="000E096F"/>
    <w:rsid w:val="000E0983"/>
    <w:rsid w:val="000E09DE"/>
    <w:rsid w:val="000E0A2F"/>
    <w:rsid w:val="000E0E56"/>
    <w:rsid w:val="000E0F93"/>
    <w:rsid w:val="000E0F97"/>
    <w:rsid w:val="000E10BE"/>
    <w:rsid w:val="000E1267"/>
    <w:rsid w:val="000E1288"/>
    <w:rsid w:val="000E13C9"/>
    <w:rsid w:val="000E166A"/>
    <w:rsid w:val="000E1729"/>
    <w:rsid w:val="000E185D"/>
    <w:rsid w:val="000E1D75"/>
    <w:rsid w:val="000E1E5F"/>
    <w:rsid w:val="000E2291"/>
    <w:rsid w:val="000E22A6"/>
    <w:rsid w:val="000E2512"/>
    <w:rsid w:val="000E2530"/>
    <w:rsid w:val="000E262C"/>
    <w:rsid w:val="000E266D"/>
    <w:rsid w:val="000E26A3"/>
    <w:rsid w:val="000E2870"/>
    <w:rsid w:val="000E2C68"/>
    <w:rsid w:val="000E2CE0"/>
    <w:rsid w:val="000E2E2E"/>
    <w:rsid w:val="000E316E"/>
    <w:rsid w:val="000E32AB"/>
    <w:rsid w:val="000E32EB"/>
    <w:rsid w:val="000E35AE"/>
    <w:rsid w:val="000E3603"/>
    <w:rsid w:val="000E385E"/>
    <w:rsid w:val="000E38E1"/>
    <w:rsid w:val="000E39A1"/>
    <w:rsid w:val="000E3A50"/>
    <w:rsid w:val="000E3B11"/>
    <w:rsid w:val="000E3C25"/>
    <w:rsid w:val="000E3C3C"/>
    <w:rsid w:val="000E3C3F"/>
    <w:rsid w:val="000E3D26"/>
    <w:rsid w:val="000E3D69"/>
    <w:rsid w:val="000E3F0E"/>
    <w:rsid w:val="000E3FAB"/>
    <w:rsid w:val="000E406C"/>
    <w:rsid w:val="000E410E"/>
    <w:rsid w:val="000E4141"/>
    <w:rsid w:val="000E4336"/>
    <w:rsid w:val="000E43B0"/>
    <w:rsid w:val="000E43DF"/>
    <w:rsid w:val="000E454D"/>
    <w:rsid w:val="000E457C"/>
    <w:rsid w:val="000E4593"/>
    <w:rsid w:val="000E4858"/>
    <w:rsid w:val="000E4A16"/>
    <w:rsid w:val="000E4B0F"/>
    <w:rsid w:val="000E4D9E"/>
    <w:rsid w:val="000E4F19"/>
    <w:rsid w:val="000E4F4D"/>
    <w:rsid w:val="000E5025"/>
    <w:rsid w:val="000E5102"/>
    <w:rsid w:val="000E51D9"/>
    <w:rsid w:val="000E5201"/>
    <w:rsid w:val="000E523F"/>
    <w:rsid w:val="000E5263"/>
    <w:rsid w:val="000E532D"/>
    <w:rsid w:val="000E5367"/>
    <w:rsid w:val="000E53BC"/>
    <w:rsid w:val="000E5481"/>
    <w:rsid w:val="000E5488"/>
    <w:rsid w:val="000E558B"/>
    <w:rsid w:val="000E56F1"/>
    <w:rsid w:val="000E5734"/>
    <w:rsid w:val="000E57D3"/>
    <w:rsid w:val="000E581E"/>
    <w:rsid w:val="000E58A9"/>
    <w:rsid w:val="000E59DA"/>
    <w:rsid w:val="000E5A55"/>
    <w:rsid w:val="000E5CE8"/>
    <w:rsid w:val="000E5F3F"/>
    <w:rsid w:val="000E5F97"/>
    <w:rsid w:val="000E5FE6"/>
    <w:rsid w:val="000E5FEA"/>
    <w:rsid w:val="000E6009"/>
    <w:rsid w:val="000E61E0"/>
    <w:rsid w:val="000E632B"/>
    <w:rsid w:val="000E6344"/>
    <w:rsid w:val="000E666B"/>
    <w:rsid w:val="000E66DE"/>
    <w:rsid w:val="000E6A95"/>
    <w:rsid w:val="000E6ABD"/>
    <w:rsid w:val="000E6B5B"/>
    <w:rsid w:val="000E6C1C"/>
    <w:rsid w:val="000E6F87"/>
    <w:rsid w:val="000E6FE1"/>
    <w:rsid w:val="000E6FF7"/>
    <w:rsid w:val="000E7051"/>
    <w:rsid w:val="000E72DC"/>
    <w:rsid w:val="000E72EF"/>
    <w:rsid w:val="000E7517"/>
    <w:rsid w:val="000E75D7"/>
    <w:rsid w:val="000E768E"/>
    <w:rsid w:val="000E783F"/>
    <w:rsid w:val="000E7C2B"/>
    <w:rsid w:val="000E7C84"/>
    <w:rsid w:val="000E7D27"/>
    <w:rsid w:val="000E7EC8"/>
    <w:rsid w:val="000E7FB4"/>
    <w:rsid w:val="000F000F"/>
    <w:rsid w:val="000F016D"/>
    <w:rsid w:val="000F01F9"/>
    <w:rsid w:val="000F021F"/>
    <w:rsid w:val="000F0436"/>
    <w:rsid w:val="000F0492"/>
    <w:rsid w:val="000F0713"/>
    <w:rsid w:val="000F07D4"/>
    <w:rsid w:val="000F09CF"/>
    <w:rsid w:val="000F0B26"/>
    <w:rsid w:val="000F0BF1"/>
    <w:rsid w:val="000F0C9F"/>
    <w:rsid w:val="000F0D68"/>
    <w:rsid w:val="000F0E1E"/>
    <w:rsid w:val="000F0F5C"/>
    <w:rsid w:val="000F10FD"/>
    <w:rsid w:val="000F138E"/>
    <w:rsid w:val="000F15E6"/>
    <w:rsid w:val="000F1681"/>
    <w:rsid w:val="000F1AAC"/>
    <w:rsid w:val="000F1B0C"/>
    <w:rsid w:val="000F1D40"/>
    <w:rsid w:val="000F1D5E"/>
    <w:rsid w:val="000F1D78"/>
    <w:rsid w:val="000F1FA2"/>
    <w:rsid w:val="000F1FCF"/>
    <w:rsid w:val="000F2092"/>
    <w:rsid w:val="000F222F"/>
    <w:rsid w:val="000F23B3"/>
    <w:rsid w:val="000F2474"/>
    <w:rsid w:val="000F253C"/>
    <w:rsid w:val="000F2577"/>
    <w:rsid w:val="000F25C0"/>
    <w:rsid w:val="000F2643"/>
    <w:rsid w:val="000F2AB2"/>
    <w:rsid w:val="000F2C29"/>
    <w:rsid w:val="000F2CE3"/>
    <w:rsid w:val="000F2E7C"/>
    <w:rsid w:val="000F2EBB"/>
    <w:rsid w:val="000F2EFE"/>
    <w:rsid w:val="000F2FDC"/>
    <w:rsid w:val="000F3015"/>
    <w:rsid w:val="000F30D5"/>
    <w:rsid w:val="000F32F9"/>
    <w:rsid w:val="000F34A7"/>
    <w:rsid w:val="000F3756"/>
    <w:rsid w:val="000F38AD"/>
    <w:rsid w:val="000F3981"/>
    <w:rsid w:val="000F3B68"/>
    <w:rsid w:val="000F3BA6"/>
    <w:rsid w:val="000F3C5D"/>
    <w:rsid w:val="000F3FEA"/>
    <w:rsid w:val="000F415B"/>
    <w:rsid w:val="000F416A"/>
    <w:rsid w:val="000F418C"/>
    <w:rsid w:val="000F42F5"/>
    <w:rsid w:val="000F47B3"/>
    <w:rsid w:val="000F48DD"/>
    <w:rsid w:val="000F4B3B"/>
    <w:rsid w:val="000F4F6A"/>
    <w:rsid w:val="000F526F"/>
    <w:rsid w:val="000F52CA"/>
    <w:rsid w:val="000F52FB"/>
    <w:rsid w:val="000F535F"/>
    <w:rsid w:val="000F5425"/>
    <w:rsid w:val="000F5462"/>
    <w:rsid w:val="000F55C1"/>
    <w:rsid w:val="000F57B0"/>
    <w:rsid w:val="000F58D7"/>
    <w:rsid w:val="000F59C3"/>
    <w:rsid w:val="000F5C47"/>
    <w:rsid w:val="000F5CB6"/>
    <w:rsid w:val="000F5CFA"/>
    <w:rsid w:val="000F5E5D"/>
    <w:rsid w:val="000F5E73"/>
    <w:rsid w:val="000F5E93"/>
    <w:rsid w:val="000F5EAC"/>
    <w:rsid w:val="000F5EEA"/>
    <w:rsid w:val="000F5F20"/>
    <w:rsid w:val="000F5FA2"/>
    <w:rsid w:val="000F5FA7"/>
    <w:rsid w:val="000F5FD8"/>
    <w:rsid w:val="000F62A3"/>
    <w:rsid w:val="000F63D1"/>
    <w:rsid w:val="000F67B8"/>
    <w:rsid w:val="000F685B"/>
    <w:rsid w:val="000F6924"/>
    <w:rsid w:val="000F6960"/>
    <w:rsid w:val="000F6CAE"/>
    <w:rsid w:val="000F6E7C"/>
    <w:rsid w:val="000F6ECF"/>
    <w:rsid w:val="000F703F"/>
    <w:rsid w:val="000F7076"/>
    <w:rsid w:val="000F718B"/>
    <w:rsid w:val="000F71A2"/>
    <w:rsid w:val="000F73A8"/>
    <w:rsid w:val="000F76AC"/>
    <w:rsid w:val="000F76E6"/>
    <w:rsid w:val="000F76E8"/>
    <w:rsid w:val="000F76F5"/>
    <w:rsid w:val="000F7737"/>
    <w:rsid w:val="000F7744"/>
    <w:rsid w:val="000F797F"/>
    <w:rsid w:val="000F7A3C"/>
    <w:rsid w:val="000F7A72"/>
    <w:rsid w:val="000F7ACB"/>
    <w:rsid w:val="000F7B91"/>
    <w:rsid w:val="000F7E4E"/>
    <w:rsid w:val="000F7EEC"/>
    <w:rsid w:val="000F7F98"/>
    <w:rsid w:val="001000B7"/>
    <w:rsid w:val="001001EF"/>
    <w:rsid w:val="001002D1"/>
    <w:rsid w:val="0010034D"/>
    <w:rsid w:val="00100373"/>
    <w:rsid w:val="00100603"/>
    <w:rsid w:val="00100609"/>
    <w:rsid w:val="00100675"/>
    <w:rsid w:val="001006B3"/>
    <w:rsid w:val="0010092E"/>
    <w:rsid w:val="001009B7"/>
    <w:rsid w:val="00100A40"/>
    <w:rsid w:val="00100B06"/>
    <w:rsid w:val="00100B84"/>
    <w:rsid w:val="00100BBD"/>
    <w:rsid w:val="00100C6B"/>
    <w:rsid w:val="00100E98"/>
    <w:rsid w:val="00100FBA"/>
    <w:rsid w:val="0010100E"/>
    <w:rsid w:val="00101155"/>
    <w:rsid w:val="0010138C"/>
    <w:rsid w:val="001013C1"/>
    <w:rsid w:val="001016B8"/>
    <w:rsid w:val="0010191B"/>
    <w:rsid w:val="00101921"/>
    <w:rsid w:val="0010197F"/>
    <w:rsid w:val="00101AB5"/>
    <w:rsid w:val="00101ACC"/>
    <w:rsid w:val="00101C39"/>
    <w:rsid w:val="00101D96"/>
    <w:rsid w:val="00101E4C"/>
    <w:rsid w:val="00101F50"/>
    <w:rsid w:val="00101FC3"/>
    <w:rsid w:val="00101FFB"/>
    <w:rsid w:val="001021C2"/>
    <w:rsid w:val="001023B4"/>
    <w:rsid w:val="0010245C"/>
    <w:rsid w:val="001024A2"/>
    <w:rsid w:val="0010252A"/>
    <w:rsid w:val="00102872"/>
    <w:rsid w:val="00102B00"/>
    <w:rsid w:val="00102C19"/>
    <w:rsid w:val="00102EE8"/>
    <w:rsid w:val="00102EEA"/>
    <w:rsid w:val="0010324E"/>
    <w:rsid w:val="0010332E"/>
    <w:rsid w:val="00103362"/>
    <w:rsid w:val="001033D3"/>
    <w:rsid w:val="0010348A"/>
    <w:rsid w:val="001035D2"/>
    <w:rsid w:val="00103672"/>
    <w:rsid w:val="0010375D"/>
    <w:rsid w:val="00103AA8"/>
    <w:rsid w:val="00103AD0"/>
    <w:rsid w:val="00103B58"/>
    <w:rsid w:val="00103CAB"/>
    <w:rsid w:val="00103DD3"/>
    <w:rsid w:val="00103E08"/>
    <w:rsid w:val="00103E90"/>
    <w:rsid w:val="00103F25"/>
    <w:rsid w:val="00104070"/>
    <w:rsid w:val="001042C3"/>
    <w:rsid w:val="00104319"/>
    <w:rsid w:val="00104384"/>
    <w:rsid w:val="001043E2"/>
    <w:rsid w:val="001043EB"/>
    <w:rsid w:val="00104427"/>
    <w:rsid w:val="001045D8"/>
    <w:rsid w:val="001047F5"/>
    <w:rsid w:val="0010485D"/>
    <w:rsid w:val="00104987"/>
    <w:rsid w:val="00104A51"/>
    <w:rsid w:val="00104AEA"/>
    <w:rsid w:val="00104D61"/>
    <w:rsid w:val="00104ED0"/>
    <w:rsid w:val="00104F80"/>
    <w:rsid w:val="00104FF9"/>
    <w:rsid w:val="0010512A"/>
    <w:rsid w:val="00105161"/>
    <w:rsid w:val="00105350"/>
    <w:rsid w:val="00105362"/>
    <w:rsid w:val="0010544C"/>
    <w:rsid w:val="001056A1"/>
    <w:rsid w:val="00105758"/>
    <w:rsid w:val="001057CB"/>
    <w:rsid w:val="001058E7"/>
    <w:rsid w:val="001058EA"/>
    <w:rsid w:val="0010598E"/>
    <w:rsid w:val="00105B56"/>
    <w:rsid w:val="00105B61"/>
    <w:rsid w:val="00105B70"/>
    <w:rsid w:val="00105DC5"/>
    <w:rsid w:val="00105E47"/>
    <w:rsid w:val="00105EB3"/>
    <w:rsid w:val="0010604A"/>
    <w:rsid w:val="001060B4"/>
    <w:rsid w:val="00106262"/>
    <w:rsid w:val="001062C0"/>
    <w:rsid w:val="00106344"/>
    <w:rsid w:val="001064BB"/>
    <w:rsid w:val="001065E8"/>
    <w:rsid w:val="00106820"/>
    <w:rsid w:val="0010697C"/>
    <w:rsid w:val="00106ABB"/>
    <w:rsid w:val="00106DF7"/>
    <w:rsid w:val="001070F5"/>
    <w:rsid w:val="0010716D"/>
    <w:rsid w:val="001074FA"/>
    <w:rsid w:val="00107508"/>
    <w:rsid w:val="00107605"/>
    <w:rsid w:val="0010770E"/>
    <w:rsid w:val="00107758"/>
    <w:rsid w:val="00107A15"/>
    <w:rsid w:val="00107AE7"/>
    <w:rsid w:val="00107D12"/>
    <w:rsid w:val="00107DC6"/>
    <w:rsid w:val="00107E83"/>
    <w:rsid w:val="00107F9C"/>
    <w:rsid w:val="001101F6"/>
    <w:rsid w:val="00110264"/>
    <w:rsid w:val="00110279"/>
    <w:rsid w:val="00110325"/>
    <w:rsid w:val="00110440"/>
    <w:rsid w:val="001104BE"/>
    <w:rsid w:val="0011056E"/>
    <w:rsid w:val="001105D1"/>
    <w:rsid w:val="001106B2"/>
    <w:rsid w:val="00110701"/>
    <w:rsid w:val="0011074F"/>
    <w:rsid w:val="001107E9"/>
    <w:rsid w:val="0011081E"/>
    <w:rsid w:val="0011095B"/>
    <w:rsid w:val="001109B3"/>
    <w:rsid w:val="00110AD3"/>
    <w:rsid w:val="0011103C"/>
    <w:rsid w:val="001110B9"/>
    <w:rsid w:val="00111108"/>
    <w:rsid w:val="00111233"/>
    <w:rsid w:val="001112DD"/>
    <w:rsid w:val="00111430"/>
    <w:rsid w:val="00111537"/>
    <w:rsid w:val="00111631"/>
    <w:rsid w:val="0011168A"/>
    <w:rsid w:val="00111A9E"/>
    <w:rsid w:val="00111B0B"/>
    <w:rsid w:val="00111C35"/>
    <w:rsid w:val="00111CA3"/>
    <w:rsid w:val="00111E4A"/>
    <w:rsid w:val="00111F5C"/>
    <w:rsid w:val="00111FCC"/>
    <w:rsid w:val="00111FD5"/>
    <w:rsid w:val="00111FF3"/>
    <w:rsid w:val="00112012"/>
    <w:rsid w:val="001120AC"/>
    <w:rsid w:val="0011218C"/>
    <w:rsid w:val="0011226B"/>
    <w:rsid w:val="00112508"/>
    <w:rsid w:val="00112514"/>
    <w:rsid w:val="0011260B"/>
    <w:rsid w:val="0011260C"/>
    <w:rsid w:val="0011276B"/>
    <w:rsid w:val="001129FC"/>
    <w:rsid w:val="00112B72"/>
    <w:rsid w:val="00112D19"/>
    <w:rsid w:val="00112E42"/>
    <w:rsid w:val="00112EEA"/>
    <w:rsid w:val="00112F76"/>
    <w:rsid w:val="0011306F"/>
    <w:rsid w:val="00113219"/>
    <w:rsid w:val="00113226"/>
    <w:rsid w:val="0011346D"/>
    <w:rsid w:val="0011347B"/>
    <w:rsid w:val="00113827"/>
    <w:rsid w:val="00113977"/>
    <w:rsid w:val="00113A58"/>
    <w:rsid w:val="00113BD2"/>
    <w:rsid w:val="00113BFA"/>
    <w:rsid w:val="00113C4E"/>
    <w:rsid w:val="00113C92"/>
    <w:rsid w:val="00113FC4"/>
    <w:rsid w:val="0011455E"/>
    <w:rsid w:val="00114A22"/>
    <w:rsid w:val="00114B1D"/>
    <w:rsid w:val="00114B74"/>
    <w:rsid w:val="00114BC0"/>
    <w:rsid w:val="00114C91"/>
    <w:rsid w:val="00114F16"/>
    <w:rsid w:val="00114F98"/>
    <w:rsid w:val="00115099"/>
    <w:rsid w:val="001150A0"/>
    <w:rsid w:val="001150D5"/>
    <w:rsid w:val="00115296"/>
    <w:rsid w:val="001152E6"/>
    <w:rsid w:val="00115302"/>
    <w:rsid w:val="00115570"/>
    <w:rsid w:val="001155A4"/>
    <w:rsid w:val="00115625"/>
    <w:rsid w:val="00115717"/>
    <w:rsid w:val="00115772"/>
    <w:rsid w:val="001157E0"/>
    <w:rsid w:val="0011586D"/>
    <w:rsid w:val="00115B3C"/>
    <w:rsid w:val="00115CC2"/>
    <w:rsid w:val="00115D95"/>
    <w:rsid w:val="00115D9B"/>
    <w:rsid w:val="00115DA4"/>
    <w:rsid w:val="00115DB7"/>
    <w:rsid w:val="00115DE3"/>
    <w:rsid w:val="00115DFB"/>
    <w:rsid w:val="00115E6E"/>
    <w:rsid w:val="00115EC7"/>
    <w:rsid w:val="00115F18"/>
    <w:rsid w:val="00115F66"/>
    <w:rsid w:val="00116075"/>
    <w:rsid w:val="00116132"/>
    <w:rsid w:val="0011618D"/>
    <w:rsid w:val="001161B3"/>
    <w:rsid w:val="00116265"/>
    <w:rsid w:val="0011660C"/>
    <w:rsid w:val="00116901"/>
    <w:rsid w:val="00116BC5"/>
    <w:rsid w:val="00116CB5"/>
    <w:rsid w:val="001171B3"/>
    <w:rsid w:val="0011728F"/>
    <w:rsid w:val="00117378"/>
    <w:rsid w:val="001178DC"/>
    <w:rsid w:val="0011791D"/>
    <w:rsid w:val="00117A41"/>
    <w:rsid w:val="00117C35"/>
    <w:rsid w:val="00117DAC"/>
    <w:rsid w:val="00120008"/>
    <w:rsid w:val="00120013"/>
    <w:rsid w:val="001201D3"/>
    <w:rsid w:val="001202CC"/>
    <w:rsid w:val="00120913"/>
    <w:rsid w:val="00120CFE"/>
    <w:rsid w:val="00120DA7"/>
    <w:rsid w:val="001213C4"/>
    <w:rsid w:val="0012152C"/>
    <w:rsid w:val="00121580"/>
    <w:rsid w:val="001215FA"/>
    <w:rsid w:val="0012160A"/>
    <w:rsid w:val="0012173B"/>
    <w:rsid w:val="00121850"/>
    <w:rsid w:val="00121923"/>
    <w:rsid w:val="001219A8"/>
    <w:rsid w:val="00121A23"/>
    <w:rsid w:val="00121A50"/>
    <w:rsid w:val="00121B56"/>
    <w:rsid w:val="00121B8B"/>
    <w:rsid w:val="00121C01"/>
    <w:rsid w:val="00121C34"/>
    <w:rsid w:val="00121DF6"/>
    <w:rsid w:val="00121E1A"/>
    <w:rsid w:val="00121EF7"/>
    <w:rsid w:val="00122118"/>
    <w:rsid w:val="00122188"/>
    <w:rsid w:val="00122285"/>
    <w:rsid w:val="001224BA"/>
    <w:rsid w:val="00122649"/>
    <w:rsid w:val="0012268F"/>
    <w:rsid w:val="001226B0"/>
    <w:rsid w:val="001227C3"/>
    <w:rsid w:val="00122B6C"/>
    <w:rsid w:val="00122C6E"/>
    <w:rsid w:val="00122CA0"/>
    <w:rsid w:val="00122D69"/>
    <w:rsid w:val="00122D8B"/>
    <w:rsid w:val="00122D9E"/>
    <w:rsid w:val="00122E08"/>
    <w:rsid w:val="00122EB8"/>
    <w:rsid w:val="00122F0C"/>
    <w:rsid w:val="00122F3C"/>
    <w:rsid w:val="00122F51"/>
    <w:rsid w:val="00123140"/>
    <w:rsid w:val="00123451"/>
    <w:rsid w:val="00123589"/>
    <w:rsid w:val="001235C0"/>
    <w:rsid w:val="00123673"/>
    <w:rsid w:val="001236B9"/>
    <w:rsid w:val="00123708"/>
    <w:rsid w:val="0012391F"/>
    <w:rsid w:val="00123B96"/>
    <w:rsid w:val="00123C08"/>
    <w:rsid w:val="00123C95"/>
    <w:rsid w:val="00123CD4"/>
    <w:rsid w:val="00123D7D"/>
    <w:rsid w:val="00123E05"/>
    <w:rsid w:val="00123F41"/>
    <w:rsid w:val="001240F6"/>
    <w:rsid w:val="00124101"/>
    <w:rsid w:val="00124185"/>
    <w:rsid w:val="001243C9"/>
    <w:rsid w:val="00124432"/>
    <w:rsid w:val="0012450F"/>
    <w:rsid w:val="00124589"/>
    <w:rsid w:val="001245F2"/>
    <w:rsid w:val="00124A00"/>
    <w:rsid w:val="00124A7D"/>
    <w:rsid w:val="00124BE7"/>
    <w:rsid w:val="00124C12"/>
    <w:rsid w:val="00124CF8"/>
    <w:rsid w:val="00124D6C"/>
    <w:rsid w:val="00124DC6"/>
    <w:rsid w:val="00124FFD"/>
    <w:rsid w:val="00125036"/>
    <w:rsid w:val="00125174"/>
    <w:rsid w:val="00125197"/>
    <w:rsid w:val="0012546B"/>
    <w:rsid w:val="001254A3"/>
    <w:rsid w:val="00125789"/>
    <w:rsid w:val="001257C3"/>
    <w:rsid w:val="001258D9"/>
    <w:rsid w:val="00125A56"/>
    <w:rsid w:val="00125B80"/>
    <w:rsid w:val="00125BDD"/>
    <w:rsid w:val="00125D80"/>
    <w:rsid w:val="00125E59"/>
    <w:rsid w:val="00125EAF"/>
    <w:rsid w:val="00126015"/>
    <w:rsid w:val="00126154"/>
    <w:rsid w:val="0012621F"/>
    <w:rsid w:val="00126672"/>
    <w:rsid w:val="001267D0"/>
    <w:rsid w:val="001267F6"/>
    <w:rsid w:val="00126DED"/>
    <w:rsid w:val="00126E3F"/>
    <w:rsid w:val="00126F33"/>
    <w:rsid w:val="0012712E"/>
    <w:rsid w:val="00127168"/>
    <w:rsid w:val="0012722E"/>
    <w:rsid w:val="0012729C"/>
    <w:rsid w:val="0012734B"/>
    <w:rsid w:val="001274ED"/>
    <w:rsid w:val="00127778"/>
    <w:rsid w:val="001279F8"/>
    <w:rsid w:val="00127A13"/>
    <w:rsid w:val="00127B14"/>
    <w:rsid w:val="00127B18"/>
    <w:rsid w:val="00127D4C"/>
    <w:rsid w:val="00127FF2"/>
    <w:rsid w:val="00130168"/>
    <w:rsid w:val="00130188"/>
    <w:rsid w:val="001301E8"/>
    <w:rsid w:val="0013035A"/>
    <w:rsid w:val="001303BA"/>
    <w:rsid w:val="00130475"/>
    <w:rsid w:val="00130577"/>
    <w:rsid w:val="00130643"/>
    <w:rsid w:val="0013070E"/>
    <w:rsid w:val="0013085F"/>
    <w:rsid w:val="001308D8"/>
    <w:rsid w:val="00130A85"/>
    <w:rsid w:val="00130C01"/>
    <w:rsid w:val="00130C38"/>
    <w:rsid w:val="00130D18"/>
    <w:rsid w:val="00130DDB"/>
    <w:rsid w:val="00130E8A"/>
    <w:rsid w:val="00130FC9"/>
    <w:rsid w:val="00131184"/>
    <w:rsid w:val="001311B9"/>
    <w:rsid w:val="001311DA"/>
    <w:rsid w:val="001311F9"/>
    <w:rsid w:val="00131223"/>
    <w:rsid w:val="001312F8"/>
    <w:rsid w:val="00131361"/>
    <w:rsid w:val="0013136B"/>
    <w:rsid w:val="0013140F"/>
    <w:rsid w:val="00131482"/>
    <w:rsid w:val="00131542"/>
    <w:rsid w:val="00131644"/>
    <w:rsid w:val="001317A7"/>
    <w:rsid w:val="0013185E"/>
    <w:rsid w:val="00131902"/>
    <w:rsid w:val="00131ADA"/>
    <w:rsid w:val="00131BB4"/>
    <w:rsid w:val="00131C6A"/>
    <w:rsid w:val="00131ED3"/>
    <w:rsid w:val="00131FA0"/>
    <w:rsid w:val="0013217B"/>
    <w:rsid w:val="001321B4"/>
    <w:rsid w:val="001322C9"/>
    <w:rsid w:val="001322D7"/>
    <w:rsid w:val="0013235A"/>
    <w:rsid w:val="0013274C"/>
    <w:rsid w:val="001329BE"/>
    <w:rsid w:val="00132A2D"/>
    <w:rsid w:val="00132C4C"/>
    <w:rsid w:val="00132ECC"/>
    <w:rsid w:val="00132FB1"/>
    <w:rsid w:val="00133046"/>
    <w:rsid w:val="001330FF"/>
    <w:rsid w:val="0013314A"/>
    <w:rsid w:val="00133294"/>
    <w:rsid w:val="001336C1"/>
    <w:rsid w:val="00133766"/>
    <w:rsid w:val="00133825"/>
    <w:rsid w:val="00133925"/>
    <w:rsid w:val="00133958"/>
    <w:rsid w:val="00133B5D"/>
    <w:rsid w:val="00133C39"/>
    <w:rsid w:val="00133C76"/>
    <w:rsid w:val="00133D1E"/>
    <w:rsid w:val="00133D22"/>
    <w:rsid w:val="00133DAB"/>
    <w:rsid w:val="00133DAF"/>
    <w:rsid w:val="00133E3F"/>
    <w:rsid w:val="00133F80"/>
    <w:rsid w:val="00133FE4"/>
    <w:rsid w:val="0013408A"/>
    <w:rsid w:val="001341DA"/>
    <w:rsid w:val="00134263"/>
    <w:rsid w:val="00134291"/>
    <w:rsid w:val="001343A9"/>
    <w:rsid w:val="001343DB"/>
    <w:rsid w:val="0013442F"/>
    <w:rsid w:val="001344B6"/>
    <w:rsid w:val="00134836"/>
    <w:rsid w:val="00134889"/>
    <w:rsid w:val="00134945"/>
    <w:rsid w:val="00134946"/>
    <w:rsid w:val="00134971"/>
    <w:rsid w:val="00134E18"/>
    <w:rsid w:val="00134F2C"/>
    <w:rsid w:val="00135159"/>
    <w:rsid w:val="0013570C"/>
    <w:rsid w:val="00135986"/>
    <w:rsid w:val="001359E1"/>
    <w:rsid w:val="00135AE2"/>
    <w:rsid w:val="00135DEE"/>
    <w:rsid w:val="00135E61"/>
    <w:rsid w:val="00135ED5"/>
    <w:rsid w:val="00135F20"/>
    <w:rsid w:val="00136137"/>
    <w:rsid w:val="00136174"/>
    <w:rsid w:val="0013624C"/>
    <w:rsid w:val="0013630A"/>
    <w:rsid w:val="001366E5"/>
    <w:rsid w:val="0013672B"/>
    <w:rsid w:val="0013679D"/>
    <w:rsid w:val="0013682F"/>
    <w:rsid w:val="001369BE"/>
    <w:rsid w:val="00136AAA"/>
    <w:rsid w:val="00136B1E"/>
    <w:rsid w:val="00136BD8"/>
    <w:rsid w:val="00136D57"/>
    <w:rsid w:val="00136DA3"/>
    <w:rsid w:val="00136E67"/>
    <w:rsid w:val="00136ED8"/>
    <w:rsid w:val="001371B7"/>
    <w:rsid w:val="00137245"/>
    <w:rsid w:val="00137318"/>
    <w:rsid w:val="00137380"/>
    <w:rsid w:val="00137705"/>
    <w:rsid w:val="001377C6"/>
    <w:rsid w:val="00137943"/>
    <w:rsid w:val="001379CF"/>
    <w:rsid w:val="00137A6A"/>
    <w:rsid w:val="00137B94"/>
    <w:rsid w:val="00137C91"/>
    <w:rsid w:val="00137D2C"/>
    <w:rsid w:val="00137DCA"/>
    <w:rsid w:val="00137DEA"/>
    <w:rsid w:val="00137E15"/>
    <w:rsid w:val="00137E4C"/>
    <w:rsid w:val="00137E68"/>
    <w:rsid w:val="00137F43"/>
    <w:rsid w:val="00137F4B"/>
    <w:rsid w:val="0013BB9D"/>
    <w:rsid w:val="001401E8"/>
    <w:rsid w:val="001404C5"/>
    <w:rsid w:val="0014055C"/>
    <w:rsid w:val="00140729"/>
    <w:rsid w:val="00140861"/>
    <w:rsid w:val="0014089C"/>
    <w:rsid w:val="00140942"/>
    <w:rsid w:val="00140960"/>
    <w:rsid w:val="00140A09"/>
    <w:rsid w:val="00140BA2"/>
    <w:rsid w:val="00140C8D"/>
    <w:rsid w:val="00140E58"/>
    <w:rsid w:val="00140E78"/>
    <w:rsid w:val="00140EB4"/>
    <w:rsid w:val="00140FC3"/>
    <w:rsid w:val="001416CA"/>
    <w:rsid w:val="001419F1"/>
    <w:rsid w:val="00141AB3"/>
    <w:rsid w:val="00141B05"/>
    <w:rsid w:val="00141B78"/>
    <w:rsid w:val="00141BBC"/>
    <w:rsid w:val="00141C21"/>
    <w:rsid w:val="00141D59"/>
    <w:rsid w:val="00141D8F"/>
    <w:rsid w:val="00141F6C"/>
    <w:rsid w:val="001421C0"/>
    <w:rsid w:val="001422A5"/>
    <w:rsid w:val="00142C54"/>
    <w:rsid w:val="00142E05"/>
    <w:rsid w:val="001430A5"/>
    <w:rsid w:val="00143146"/>
    <w:rsid w:val="001431AD"/>
    <w:rsid w:val="001431D7"/>
    <w:rsid w:val="001432FC"/>
    <w:rsid w:val="0014363A"/>
    <w:rsid w:val="001438ED"/>
    <w:rsid w:val="001438F1"/>
    <w:rsid w:val="00143925"/>
    <w:rsid w:val="00143A07"/>
    <w:rsid w:val="00143A12"/>
    <w:rsid w:val="00143BB8"/>
    <w:rsid w:val="00143DB1"/>
    <w:rsid w:val="00143E75"/>
    <w:rsid w:val="00143E8D"/>
    <w:rsid w:val="00143EBC"/>
    <w:rsid w:val="00143EDA"/>
    <w:rsid w:val="00143F77"/>
    <w:rsid w:val="001443C6"/>
    <w:rsid w:val="001444BE"/>
    <w:rsid w:val="0014461D"/>
    <w:rsid w:val="0014475A"/>
    <w:rsid w:val="00144AE6"/>
    <w:rsid w:val="00144B45"/>
    <w:rsid w:val="00144C44"/>
    <w:rsid w:val="00144D43"/>
    <w:rsid w:val="00144F25"/>
    <w:rsid w:val="00144F34"/>
    <w:rsid w:val="00145152"/>
    <w:rsid w:val="001453D2"/>
    <w:rsid w:val="0014584C"/>
    <w:rsid w:val="001459BC"/>
    <w:rsid w:val="00145B5C"/>
    <w:rsid w:val="00145BDD"/>
    <w:rsid w:val="00145E9A"/>
    <w:rsid w:val="00146064"/>
    <w:rsid w:val="00146089"/>
    <w:rsid w:val="00146498"/>
    <w:rsid w:val="0014655A"/>
    <w:rsid w:val="001465F8"/>
    <w:rsid w:val="0014664E"/>
    <w:rsid w:val="001466AB"/>
    <w:rsid w:val="00146762"/>
    <w:rsid w:val="00146763"/>
    <w:rsid w:val="001469D7"/>
    <w:rsid w:val="00146C71"/>
    <w:rsid w:val="00146DAD"/>
    <w:rsid w:val="00146DCB"/>
    <w:rsid w:val="00146EFA"/>
    <w:rsid w:val="00146F17"/>
    <w:rsid w:val="00146F4D"/>
    <w:rsid w:val="001471DF"/>
    <w:rsid w:val="001471F4"/>
    <w:rsid w:val="0014739C"/>
    <w:rsid w:val="0014743B"/>
    <w:rsid w:val="00147547"/>
    <w:rsid w:val="00147577"/>
    <w:rsid w:val="0014760B"/>
    <w:rsid w:val="0014776B"/>
    <w:rsid w:val="0014782B"/>
    <w:rsid w:val="00147919"/>
    <w:rsid w:val="00147ACF"/>
    <w:rsid w:val="00147B4A"/>
    <w:rsid w:val="00147B6A"/>
    <w:rsid w:val="00147E00"/>
    <w:rsid w:val="00147EE3"/>
    <w:rsid w:val="00147F38"/>
    <w:rsid w:val="00150111"/>
    <w:rsid w:val="00150261"/>
    <w:rsid w:val="001506BF"/>
    <w:rsid w:val="0015071A"/>
    <w:rsid w:val="00150730"/>
    <w:rsid w:val="0015076A"/>
    <w:rsid w:val="001509E7"/>
    <w:rsid w:val="00150D7F"/>
    <w:rsid w:val="00150EF8"/>
    <w:rsid w:val="001510B3"/>
    <w:rsid w:val="00151168"/>
    <w:rsid w:val="00151201"/>
    <w:rsid w:val="0015123D"/>
    <w:rsid w:val="00151396"/>
    <w:rsid w:val="00151443"/>
    <w:rsid w:val="001514AB"/>
    <w:rsid w:val="001515A1"/>
    <w:rsid w:val="00151645"/>
    <w:rsid w:val="0015172F"/>
    <w:rsid w:val="00151741"/>
    <w:rsid w:val="0015174E"/>
    <w:rsid w:val="0015175E"/>
    <w:rsid w:val="0015196E"/>
    <w:rsid w:val="001519C6"/>
    <w:rsid w:val="00151CAB"/>
    <w:rsid w:val="00151D03"/>
    <w:rsid w:val="00151D20"/>
    <w:rsid w:val="00151D37"/>
    <w:rsid w:val="00151E74"/>
    <w:rsid w:val="00151FB8"/>
    <w:rsid w:val="00152192"/>
    <w:rsid w:val="00152382"/>
    <w:rsid w:val="00152505"/>
    <w:rsid w:val="0015250E"/>
    <w:rsid w:val="0015280B"/>
    <w:rsid w:val="00152BB2"/>
    <w:rsid w:val="00152E26"/>
    <w:rsid w:val="00152E44"/>
    <w:rsid w:val="001531B3"/>
    <w:rsid w:val="0015321B"/>
    <w:rsid w:val="00153341"/>
    <w:rsid w:val="0015336C"/>
    <w:rsid w:val="00153398"/>
    <w:rsid w:val="00153515"/>
    <w:rsid w:val="0015354F"/>
    <w:rsid w:val="00153697"/>
    <w:rsid w:val="00153808"/>
    <w:rsid w:val="0015380D"/>
    <w:rsid w:val="001538A4"/>
    <w:rsid w:val="0015394C"/>
    <w:rsid w:val="00153A2C"/>
    <w:rsid w:val="00153B21"/>
    <w:rsid w:val="00153B33"/>
    <w:rsid w:val="00153B91"/>
    <w:rsid w:val="00153D61"/>
    <w:rsid w:val="00153DAB"/>
    <w:rsid w:val="00153DC1"/>
    <w:rsid w:val="00153E25"/>
    <w:rsid w:val="00154011"/>
    <w:rsid w:val="001540AC"/>
    <w:rsid w:val="001542A7"/>
    <w:rsid w:val="00154341"/>
    <w:rsid w:val="001544B5"/>
    <w:rsid w:val="001547BE"/>
    <w:rsid w:val="001547D1"/>
    <w:rsid w:val="00154A31"/>
    <w:rsid w:val="00154B39"/>
    <w:rsid w:val="00154B43"/>
    <w:rsid w:val="00154B66"/>
    <w:rsid w:val="00154CE4"/>
    <w:rsid w:val="00154D38"/>
    <w:rsid w:val="00154DB4"/>
    <w:rsid w:val="00154DC7"/>
    <w:rsid w:val="00154E96"/>
    <w:rsid w:val="0015508E"/>
    <w:rsid w:val="001552A6"/>
    <w:rsid w:val="00155342"/>
    <w:rsid w:val="0015541B"/>
    <w:rsid w:val="00155446"/>
    <w:rsid w:val="001555E5"/>
    <w:rsid w:val="001556AE"/>
    <w:rsid w:val="0015580E"/>
    <w:rsid w:val="00155A12"/>
    <w:rsid w:val="00155BA4"/>
    <w:rsid w:val="00155C7C"/>
    <w:rsid w:val="00155D4E"/>
    <w:rsid w:val="00155DC6"/>
    <w:rsid w:val="00155F93"/>
    <w:rsid w:val="00155FD8"/>
    <w:rsid w:val="00156101"/>
    <w:rsid w:val="00156137"/>
    <w:rsid w:val="001562F1"/>
    <w:rsid w:val="00156316"/>
    <w:rsid w:val="001563CA"/>
    <w:rsid w:val="00156539"/>
    <w:rsid w:val="00156601"/>
    <w:rsid w:val="001566AE"/>
    <w:rsid w:val="00156744"/>
    <w:rsid w:val="001567FA"/>
    <w:rsid w:val="00156860"/>
    <w:rsid w:val="00156891"/>
    <w:rsid w:val="00156AAE"/>
    <w:rsid w:val="00156B07"/>
    <w:rsid w:val="00156CC2"/>
    <w:rsid w:val="00156EBE"/>
    <w:rsid w:val="00156F92"/>
    <w:rsid w:val="001571DE"/>
    <w:rsid w:val="001574A6"/>
    <w:rsid w:val="001574C8"/>
    <w:rsid w:val="0015756E"/>
    <w:rsid w:val="001576BA"/>
    <w:rsid w:val="001577BE"/>
    <w:rsid w:val="001577E6"/>
    <w:rsid w:val="0015784A"/>
    <w:rsid w:val="0015789A"/>
    <w:rsid w:val="00157929"/>
    <w:rsid w:val="0015796D"/>
    <w:rsid w:val="0015798B"/>
    <w:rsid w:val="00157AEC"/>
    <w:rsid w:val="00157E8A"/>
    <w:rsid w:val="001602FF"/>
    <w:rsid w:val="00160322"/>
    <w:rsid w:val="001603A7"/>
    <w:rsid w:val="0016043F"/>
    <w:rsid w:val="00160475"/>
    <w:rsid w:val="0016049E"/>
    <w:rsid w:val="001605B1"/>
    <w:rsid w:val="001605DD"/>
    <w:rsid w:val="001606D6"/>
    <w:rsid w:val="00160717"/>
    <w:rsid w:val="001607C9"/>
    <w:rsid w:val="0016087D"/>
    <w:rsid w:val="00160884"/>
    <w:rsid w:val="00160B79"/>
    <w:rsid w:val="00160BBD"/>
    <w:rsid w:val="00160FD4"/>
    <w:rsid w:val="00161274"/>
    <w:rsid w:val="001612A1"/>
    <w:rsid w:val="001612A5"/>
    <w:rsid w:val="001615DE"/>
    <w:rsid w:val="00161658"/>
    <w:rsid w:val="00161687"/>
    <w:rsid w:val="0016168F"/>
    <w:rsid w:val="00161757"/>
    <w:rsid w:val="00161974"/>
    <w:rsid w:val="00161B7A"/>
    <w:rsid w:val="00161D35"/>
    <w:rsid w:val="00161D3C"/>
    <w:rsid w:val="00161EF2"/>
    <w:rsid w:val="001621DE"/>
    <w:rsid w:val="001622CD"/>
    <w:rsid w:val="0016233D"/>
    <w:rsid w:val="00162381"/>
    <w:rsid w:val="0016266C"/>
    <w:rsid w:val="0016270E"/>
    <w:rsid w:val="001628C8"/>
    <w:rsid w:val="00162903"/>
    <w:rsid w:val="00162985"/>
    <w:rsid w:val="00162B0F"/>
    <w:rsid w:val="00162BAC"/>
    <w:rsid w:val="00162FB0"/>
    <w:rsid w:val="00163025"/>
    <w:rsid w:val="0016304E"/>
    <w:rsid w:val="001630F7"/>
    <w:rsid w:val="00163408"/>
    <w:rsid w:val="00163672"/>
    <w:rsid w:val="00163731"/>
    <w:rsid w:val="001638B5"/>
    <w:rsid w:val="00163934"/>
    <w:rsid w:val="00163C39"/>
    <w:rsid w:val="00163C44"/>
    <w:rsid w:val="00163D4E"/>
    <w:rsid w:val="00163E2D"/>
    <w:rsid w:val="00163EA9"/>
    <w:rsid w:val="00163F38"/>
    <w:rsid w:val="00163F73"/>
    <w:rsid w:val="00163FAA"/>
    <w:rsid w:val="001641A3"/>
    <w:rsid w:val="001641F6"/>
    <w:rsid w:val="00164379"/>
    <w:rsid w:val="001646C6"/>
    <w:rsid w:val="001646FE"/>
    <w:rsid w:val="0016484E"/>
    <w:rsid w:val="001649AB"/>
    <w:rsid w:val="00164A37"/>
    <w:rsid w:val="00164B19"/>
    <w:rsid w:val="00164BA1"/>
    <w:rsid w:val="00164BF7"/>
    <w:rsid w:val="00164C36"/>
    <w:rsid w:val="00164C66"/>
    <w:rsid w:val="001652E9"/>
    <w:rsid w:val="00165431"/>
    <w:rsid w:val="00165461"/>
    <w:rsid w:val="001654E6"/>
    <w:rsid w:val="001655D8"/>
    <w:rsid w:val="00165608"/>
    <w:rsid w:val="001656EE"/>
    <w:rsid w:val="00165723"/>
    <w:rsid w:val="0016582E"/>
    <w:rsid w:val="00165864"/>
    <w:rsid w:val="0016586F"/>
    <w:rsid w:val="00165A86"/>
    <w:rsid w:val="00165C03"/>
    <w:rsid w:val="00165C4F"/>
    <w:rsid w:val="00165CA7"/>
    <w:rsid w:val="00165F1E"/>
    <w:rsid w:val="00165FAF"/>
    <w:rsid w:val="0016604A"/>
    <w:rsid w:val="00166112"/>
    <w:rsid w:val="00166180"/>
    <w:rsid w:val="0016619D"/>
    <w:rsid w:val="001661C1"/>
    <w:rsid w:val="00166333"/>
    <w:rsid w:val="0016640E"/>
    <w:rsid w:val="0016660E"/>
    <w:rsid w:val="001668F1"/>
    <w:rsid w:val="00166BAA"/>
    <w:rsid w:val="00166D1C"/>
    <w:rsid w:val="00166D9A"/>
    <w:rsid w:val="00166DAE"/>
    <w:rsid w:val="00166DE4"/>
    <w:rsid w:val="00166EAA"/>
    <w:rsid w:val="00166EE1"/>
    <w:rsid w:val="00167057"/>
    <w:rsid w:val="001674AF"/>
    <w:rsid w:val="00167619"/>
    <w:rsid w:val="00167758"/>
    <w:rsid w:val="0016779B"/>
    <w:rsid w:val="0016794A"/>
    <w:rsid w:val="001679E0"/>
    <w:rsid w:val="00167A5F"/>
    <w:rsid w:val="00167C08"/>
    <w:rsid w:val="00167C38"/>
    <w:rsid w:val="00167D71"/>
    <w:rsid w:val="00167D9F"/>
    <w:rsid w:val="00167E1F"/>
    <w:rsid w:val="00167FA0"/>
    <w:rsid w:val="0017011C"/>
    <w:rsid w:val="0017012E"/>
    <w:rsid w:val="001702C0"/>
    <w:rsid w:val="0017031B"/>
    <w:rsid w:val="0017037A"/>
    <w:rsid w:val="0017042D"/>
    <w:rsid w:val="0017052D"/>
    <w:rsid w:val="00170865"/>
    <w:rsid w:val="0017095F"/>
    <w:rsid w:val="001709E3"/>
    <w:rsid w:val="00170BD5"/>
    <w:rsid w:val="00170C28"/>
    <w:rsid w:val="0017107F"/>
    <w:rsid w:val="001710BD"/>
    <w:rsid w:val="001712F0"/>
    <w:rsid w:val="001713C8"/>
    <w:rsid w:val="001714B6"/>
    <w:rsid w:val="00171507"/>
    <w:rsid w:val="0017159C"/>
    <w:rsid w:val="0017194E"/>
    <w:rsid w:val="00171A38"/>
    <w:rsid w:val="00171B84"/>
    <w:rsid w:val="00171BD0"/>
    <w:rsid w:val="00171C39"/>
    <w:rsid w:val="00171CD4"/>
    <w:rsid w:val="00171D73"/>
    <w:rsid w:val="00171DEF"/>
    <w:rsid w:val="00171F09"/>
    <w:rsid w:val="00171FB3"/>
    <w:rsid w:val="0017206C"/>
    <w:rsid w:val="001720A6"/>
    <w:rsid w:val="0017234D"/>
    <w:rsid w:val="00172728"/>
    <w:rsid w:val="0017279A"/>
    <w:rsid w:val="001728DF"/>
    <w:rsid w:val="00172AE1"/>
    <w:rsid w:val="00172B16"/>
    <w:rsid w:val="00172B80"/>
    <w:rsid w:val="00172CA4"/>
    <w:rsid w:val="00172EB1"/>
    <w:rsid w:val="00172F9F"/>
    <w:rsid w:val="00172FA0"/>
    <w:rsid w:val="00173031"/>
    <w:rsid w:val="00173381"/>
    <w:rsid w:val="00173398"/>
    <w:rsid w:val="0017339F"/>
    <w:rsid w:val="00173477"/>
    <w:rsid w:val="0017354F"/>
    <w:rsid w:val="0017357C"/>
    <w:rsid w:val="001736DC"/>
    <w:rsid w:val="001737E0"/>
    <w:rsid w:val="001737FF"/>
    <w:rsid w:val="001738C7"/>
    <w:rsid w:val="00173925"/>
    <w:rsid w:val="00173D90"/>
    <w:rsid w:val="00173EC0"/>
    <w:rsid w:val="00173FFC"/>
    <w:rsid w:val="0017410C"/>
    <w:rsid w:val="00174159"/>
    <w:rsid w:val="001741A8"/>
    <w:rsid w:val="001742A2"/>
    <w:rsid w:val="001742C9"/>
    <w:rsid w:val="0017434D"/>
    <w:rsid w:val="0017436B"/>
    <w:rsid w:val="0017440D"/>
    <w:rsid w:val="00174485"/>
    <w:rsid w:val="0017453A"/>
    <w:rsid w:val="001745DE"/>
    <w:rsid w:val="0017470A"/>
    <w:rsid w:val="00174797"/>
    <w:rsid w:val="00174852"/>
    <w:rsid w:val="0017496E"/>
    <w:rsid w:val="00174B90"/>
    <w:rsid w:val="00174D48"/>
    <w:rsid w:val="00174D98"/>
    <w:rsid w:val="00174E10"/>
    <w:rsid w:val="00174E63"/>
    <w:rsid w:val="00174F29"/>
    <w:rsid w:val="00174FA1"/>
    <w:rsid w:val="00175128"/>
    <w:rsid w:val="00175173"/>
    <w:rsid w:val="001751AA"/>
    <w:rsid w:val="0017525C"/>
    <w:rsid w:val="00175615"/>
    <w:rsid w:val="0017574F"/>
    <w:rsid w:val="00175862"/>
    <w:rsid w:val="00175899"/>
    <w:rsid w:val="001759A7"/>
    <w:rsid w:val="001759AC"/>
    <w:rsid w:val="00175B33"/>
    <w:rsid w:val="00175BB4"/>
    <w:rsid w:val="00175DD2"/>
    <w:rsid w:val="00175E20"/>
    <w:rsid w:val="00175F74"/>
    <w:rsid w:val="00176084"/>
    <w:rsid w:val="00176322"/>
    <w:rsid w:val="001765F4"/>
    <w:rsid w:val="00176740"/>
    <w:rsid w:val="0017697A"/>
    <w:rsid w:val="001769C7"/>
    <w:rsid w:val="00176B11"/>
    <w:rsid w:val="00176B13"/>
    <w:rsid w:val="00176BE0"/>
    <w:rsid w:val="00176D3D"/>
    <w:rsid w:val="00176D7C"/>
    <w:rsid w:val="00176E23"/>
    <w:rsid w:val="00176E9B"/>
    <w:rsid w:val="00177062"/>
    <w:rsid w:val="00177229"/>
    <w:rsid w:val="00177321"/>
    <w:rsid w:val="001774EC"/>
    <w:rsid w:val="00177532"/>
    <w:rsid w:val="00177555"/>
    <w:rsid w:val="00177641"/>
    <w:rsid w:val="00177701"/>
    <w:rsid w:val="00177932"/>
    <w:rsid w:val="00177ADC"/>
    <w:rsid w:val="00177B84"/>
    <w:rsid w:val="00177BD1"/>
    <w:rsid w:val="00177C07"/>
    <w:rsid w:val="00177C34"/>
    <w:rsid w:val="00177C35"/>
    <w:rsid w:val="00177CFD"/>
    <w:rsid w:val="00177D31"/>
    <w:rsid w:val="00177E44"/>
    <w:rsid w:val="00177E7F"/>
    <w:rsid w:val="00177F68"/>
    <w:rsid w:val="00180004"/>
    <w:rsid w:val="0018035A"/>
    <w:rsid w:val="001803D2"/>
    <w:rsid w:val="00180403"/>
    <w:rsid w:val="001804E0"/>
    <w:rsid w:val="001804FA"/>
    <w:rsid w:val="00180509"/>
    <w:rsid w:val="0018057F"/>
    <w:rsid w:val="001806A9"/>
    <w:rsid w:val="00180706"/>
    <w:rsid w:val="00180795"/>
    <w:rsid w:val="00180797"/>
    <w:rsid w:val="001807D5"/>
    <w:rsid w:val="00180898"/>
    <w:rsid w:val="00180E1E"/>
    <w:rsid w:val="00180F99"/>
    <w:rsid w:val="00180FA1"/>
    <w:rsid w:val="00181142"/>
    <w:rsid w:val="0018124D"/>
    <w:rsid w:val="00181284"/>
    <w:rsid w:val="0018141D"/>
    <w:rsid w:val="00181564"/>
    <w:rsid w:val="0018161B"/>
    <w:rsid w:val="00181703"/>
    <w:rsid w:val="001817A2"/>
    <w:rsid w:val="0018199E"/>
    <w:rsid w:val="00181AA6"/>
    <w:rsid w:val="00181B40"/>
    <w:rsid w:val="00181C92"/>
    <w:rsid w:val="00181DD2"/>
    <w:rsid w:val="00181E9F"/>
    <w:rsid w:val="001821DA"/>
    <w:rsid w:val="00182507"/>
    <w:rsid w:val="001827C1"/>
    <w:rsid w:val="001828CD"/>
    <w:rsid w:val="001828FE"/>
    <w:rsid w:val="00182A75"/>
    <w:rsid w:val="00182AD5"/>
    <w:rsid w:val="00182AE7"/>
    <w:rsid w:val="00182B2A"/>
    <w:rsid w:val="00182B41"/>
    <w:rsid w:val="00182B49"/>
    <w:rsid w:val="00182CE6"/>
    <w:rsid w:val="001831EC"/>
    <w:rsid w:val="001831FB"/>
    <w:rsid w:val="001832CF"/>
    <w:rsid w:val="001832FE"/>
    <w:rsid w:val="001833C2"/>
    <w:rsid w:val="00183523"/>
    <w:rsid w:val="00183565"/>
    <w:rsid w:val="0018378A"/>
    <w:rsid w:val="001837CD"/>
    <w:rsid w:val="00183A1A"/>
    <w:rsid w:val="00183A72"/>
    <w:rsid w:val="00183AD1"/>
    <w:rsid w:val="00183D7E"/>
    <w:rsid w:val="00183EB7"/>
    <w:rsid w:val="00184016"/>
    <w:rsid w:val="00184044"/>
    <w:rsid w:val="00184230"/>
    <w:rsid w:val="001842B5"/>
    <w:rsid w:val="0018433D"/>
    <w:rsid w:val="001843A6"/>
    <w:rsid w:val="001845D3"/>
    <w:rsid w:val="0018466E"/>
    <w:rsid w:val="001846B7"/>
    <w:rsid w:val="00184740"/>
    <w:rsid w:val="00184798"/>
    <w:rsid w:val="001848D2"/>
    <w:rsid w:val="00184916"/>
    <w:rsid w:val="00184989"/>
    <w:rsid w:val="00184A1E"/>
    <w:rsid w:val="00184AC1"/>
    <w:rsid w:val="00184BB3"/>
    <w:rsid w:val="00184ED3"/>
    <w:rsid w:val="00184F77"/>
    <w:rsid w:val="00184F9C"/>
    <w:rsid w:val="001853C6"/>
    <w:rsid w:val="00185499"/>
    <w:rsid w:val="001854DF"/>
    <w:rsid w:val="001857CA"/>
    <w:rsid w:val="00185B07"/>
    <w:rsid w:val="00185BA7"/>
    <w:rsid w:val="00185EE5"/>
    <w:rsid w:val="00185F23"/>
    <w:rsid w:val="00186100"/>
    <w:rsid w:val="00186118"/>
    <w:rsid w:val="001861E0"/>
    <w:rsid w:val="00186202"/>
    <w:rsid w:val="0018622A"/>
    <w:rsid w:val="0018626E"/>
    <w:rsid w:val="00186397"/>
    <w:rsid w:val="00186420"/>
    <w:rsid w:val="0018653B"/>
    <w:rsid w:val="0018666A"/>
    <w:rsid w:val="001866D2"/>
    <w:rsid w:val="001866EA"/>
    <w:rsid w:val="00186774"/>
    <w:rsid w:val="00186778"/>
    <w:rsid w:val="001868CC"/>
    <w:rsid w:val="00186A2C"/>
    <w:rsid w:val="00186A6A"/>
    <w:rsid w:val="00186B56"/>
    <w:rsid w:val="00186DD1"/>
    <w:rsid w:val="001870D5"/>
    <w:rsid w:val="00187102"/>
    <w:rsid w:val="0018711E"/>
    <w:rsid w:val="0018723D"/>
    <w:rsid w:val="00187280"/>
    <w:rsid w:val="001874E0"/>
    <w:rsid w:val="00187586"/>
    <w:rsid w:val="001875B9"/>
    <w:rsid w:val="0018785C"/>
    <w:rsid w:val="00187898"/>
    <w:rsid w:val="001879DD"/>
    <w:rsid w:val="00187B29"/>
    <w:rsid w:val="00187B7D"/>
    <w:rsid w:val="00187B88"/>
    <w:rsid w:val="00187BBE"/>
    <w:rsid w:val="00187C15"/>
    <w:rsid w:val="00187E75"/>
    <w:rsid w:val="00187F3A"/>
    <w:rsid w:val="00190001"/>
    <w:rsid w:val="0019002F"/>
    <w:rsid w:val="00190035"/>
    <w:rsid w:val="001903B5"/>
    <w:rsid w:val="0019048B"/>
    <w:rsid w:val="00190506"/>
    <w:rsid w:val="0019060A"/>
    <w:rsid w:val="0019064E"/>
    <w:rsid w:val="001908D9"/>
    <w:rsid w:val="0019090C"/>
    <w:rsid w:val="00190B0E"/>
    <w:rsid w:val="00190B37"/>
    <w:rsid w:val="00190C65"/>
    <w:rsid w:val="00190D0B"/>
    <w:rsid w:val="00190D29"/>
    <w:rsid w:val="00190D3D"/>
    <w:rsid w:val="00190D88"/>
    <w:rsid w:val="001912C2"/>
    <w:rsid w:val="0019146F"/>
    <w:rsid w:val="001914A2"/>
    <w:rsid w:val="001914AA"/>
    <w:rsid w:val="0019161B"/>
    <w:rsid w:val="00191687"/>
    <w:rsid w:val="0019173B"/>
    <w:rsid w:val="00191754"/>
    <w:rsid w:val="001918BE"/>
    <w:rsid w:val="00191A1D"/>
    <w:rsid w:val="00191AC9"/>
    <w:rsid w:val="00191C6E"/>
    <w:rsid w:val="00191E45"/>
    <w:rsid w:val="00191F03"/>
    <w:rsid w:val="001921CF"/>
    <w:rsid w:val="00192240"/>
    <w:rsid w:val="001923F7"/>
    <w:rsid w:val="0019248B"/>
    <w:rsid w:val="00192561"/>
    <w:rsid w:val="00192568"/>
    <w:rsid w:val="001925BF"/>
    <w:rsid w:val="001926AC"/>
    <w:rsid w:val="0019275A"/>
    <w:rsid w:val="001927B5"/>
    <w:rsid w:val="001927D1"/>
    <w:rsid w:val="00192907"/>
    <w:rsid w:val="00192954"/>
    <w:rsid w:val="001929AD"/>
    <w:rsid w:val="001929DA"/>
    <w:rsid w:val="00192A58"/>
    <w:rsid w:val="00192B6B"/>
    <w:rsid w:val="00192C12"/>
    <w:rsid w:val="00192DF9"/>
    <w:rsid w:val="00192E0D"/>
    <w:rsid w:val="00192EDE"/>
    <w:rsid w:val="00192FA4"/>
    <w:rsid w:val="0019301B"/>
    <w:rsid w:val="00193029"/>
    <w:rsid w:val="00193031"/>
    <w:rsid w:val="00193076"/>
    <w:rsid w:val="001930D5"/>
    <w:rsid w:val="001930F8"/>
    <w:rsid w:val="00193164"/>
    <w:rsid w:val="001931AA"/>
    <w:rsid w:val="001931FE"/>
    <w:rsid w:val="001932A1"/>
    <w:rsid w:val="001932D7"/>
    <w:rsid w:val="0019348E"/>
    <w:rsid w:val="00193527"/>
    <w:rsid w:val="0019375E"/>
    <w:rsid w:val="00193ABA"/>
    <w:rsid w:val="00193B06"/>
    <w:rsid w:val="00193BBF"/>
    <w:rsid w:val="00193D26"/>
    <w:rsid w:val="00193E91"/>
    <w:rsid w:val="00193EED"/>
    <w:rsid w:val="001940D8"/>
    <w:rsid w:val="001941B5"/>
    <w:rsid w:val="00194271"/>
    <w:rsid w:val="00194323"/>
    <w:rsid w:val="0019483E"/>
    <w:rsid w:val="00194B3B"/>
    <w:rsid w:val="00194BB6"/>
    <w:rsid w:val="00194C29"/>
    <w:rsid w:val="00195040"/>
    <w:rsid w:val="0019516E"/>
    <w:rsid w:val="00195213"/>
    <w:rsid w:val="001952A5"/>
    <w:rsid w:val="001952D0"/>
    <w:rsid w:val="00195636"/>
    <w:rsid w:val="00195960"/>
    <w:rsid w:val="00195A71"/>
    <w:rsid w:val="00195CF0"/>
    <w:rsid w:val="00195D79"/>
    <w:rsid w:val="00195E84"/>
    <w:rsid w:val="00195FA0"/>
    <w:rsid w:val="00195FDD"/>
    <w:rsid w:val="00196114"/>
    <w:rsid w:val="00196170"/>
    <w:rsid w:val="00196276"/>
    <w:rsid w:val="001962B3"/>
    <w:rsid w:val="001962FC"/>
    <w:rsid w:val="0019634D"/>
    <w:rsid w:val="001963A6"/>
    <w:rsid w:val="001963FC"/>
    <w:rsid w:val="00196476"/>
    <w:rsid w:val="0019647E"/>
    <w:rsid w:val="00196511"/>
    <w:rsid w:val="001965D2"/>
    <w:rsid w:val="00196665"/>
    <w:rsid w:val="00196871"/>
    <w:rsid w:val="001968DA"/>
    <w:rsid w:val="0019695E"/>
    <w:rsid w:val="001969C8"/>
    <w:rsid w:val="00196C4D"/>
    <w:rsid w:val="00196D7B"/>
    <w:rsid w:val="00196D8B"/>
    <w:rsid w:val="00196DDF"/>
    <w:rsid w:val="00196E21"/>
    <w:rsid w:val="00196FC9"/>
    <w:rsid w:val="00197075"/>
    <w:rsid w:val="001970BD"/>
    <w:rsid w:val="001970BE"/>
    <w:rsid w:val="001970C2"/>
    <w:rsid w:val="001971D1"/>
    <w:rsid w:val="001971D5"/>
    <w:rsid w:val="001973A6"/>
    <w:rsid w:val="00197712"/>
    <w:rsid w:val="001978F3"/>
    <w:rsid w:val="00197A13"/>
    <w:rsid w:val="00197C1B"/>
    <w:rsid w:val="00197C8C"/>
    <w:rsid w:val="00197D0E"/>
    <w:rsid w:val="00197FCD"/>
    <w:rsid w:val="0019B1AB"/>
    <w:rsid w:val="001A00F5"/>
    <w:rsid w:val="001A0318"/>
    <w:rsid w:val="001A031C"/>
    <w:rsid w:val="001A03F5"/>
    <w:rsid w:val="001A045C"/>
    <w:rsid w:val="001A055F"/>
    <w:rsid w:val="001A06C4"/>
    <w:rsid w:val="001A0859"/>
    <w:rsid w:val="001A0B85"/>
    <w:rsid w:val="001A0BB2"/>
    <w:rsid w:val="001A0DA6"/>
    <w:rsid w:val="001A0E36"/>
    <w:rsid w:val="001A0E96"/>
    <w:rsid w:val="001A11AE"/>
    <w:rsid w:val="001A1397"/>
    <w:rsid w:val="001A1466"/>
    <w:rsid w:val="001A156C"/>
    <w:rsid w:val="001A169A"/>
    <w:rsid w:val="001A172D"/>
    <w:rsid w:val="001A179C"/>
    <w:rsid w:val="001A19A1"/>
    <w:rsid w:val="001A19B3"/>
    <w:rsid w:val="001A1A32"/>
    <w:rsid w:val="001A1AAD"/>
    <w:rsid w:val="001A1C35"/>
    <w:rsid w:val="001A1D6F"/>
    <w:rsid w:val="001A1D8C"/>
    <w:rsid w:val="001A1EF2"/>
    <w:rsid w:val="001A1F76"/>
    <w:rsid w:val="001A213F"/>
    <w:rsid w:val="001A222A"/>
    <w:rsid w:val="001A2326"/>
    <w:rsid w:val="001A2434"/>
    <w:rsid w:val="001A2695"/>
    <w:rsid w:val="001A2781"/>
    <w:rsid w:val="001A294D"/>
    <w:rsid w:val="001A2A2E"/>
    <w:rsid w:val="001A2BB3"/>
    <w:rsid w:val="001A2D66"/>
    <w:rsid w:val="001A2D69"/>
    <w:rsid w:val="001A2F18"/>
    <w:rsid w:val="001A2F6C"/>
    <w:rsid w:val="001A30FD"/>
    <w:rsid w:val="001A330C"/>
    <w:rsid w:val="001A3346"/>
    <w:rsid w:val="001A352B"/>
    <w:rsid w:val="001A3657"/>
    <w:rsid w:val="001A37E0"/>
    <w:rsid w:val="001A3829"/>
    <w:rsid w:val="001A38D0"/>
    <w:rsid w:val="001A39DD"/>
    <w:rsid w:val="001A3B26"/>
    <w:rsid w:val="001A3B68"/>
    <w:rsid w:val="001A3BDF"/>
    <w:rsid w:val="001A3C32"/>
    <w:rsid w:val="001A3D2F"/>
    <w:rsid w:val="001A3DD6"/>
    <w:rsid w:val="001A3F03"/>
    <w:rsid w:val="001A3F56"/>
    <w:rsid w:val="001A3FC7"/>
    <w:rsid w:val="001A3FCB"/>
    <w:rsid w:val="001A4211"/>
    <w:rsid w:val="001A4375"/>
    <w:rsid w:val="001A43A5"/>
    <w:rsid w:val="001A4583"/>
    <w:rsid w:val="001A466B"/>
    <w:rsid w:val="001A46CB"/>
    <w:rsid w:val="001A4732"/>
    <w:rsid w:val="001A4766"/>
    <w:rsid w:val="001A478D"/>
    <w:rsid w:val="001A4809"/>
    <w:rsid w:val="001A4887"/>
    <w:rsid w:val="001A48D8"/>
    <w:rsid w:val="001A497E"/>
    <w:rsid w:val="001A4989"/>
    <w:rsid w:val="001A4AAA"/>
    <w:rsid w:val="001A4B59"/>
    <w:rsid w:val="001A4F27"/>
    <w:rsid w:val="001A4F5A"/>
    <w:rsid w:val="001A4FF1"/>
    <w:rsid w:val="001A515C"/>
    <w:rsid w:val="001A5219"/>
    <w:rsid w:val="001A526F"/>
    <w:rsid w:val="001A5304"/>
    <w:rsid w:val="001A5440"/>
    <w:rsid w:val="001A5501"/>
    <w:rsid w:val="001A5540"/>
    <w:rsid w:val="001A5574"/>
    <w:rsid w:val="001A55F7"/>
    <w:rsid w:val="001A57DB"/>
    <w:rsid w:val="001A5D02"/>
    <w:rsid w:val="001A5D42"/>
    <w:rsid w:val="001A5E1F"/>
    <w:rsid w:val="001A5EB6"/>
    <w:rsid w:val="001A5FB6"/>
    <w:rsid w:val="001A6020"/>
    <w:rsid w:val="001A6210"/>
    <w:rsid w:val="001A62D2"/>
    <w:rsid w:val="001A6326"/>
    <w:rsid w:val="001A63B5"/>
    <w:rsid w:val="001A65B2"/>
    <w:rsid w:val="001A666A"/>
    <w:rsid w:val="001A6779"/>
    <w:rsid w:val="001A6893"/>
    <w:rsid w:val="001A68A8"/>
    <w:rsid w:val="001A6951"/>
    <w:rsid w:val="001A6B07"/>
    <w:rsid w:val="001A6B9B"/>
    <w:rsid w:val="001A6BB2"/>
    <w:rsid w:val="001A6C01"/>
    <w:rsid w:val="001A6DA7"/>
    <w:rsid w:val="001A6DDA"/>
    <w:rsid w:val="001A7080"/>
    <w:rsid w:val="001A70FE"/>
    <w:rsid w:val="001A7243"/>
    <w:rsid w:val="001A7345"/>
    <w:rsid w:val="001A73D5"/>
    <w:rsid w:val="001A74C3"/>
    <w:rsid w:val="001A7821"/>
    <w:rsid w:val="001A78A3"/>
    <w:rsid w:val="001A7911"/>
    <w:rsid w:val="001A7A7B"/>
    <w:rsid w:val="001A7B48"/>
    <w:rsid w:val="001A7B75"/>
    <w:rsid w:val="001A7BD5"/>
    <w:rsid w:val="001A7BFC"/>
    <w:rsid w:val="001A7D54"/>
    <w:rsid w:val="001A7DFA"/>
    <w:rsid w:val="001A7F6A"/>
    <w:rsid w:val="001B007B"/>
    <w:rsid w:val="001B00D8"/>
    <w:rsid w:val="001B0169"/>
    <w:rsid w:val="001B01E6"/>
    <w:rsid w:val="001B0204"/>
    <w:rsid w:val="001B0271"/>
    <w:rsid w:val="001B0352"/>
    <w:rsid w:val="001B053E"/>
    <w:rsid w:val="001B06D5"/>
    <w:rsid w:val="001B0815"/>
    <w:rsid w:val="001B08C4"/>
    <w:rsid w:val="001B09EB"/>
    <w:rsid w:val="001B0AD3"/>
    <w:rsid w:val="001B0CD1"/>
    <w:rsid w:val="001B0CD8"/>
    <w:rsid w:val="001B0E9C"/>
    <w:rsid w:val="001B0EAD"/>
    <w:rsid w:val="001B0F7D"/>
    <w:rsid w:val="001B1006"/>
    <w:rsid w:val="001B104C"/>
    <w:rsid w:val="001B11B2"/>
    <w:rsid w:val="001B1249"/>
    <w:rsid w:val="001B1553"/>
    <w:rsid w:val="001B15C4"/>
    <w:rsid w:val="001B15D1"/>
    <w:rsid w:val="001B18B3"/>
    <w:rsid w:val="001B190A"/>
    <w:rsid w:val="001B19DD"/>
    <w:rsid w:val="001B19E2"/>
    <w:rsid w:val="001B1CB3"/>
    <w:rsid w:val="001B1DDA"/>
    <w:rsid w:val="001B1DEB"/>
    <w:rsid w:val="001B1FFF"/>
    <w:rsid w:val="001B21B4"/>
    <w:rsid w:val="001B21E2"/>
    <w:rsid w:val="001B226E"/>
    <w:rsid w:val="001B232F"/>
    <w:rsid w:val="001B2407"/>
    <w:rsid w:val="001B24F7"/>
    <w:rsid w:val="001B2633"/>
    <w:rsid w:val="001B270E"/>
    <w:rsid w:val="001B279B"/>
    <w:rsid w:val="001B27A5"/>
    <w:rsid w:val="001B28E1"/>
    <w:rsid w:val="001B2984"/>
    <w:rsid w:val="001B2A40"/>
    <w:rsid w:val="001B2ADD"/>
    <w:rsid w:val="001B2CDC"/>
    <w:rsid w:val="001B2CE3"/>
    <w:rsid w:val="001B2D6B"/>
    <w:rsid w:val="001B2DF6"/>
    <w:rsid w:val="001B2E05"/>
    <w:rsid w:val="001B2F24"/>
    <w:rsid w:val="001B3158"/>
    <w:rsid w:val="001B31CF"/>
    <w:rsid w:val="001B3275"/>
    <w:rsid w:val="001B3476"/>
    <w:rsid w:val="001B357D"/>
    <w:rsid w:val="001B360E"/>
    <w:rsid w:val="001B364D"/>
    <w:rsid w:val="001B3676"/>
    <w:rsid w:val="001B37AA"/>
    <w:rsid w:val="001B37DE"/>
    <w:rsid w:val="001B3860"/>
    <w:rsid w:val="001B38D3"/>
    <w:rsid w:val="001B3A4D"/>
    <w:rsid w:val="001B3B65"/>
    <w:rsid w:val="001B3D63"/>
    <w:rsid w:val="001B3D79"/>
    <w:rsid w:val="001B4087"/>
    <w:rsid w:val="001B40B8"/>
    <w:rsid w:val="001B40E0"/>
    <w:rsid w:val="001B4216"/>
    <w:rsid w:val="001B43F5"/>
    <w:rsid w:val="001B44E8"/>
    <w:rsid w:val="001B44F0"/>
    <w:rsid w:val="001B4574"/>
    <w:rsid w:val="001B468C"/>
    <w:rsid w:val="001B4702"/>
    <w:rsid w:val="001B478A"/>
    <w:rsid w:val="001B47CE"/>
    <w:rsid w:val="001B486E"/>
    <w:rsid w:val="001B48AC"/>
    <w:rsid w:val="001B48D7"/>
    <w:rsid w:val="001B49A6"/>
    <w:rsid w:val="001B4C19"/>
    <w:rsid w:val="001B4C23"/>
    <w:rsid w:val="001B4C6B"/>
    <w:rsid w:val="001B4C84"/>
    <w:rsid w:val="001B4E83"/>
    <w:rsid w:val="001B4E8B"/>
    <w:rsid w:val="001B4F97"/>
    <w:rsid w:val="001B5061"/>
    <w:rsid w:val="001B5177"/>
    <w:rsid w:val="001B51FE"/>
    <w:rsid w:val="001B5238"/>
    <w:rsid w:val="001B5355"/>
    <w:rsid w:val="001B544B"/>
    <w:rsid w:val="001B5533"/>
    <w:rsid w:val="001B55FC"/>
    <w:rsid w:val="001B5658"/>
    <w:rsid w:val="001B5717"/>
    <w:rsid w:val="001B57B8"/>
    <w:rsid w:val="001B5984"/>
    <w:rsid w:val="001B59A7"/>
    <w:rsid w:val="001B59EC"/>
    <w:rsid w:val="001B5A14"/>
    <w:rsid w:val="001B5B30"/>
    <w:rsid w:val="001B5C50"/>
    <w:rsid w:val="001B5CF5"/>
    <w:rsid w:val="001B5D38"/>
    <w:rsid w:val="001B5DAD"/>
    <w:rsid w:val="001B5E5C"/>
    <w:rsid w:val="001B5EDA"/>
    <w:rsid w:val="001B5F6B"/>
    <w:rsid w:val="001B61B3"/>
    <w:rsid w:val="001B6238"/>
    <w:rsid w:val="001B6261"/>
    <w:rsid w:val="001B6325"/>
    <w:rsid w:val="001B6368"/>
    <w:rsid w:val="001B63E0"/>
    <w:rsid w:val="001B6499"/>
    <w:rsid w:val="001B6501"/>
    <w:rsid w:val="001B678B"/>
    <w:rsid w:val="001B6794"/>
    <w:rsid w:val="001B6837"/>
    <w:rsid w:val="001B685C"/>
    <w:rsid w:val="001B687E"/>
    <w:rsid w:val="001B6973"/>
    <w:rsid w:val="001B6978"/>
    <w:rsid w:val="001B699B"/>
    <w:rsid w:val="001B69BC"/>
    <w:rsid w:val="001B6B7D"/>
    <w:rsid w:val="001B6C18"/>
    <w:rsid w:val="001B6CCD"/>
    <w:rsid w:val="001B6CD7"/>
    <w:rsid w:val="001B6DD8"/>
    <w:rsid w:val="001B6DE7"/>
    <w:rsid w:val="001B712D"/>
    <w:rsid w:val="001B7169"/>
    <w:rsid w:val="001B7216"/>
    <w:rsid w:val="001B7837"/>
    <w:rsid w:val="001B788B"/>
    <w:rsid w:val="001B78CE"/>
    <w:rsid w:val="001B78F7"/>
    <w:rsid w:val="001B7B67"/>
    <w:rsid w:val="001B7B8D"/>
    <w:rsid w:val="001B7C82"/>
    <w:rsid w:val="001B7CB4"/>
    <w:rsid w:val="001B7D5C"/>
    <w:rsid w:val="001B7E39"/>
    <w:rsid w:val="001B7E92"/>
    <w:rsid w:val="001B7EE3"/>
    <w:rsid w:val="001B7FB2"/>
    <w:rsid w:val="001C0056"/>
    <w:rsid w:val="001C00B5"/>
    <w:rsid w:val="001C00B7"/>
    <w:rsid w:val="001C011C"/>
    <w:rsid w:val="001C035F"/>
    <w:rsid w:val="001C06E8"/>
    <w:rsid w:val="001C078E"/>
    <w:rsid w:val="001C0873"/>
    <w:rsid w:val="001C087C"/>
    <w:rsid w:val="001C0988"/>
    <w:rsid w:val="001C0B74"/>
    <w:rsid w:val="001C0C85"/>
    <w:rsid w:val="001C0D8D"/>
    <w:rsid w:val="001C0DD5"/>
    <w:rsid w:val="001C0F08"/>
    <w:rsid w:val="001C0FF3"/>
    <w:rsid w:val="001C1049"/>
    <w:rsid w:val="001C10CF"/>
    <w:rsid w:val="001C127F"/>
    <w:rsid w:val="001C1407"/>
    <w:rsid w:val="001C163D"/>
    <w:rsid w:val="001C16DA"/>
    <w:rsid w:val="001C1AD3"/>
    <w:rsid w:val="001C1AD5"/>
    <w:rsid w:val="001C1B5A"/>
    <w:rsid w:val="001C1B61"/>
    <w:rsid w:val="001C1C09"/>
    <w:rsid w:val="001C1CE2"/>
    <w:rsid w:val="001C1E5D"/>
    <w:rsid w:val="001C1E79"/>
    <w:rsid w:val="001C21CA"/>
    <w:rsid w:val="001C22E8"/>
    <w:rsid w:val="001C22F0"/>
    <w:rsid w:val="001C239A"/>
    <w:rsid w:val="001C23C8"/>
    <w:rsid w:val="001C2522"/>
    <w:rsid w:val="001C2572"/>
    <w:rsid w:val="001C258F"/>
    <w:rsid w:val="001C25AF"/>
    <w:rsid w:val="001C2622"/>
    <w:rsid w:val="001C2727"/>
    <w:rsid w:val="001C27AB"/>
    <w:rsid w:val="001C290D"/>
    <w:rsid w:val="001C2A9A"/>
    <w:rsid w:val="001C2AC5"/>
    <w:rsid w:val="001C2AE1"/>
    <w:rsid w:val="001C2AEF"/>
    <w:rsid w:val="001C2BB0"/>
    <w:rsid w:val="001C2D19"/>
    <w:rsid w:val="001C2DC0"/>
    <w:rsid w:val="001C2DD0"/>
    <w:rsid w:val="001C323E"/>
    <w:rsid w:val="001C3467"/>
    <w:rsid w:val="001C34E5"/>
    <w:rsid w:val="001C357C"/>
    <w:rsid w:val="001C3603"/>
    <w:rsid w:val="001C362E"/>
    <w:rsid w:val="001C3632"/>
    <w:rsid w:val="001C36F0"/>
    <w:rsid w:val="001C3CD2"/>
    <w:rsid w:val="001C3D48"/>
    <w:rsid w:val="001C3E0B"/>
    <w:rsid w:val="001C3EB3"/>
    <w:rsid w:val="001C41C3"/>
    <w:rsid w:val="001C426B"/>
    <w:rsid w:val="001C429A"/>
    <w:rsid w:val="001C4413"/>
    <w:rsid w:val="001C44EB"/>
    <w:rsid w:val="001C4A1E"/>
    <w:rsid w:val="001C4AB9"/>
    <w:rsid w:val="001C4BEC"/>
    <w:rsid w:val="001C4C15"/>
    <w:rsid w:val="001C4C85"/>
    <w:rsid w:val="001C4D53"/>
    <w:rsid w:val="001C4D5A"/>
    <w:rsid w:val="001C4DE7"/>
    <w:rsid w:val="001C4EB2"/>
    <w:rsid w:val="001C4FE6"/>
    <w:rsid w:val="001C5129"/>
    <w:rsid w:val="001C5172"/>
    <w:rsid w:val="001C51B2"/>
    <w:rsid w:val="001C534C"/>
    <w:rsid w:val="001C54FD"/>
    <w:rsid w:val="001C56F2"/>
    <w:rsid w:val="001C57C9"/>
    <w:rsid w:val="001C59C4"/>
    <w:rsid w:val="001C5ADC"/>
    <w:rsid w:val="001C5ADE"/>
    <w:rsid w:val="001C5B91"/>
    <w:rsid w:val="001C5D6E"/>
    <w:rsid w:val="001C603D"/>
    <w:rsid w:val="001C61C7"/>
    <w:rsid w:val="001C626A"/>
    <w:rsid w:val="001C6370"/>
    <w:rsid w:val="001C648D"/>
    <w:rsid w:val="001C6549"/>
    <w:rsid w:val="001C6554"/>
    <w:rsid w:val="001C668E"/>
    <w:rsid w:val="001C67FF"/>
    <w:rsid w:val="001C6899"/>
    <w:rsid w:val="001C6A8C"/>
    <w:rsid w:val="001C6B88"/>
    <w:rsid w:val="001C6C29"/>
    <w:rsid w:val="001C6C38"/>
    <w:rsid w:val="001C6D8D"/>
    <w:rsid w:val="001C6DF9"/>
    <w:rsid w:val="001C6E73"/>
    <w:rsid w:val="001C6F80"/>
    <w:rsid w:val="001C6F88"/>
    <w:rsid w:val="001C6F9D"/>
    <w:rsid w:val="001C6FD3"/>
    <w:rsid w:val="001C6FDC"/>
    <w:rsid w:val="001C711F"/>
    <w:rsid w:val="001C71A9"/>
    <w:rsid w:val="001C7212"/>
    <w:rsid w:val="001C7229"/>
    <w:rsid w:val="001C7695"/>
    <w:rsid w:val="001C76B5"/>
    <w:rsid w:val="001C77AF"/>
    <w:rsid w:val="001C7969"/>
    <w:rsid w:val="001C79BB"/>
    <w:rsid w:val="001C7A56"/>
    <w:rsid w:val="001C7B34"/>
    <w:rsid w:val="001C7B39"/>
    <w:rsid w:val="001C7B53"/>
    <w:rsid w:val="001C7B5A"/>
    <w:rsid w:val="001C7C43"/>
    <w:rsid w:val="001C7CC8"/>
    <w:rsid w:val="001C7DFC"/>
    <w:rsid w:val="001C7EE0"/>
    <w:rsid w:val="001C7EE4"/>
    <w:rsid w:val="001C7F0E"/>
    <w:rsid w:val="001C7FC4"/>
    <w:rsid w:val="001C7FC9"/>
    <w:rsid w:val="001C7FEB"/>
    <w:rsid w:val="001D00EB"/>
    <w:rsid w:val="001D03A2"/>
    <w:rsid w:val="001D03DA"/>
    <w:rsid w:val="001D0486"/>
    <w:rsid w:val="001D0591"/>
    <w:rsid w:val="001D0849"/>
    <w:rsid w:val="001D084F"/>
    <w:rsid w:val="001D08B3"/>
    <w:rsid w:val="001D0A8A"/>
    <w:rsid w:val="001D0AB7"/>
    <w:rsid w:val="001D0D3B"/>
    <w:rsid w:val="001D0EC9"/>
    <w:rsid w:val="001D0F5D"/>
    <w:rsid w:val="001D117A"/>
    <w:rsid w:val="001D1205"/>
    <w:rsid w:val="001D12A3"/>
    <w:rsid w:val="001D14CF"/>
    <w:rsid w:val="001D1525"/>
    <w:rsid w:val="001D1603"/>
    <w:rsid w:val="001D161A"/>
    <w:rsid w:val="001D1843"/>
    <w:rsid w:val="001D18B5"/>
    <w:rsid w:val="001D1902"/>
    <w:rsid w:val="001D1993"/>
    <w:rsid w:val="001D1B45"/>
    <w:rsid w:val="001D1BA4"/>
    <w:rsid w:val="001D1BA5"/>
    <w:rsid w:val="001D2299"/>
    <w:rsid w:val="001D2303"/>
    <w:rsid w:val="001D232B"/>
    <w:rsid w:val="001D24BF"/>
    <w:rsid w:val="001D257F"/>
    <w:rsid w:val="001D2793"/>
    <w:rsid w:val="001D28A1"/>
    <w:rsid w:val="001D292D"/>
    <w:rsid w:val="001D2938"/>
    <w:rsid w:val="001D2942"/>
    <w:rsid w:val="001D29B8"/>
    <w:rsid w:val="001D2D93"/>
    <w:rsid w:val="001D2F5A"/>
    <w:rsid w:val="001D2F8E"/>
    <w:rsid w:val="001D3020"/>
    <w:rsid w:val="001D31BB"/>
    <w:rsid w:val="001D3270"/>
    <w:rsid w:val="001D32D0"/>
    <w:rsid w:val="001D3540"/>
    <w:rsid w:val="001D366F"/>
    <w:rsid w:val="001D3681"/>
    <w:rsid w:val="001D368C"/>
    <w:rsid w:val="001D3799"/>
    <w:rsid w:val="001D37C1"/>
    <w:rsid w:val="001D3873"/>
    <w:rsid w:val="001D38FB"/>
    <w:rsid w:val="001D3B70"/>
    <w:rsid w:val="001D3F01"/>
    <w:rsid w:val="001D42E4"/>
    <w:rsid w:val="001D42F7"/>
    <w:rsid w:val="001D4352"/>
    <w:rsid w:val="001D43FC"/>
    <w:rsid w:val="001D46C3"/>
    <w:rsid w:val="001D46DD"/>
    <w:rsid w:val="001D474F"/>
    <w:rsid w:val="001D479F"/>
    <w:rsid w:val="001D496B"/>
    <w:rsid w:val="001D4988"/>
    <w:rsid w:val="001D4D96"/>
    <w:rsid w:val="001D4DCB"/>
    <w:rsid w:val="001D4F86"/>
    <w:rsid w:val="001D50B4"/>
    <w:rsid w:val="001D5271"/>
    <w:rsid w:val="001D52C0"/>
    <w:rsid w:val="001D52D5"/>
    <w:rsid w:val="001D5360"/>
    <w:rsid w:val="001D5393"/>
    <w:rsid w:val="001D543B"/>
    <w:rsid w:val="001D5524"/>
    <w:rsid w:val="001D55A0"/>
    <w:rsid w:val="001D5665"/>
    <w:rsid w:val="001D56CE"/>
    <w:rsid w:val="001D57CE"/>
    <w:rsid w:val="001D583E"/>
    <w:rsid w:val="001D5850"/>
    <w:rsid w:val="001D5851"/>
    <w:rsid w:val="001D5C7B"/>
    <w:rsid w:val="001D5CAF"/>
    <w:rsid w:val="001D5D0B"/>
    <w:rsid w:val="001D5F89"/>
    <w:rsid w:val="001D60F2"/>
    <w:rsid w:val="001D637B"/>
    <w:rsid w:val="001D6404"/>
    <w:rsid w:val="001D6466"/>
    <w:rsid w:val="001D650B"/>
    <w:rsid w:val="001D6558"/>
    <w:rsid w:val="001D6642"/>
    <w:rsid w:val="001D671C"/>
    <w:rsid w:val="001D67C2"/>
    <w:rsid w:val="001D69D3"/>
    <w:rsid w:val="001D69F7"/>
    <w:rsid w:val="001D69FF"/>
    <w:rsid w:val="001D6A10"/>
    <w:rsid w:val="001D6B2C"/>
    <w:rsid w:val="001D6B5B"/>
    <w:rsid w:val="001D6B7B"/>
    <w:rsid w:val="001D6BC5"/>
    <w:rsid w:val="001D6EDD"/>
    <w:rsid w:val="001D6F41"/>
    <w:rsid w:val="001D7074"/>
    <w:rsid w:val="001D70CF"/>
    <w:rsid w:val="001D728F"/>
    <w:rsid w:val="001D7312"/>
    <w:rsid w:val="001D75AA"/>
    <w:rsid w:val="001D75F6"/>
    <w:rsid w:val="001D766F"/>
    <w:rsid w:val="001D76CC"/>
    <w:rsid w:val="001D77D5"/>
    <w:rsid w:val="001D77E3"/>
    <w:rsid w:val="001D79E1"/>
    <w:rsid w:val="001D7A8C"/>
    <w:rsid w:val="001D7C23"/>
    <w:rsid w:val="001D7D59"/>
    <w:rsid w:val="001E0144"/>
    <w:rsid w:val="001E01F4"/>
    <w:rsid w:val="001E02FB"/>
    <w:rsid w:val="001E04DD"/>
    <w:rsid w:val="001E0506"/>
    <w:rsid w:val="001E075B"/>
    <w:rsid w:val="001E0854"/>
    <w:rsid w:val="001E08B2"/>
    <w:rsid w:val="001E0909"/>
    <w:rsid w:val="001E0A15"/>
    <w:rsid w:val="001E0BC6"/>
    <w:rsid w:val="001E0C8F"/>
    <w:rsid w:val="001E0D8A"/>
    <w:rsid w:val="001E0DB5"/>
    <w:rsid w:val="001E0FA6"/>
    <w:rsid w:val="001E0FA9"/>
    <w:rsid w:val="001E0FC2"/>
    <w:rsid w:val="001E0FD7"/>
    <w:rsid w:val="001E1068"/>
    <w:rsid w:val="001E10DA"/>
    <w:rsid w:val="001E11C1"/>
    <w:rsid w:val="001E15BA"/>
    <w:rsid w:val="001E15C7"/>
    <w:rsid w:val="001E1630"/>
    <w:rsid w:val="001E1819"/>
    <w:rsid w:val="001E1936"/>
    <w:rsid w:val="001E19EF"/>
    <w:rsid w:val="001E1A6A"/>
    <w:rsid w:val="001E1AA2"/>
    <w:rsid w:val="001E1B1E"/>
    <w:rsid w:val="001E1BF7"/>
    <w:rsid w:val="001E1C33"/>
    <w:rsid w:val="001E1E44"/>
    <w:rsid w:val="001E1F2D"/>
    <w:rsid w:val="001E1FF2"/>
    <w:rsid w:val="001E227F"/>
    <w:rsid w:val="001E2307"/>
    <w:rsid w:val="001E23BA"/>
    <w:rsid w:val="001E23EB"/>
    <w:rsid w:val="001E2413"/>
    <w:rsid w:val="001E2790"/>
    <w:rsid w:val="001E2FD0"/>
    <w:rsid w:val="001E2FD9"/>
    <w:rsid w:val="001E3075"/>
    <w:rsid w:val="001E3173"/>
    <w:rsid w:val="001E344D"/>
    <w:rsid w:val="001E34D2"/>
    <w:rsid w:val="001E34DD"/>
    <w:rsid w:val="001E357A"/>
    <w:rsid w:val="001E35B1"/>
    <w:rsid w:val="001E36B8"/>
    <w:rsid w:val="001E38F5"/>
    <w:rsid w:val="001E392D"/>
    <w:rsid w:val="001E3961"/>
    <w:rsid w:val="001E3A13"/>
    <w:rsid w:val="001E3A40"/>
    <w:rsid w:val="001E3B53"/>
    <w:rsid w:val="001E3BCA"/>
    <w:rsid w:val="001E3C4F"/>
    <w:rsid w:val="001E3CA2"/>
    <w:rsid w:val="001E3DB9"/>
    <w:rsid w:val="001E3FE5"/>
    <w:rsid w:val="001E425E"/>
    <w:rsid w:val="001E44AD"/>
    <w:rsid w:val="001E4751"/>
    <w:rsid w:val="001E47B9"/>
    <w:rsid w:val="001E47E5"/>
    <w:rsid w:val="001E47F3"/>
    <w:rsid w:val="001E4C37"/>
    <w:rsid w:val="001E4D62"/>
    <w:rsid w:val="001E4E26"/>
    <w:rsid w:val="001E4F44"/>
    <w:rsid w:val="001E4FA2"/>
    <w:rsid w:val="001E4FF6"/>
    <w:rsid w:val="001E5109"/>
    <w:rsid w:val="001E51DA"/>
    <w:rsid w:val="001E524F"/>
    <w:rsid w:val="001E5340"/>
    <w:rsid w:val="001E5347"/>
    <w:rsid w:val="001E538D"/>
    <w:rsid w:val="001E53B3"/>
    <w:rsid w:val="001E5406"/>
    <w:rsid w:val="001E5440"/>
    <w:rsid w:val="001E545B"/>
    <w:rsid w:val="001E580C"/>
    <w:rsid w:val="001E585C"/>
    <w:rsid w:val="001E585D"/>
    <w:rsid w:val="001E58E1"/>
    <w:rsid w:val="001E5941"/>
    <w:rsid w:val="001E59BA"/>
    <w:rsid w:val="001E5B2E"/>
    <w:rsid w:val="001E5B6E"/>
    <w:rsid w:val="001E5B9D"/>
    <w:rsid w:val="001E5D4A"/>
    <w:rsid w:val="001E5D63"/>
    <w:rsid w:val="001E5DAA"/>
    <w:rsid w:val="001E5E1D"/>
    <w:rsid w:val="001E5F77"/>
    <w:rsid w:val="001E620C"/>
    <w:rsid w:val="001E634B"/>
    <w:rsid w:val="001E635D"/>
    <w:rsid w:val="001E6396"/>
    <w:rsid w:val="001E6453"/>
    <w:rsid w:val="001E662A"/>
    <w:rsid w:val="001E6699"/>
    <w:rsid w:val="001E685B"/>
    <w:rsid w:val="001E6928"/>
    <w:rsid w:val="001E6A55"/>
    <w:rsid w:val="001E6AA8"/>
    <w:rsid w:val="001E6CD6"/>
    <w:rsid w:val="001E6F8C"/>
    <w:rsid w:val="001E710D"/>
    <w:rsid w:val="001E72FD"/>
    <w:rsid w:val="001E7335"/>
    <w:rsid w:val="001E7417"/>
    <w:rsid w:val="001E7A40"/>
    <w:rsid w:val="001E7B29"/>
    <w:rsid w:val="001E7C07"/>
    <w:rsid w:val="001E7C28"/>
    <w:rsid w:val="001E7C38"/>
    <w:rsid w:val="001E7CD0"/>
    <w:rsid w:val="001E7D13"/>
    <w:rsid w:val="001E7D4B"/>
    <w:rsid w:val="001E7E7B"/>
    <w:rsid w:val="001E7EEA"/>
    <w:rsid w:val="001F0057"/>
    <w:rsid w:val="001F00B2"/>
    <w:rsid w:val="001F01F2"/>
    <w:rsid w:val="001F05DC"/>
    <w:rsid w:val="001F06CA"/>
    <w:rsid w:val="001F078A"/>
    <w:rsid w:val="001F0B30"/>
    <w:rsid w:val="001F0CB8"/>
    <w:rsid w:val="001F0D59"/>
    <w:rsid w:val="001F0DAA"/>
    <w:rsid w:val="001F0EB0"/>
    <w:rsid w:val="001F0FD8"/>
    <w:rsid w:val="001F0FFD"/>
    <w:rsid w:val="001F10B2"/>
    <w:rsid w:val="001F10D2"/>
    <w:rsid w:val="001F11CE"/>
    <w:rsid w:val="001F148A"/>
    <w:rsid w:val="001F1490"/>
    <w:rsid w:val="001F1556"/>
    <w:rsid w:val="001F1585"/>
    <w:rsid w:val="001F1678"/>
    <w:rsid w:val="001F17AD"/>
    <w:rsid w:val="001F17B6"/>
    <w:rsid w:val="001F17F4"/>
    <w:rsid w:val="001F183F"/>
    <w:rsid w:val="001F184A"/>
    <w:rsid w:val="001F1C29"/>
    <w:rsid w:val="001F1C99"/>
    <w:rsid w:val="001F1D9A"/>
    <w:rsid w:val="001F1DBB"/>
    <w:rsid w:val="001F1E84"/>
    <w:rsid w:val="001F1F78"/>
    <w:rsid w:val="001F2216"/>
    <w:rsid w:val="001F222D"/>
    <w:rsid w:val="001F22BB"/>
    <w:rsid w:val="001F248E"/>
    <w:rsid w:val="001F26FD"/>
    <w:rsid w:val="001F27AC"/>
    <w:rsid w:val="001F2987"/>
    <w:rsid w:val="001F2B31"/>
    <w:rsid w:val="001F2BD1"/>
    <w:rsid w:val="001F2EDB"/>
    <w:rsid w:val="001F2F4F"/>
    <w:rsid w:val="001F3004"/>
    <w:rsid w:val="001F3146"/>
    <w:rsid w:val="001F316F"/>
    <w:rsid w:val="001F337F"/>
    <w:rsid w:val="001F344F"/>
    <w:rsid w:val="001F35A0"/>
    <w:rsid w:val="001F374E"/>
    <w:rsid w:val="001F3859"/>
    <w:rsid w:val="001F38A1"/>
    <w:rsid w:val="001F3C7D"/>
    <w:rsid w:val="001F3D41"/>
    <w:rsid w:val="001F3E85"/>
    <w:rsid w:val="001F3EC8"/>
    <w:rsid w:val="001F3FB1"/>
    <w:rsid w:val="001F4099"/>
    <w:rsid w:val="001F4266"/>
    <w:rsid w:val="001F43B0"/>
    <w:rsid w:val="001F44AC"/>
    <w:rsid w:val="001F47F7"/>
    <w:rsid w:val="001F4BB3"/>
    <w:rsid w:val="001F4CC5"/>
    <w:rsid w:val="001F4D5C"/>
    <w:rsid w:val="001F517D"/>
    <w:rsid w:val="001F5232"/>
    <w:rsid w:val="001F5267"/>
    <w:rsid w:val="001F53D7"/>
    <w:rsid w:val="001F544F"/>
    <w:rsid w:val="001F5494"/>
    <w:rsid w:val="001F54DA"/>
    <w:rsid w:val="001F56CA"/>
    <w:rsid w:val="001F56D8"/>
    <w:rsid w:val="001F5841"/>
    <w:rsid w:val="001F5B4D"/>
    <w:rsid w:val="001F5B4F"/>
    <w:rsid w:val="001F5B91"/>
    <w:rsid w:val="001F5CD4"/>
    <w:rsid w:val="001F5D10"/>
    <w:rsid w:val="001F5D1B"/>
    <w:rsid w:val="001F5EB7"/>
    <w:rsid w:val="001F5F27"/>
    <w:rsid w:val="001F634F"/>
    <w:rsid w:val="001F64FF"/>
    <w:rsid w:val="001F6555"/>
    <w:rsid w:val="001F6592"/>
    <w:rsid w:val="001F659F"/>
    <w:rsid w:val="001F6647"/>
    <w:rsid w:val="001F6813"/>
    <w:rsid w:val="001F68D5"/>
    <w:rsid w:val="001F6BF0"/>
    <w:rsid w:val="001F6C55"/>
    <w:rsid w:val="001F704D"/>
    <w:rsid w:val="001F708A"/>
    <w:rsid w:val="001F72B4"/>
    <w:rsid w:val="001F73E9"/>
    <w:rsid w:val="001F7460"/>
    <w:rsid w:val="001F75CD"/>
    <w:rsid w:val="001F7628"/>
    <w:rsid w:val="001F767D"/>
    <w:rsid w:val="001F77F2"/>
    <w:rsid w:val="001F796C"/>
    <w:rsid w:val="001F7980"/>
    <w:rsid w:val="001F7AF9"/>
    <w:rsid w:val="001F7B50"/>
    <w:rsid w:val="001F7BF9"/>
    <w:rsid w:val="001F7CAF"/>
    <w:rsid w:val="001F7F23"/>
    <w:rsid w:val="001F7F4B"/>
    <w:rsid w:val="00200084"/>
    <w:rsid w:val="002001CD"/>
    <w:rsid w:val="00200264"/>
    <w:rsid w:val="002002E1"/>
    <w:rsid w:val="00200468"/>
    <w:rsid w:val="00200490"/>
    <w:rsid w:val="002004E7"/>
    <w:rsid w:val="002008AA"/>
    <w:rsid w:val="002008F4"/>
    <w:rsid w:val="00200910"/>
    <w:rsid w:val="00200A95"/>
    <w:rsid w:val="002011A1"/>
    <w:rsid w:val="00201201"/>
    <w:rsid w:val="00201414"/>
    <w:rsid w:val="002014F1"/>
    <w:rsid w:val="0020163B"/>
    <w:rsid w:val="0020172D"/>
    <w:rsid w:val="0020174D"/>
    <w:rsid w:val="002017C5"/>
    <w:rsid w:val="0020185A"/>
    <w:rsid w:val="00201999"/>
    <w:rsid w:val="00201A62"/>
    <w:rsid w:val="00201BFA"/>
    <w:rsid w:val="00201D3E"/>
    <w:rsid w:val="00201E8C"/>
    <w:rsid w:val="0020206E"/>
    <w:rsid w:val="00202111"/>
    <w:rsid w:val="0020212A"/>
    <w:rsid w:val="002021AB"/>
    <w:rsid w:val="00202331"/>
    <w:rsid w:val="002024B2"/>
    <w:rsid w:val="002026F0"/>
    <w:rsid w:val="00202753"/>
    <w:rsid w:val="0020281F"/>
    <w:rsid w:val="00202901"/>
    <w:rsid w:val="002029D7"/>
    <w:rsid w:val="00202AC7"/>
    <w:rsid w:val="00202B50"/>
    <w:rsid w:val="00202CFC"/>
    <w:rsid w:val="00202E3B"/>
    <w:rsid w:val="0020302A"/>
    <w:rsid w:val="00203097"/>
    <w:rsid w:val="00203311"/>
    <w:rsid w:val="0020332C"/>
    <w:rsid w:val="002034F1"/>
    <w:rsid w:val="002035FF"/>
    <w:rsid w:val="00203B4A"/>
    <w:rsid w:val="00203BAD"/>
    <w:rsid w:val="00203C95"/>
    <w:rsid w:val="00203DB5"/>
    <w:rsid w:val="00203DE9"/>
    <w:rsid w:val="00203FBE"/>
    <w:rsid w:val="00204087"/>
    <w:rsid w:val="00204131"/>
    <w:rsid w:val="002043E8"/>
    <w:rsid w:val="0020446B"/>
    <w:rsid w:val="00204618"/>
    <w:rsid w:val="00204841"/>
    <w:rsid w:val="0020491D"/>
    <w:rsid w:val="00204921"/>
    <w:rsid w:val="00204A83"/>
    <w:rsid w:val="00204AD2"/>
    <w:rsid w:val="00204B65"/>
    <w:rsid w:val="00204BA3"/>
    <w:rsid w:val="00204C7F"/>
    <w:rsid w:val="00204D2F"/>
    <w:rsid w:val="00204E1D"/>
    <w:rsid w:val="0020504A"/>
    <w:rsid w:val="0020506C"/>
    <w:rsid w:val="00205081"/>
    <w:rsid w:val="002050D0"/>
    <w:rsid w:val="002050F5"/>
    <w:rsid w:val="00205182"/>
    <w:rsid w:val="002051C5"/>
    <w:rsid w:val="00205261"/>
    <w:rsid w:val="00205273"/>
    <w:rsid w:val="002052A7"/>
    <w:rsid w:val="002052C1"/>
    <w:rsid w:val="00205492"/>
    <w:rsid w:val="002054C5"/>
    <w:rsid w:val="00205683"/>
    <w:rsid w:val="00205A7E"/>
    <w:rsid w:val="00205B58"/>
    <w:rsid w:val="00205E08"/>
    <w:rsid w:val="00205ED2"/>
    <w:rsid w:val="00205F99"/>
    <w:rsid w:val="002061DA"/>
    <w:rsid w:val="0020628F"/>
    <w:rsid w:val="002063D8"/>
    <w:rsid w:val="002064C5"/>
    <w:rsid w:val="00206538"/>
    <w:rsid w:val="00206557"/>
    <w:rsid w:val="002067E6"/>
    <w:rsid w:val="002068C4"/>
    <w:rsid w:val="00206941"/>
    <w:rsid w:val="002069B0"/>
    <w:rsid w:val="00206C19"/>
    <w:rsid w:val="00206D7F"/>
    <w:rsid w:val="00206DC3"/>
    <w:rsid w:val="00206E16"/>
    <w:rsid w:val="00206E23"/>
    <w:rsid w:val="0020701B"/>
    <w:rsid w:val="00207080"/>
    <w:rsid w:val="00207107"/>
    <w:rsid w:val="00207130"/>
    <w:rsid w:val="00207743"/>
    <w:rsid w:val="002079DB"/>
    <w:rsid w:val="00207B31"/>
    <w:rsid w:val="00207B6B"/>
    <w:rsid w:val="00207B90"/>
    <w:rsid w:val="00207D4F"/>
    <w:rsid w:val="00210015"/>
    <w:rsid w:val="00210062"/>
    <w:rsid w:val="00210274"/>
    <w:rsid w:val="00210305"/>
    <w:rsid w:val="002103B8"/>
    <w:rsid w:val="00210477"/>
    <w:rsid w:val="0021057D"/>
    <w:rsid w:val="00210609"/>
    <w:rsid w:val="002106D6"/>
    <w:rsid w:val="0021071F"/>
    <w:rsid w:val="0021094A"/>
    <w:rsid w:val="00210A49"/>
    <w:rsid w:val="00210AD2"/>
    <w:rsid w:val="00210D07"/>
    <w:rsid w:val="00210D4B"/>
    <w:rsid w:val="00210FC5"/>
    <w:rsid w:val="0021100D"/>
    <w:rsid w:val="002110B7"/>
    <w:rsid w:val="00211232"/>
    <w:rsid w:val="0021130B"/>
    <w:rsid w:val="002114A1"/>
    <w:rsid w:val="0021151C"/>
    <w:rsid w:val="002115DF"/>
    <w:rsid w:val="00211693"/>
    <w:rsid w:val="002116D6"/>
    <w:rsid w:val="0021173D"/>
    <w:rsid w:val="00211743"/>
    <w:rsid w:val="0021175E"/>
    <w:rsid w:val="002118A8"/>
    <w:rsid w:val="002119C0"/>
    <w:rsid w:val="00211B97"/>
    <w:rsid w:val="00211D87"/>
    <w:rsid w:val="00211E93"/>
    <w:rsid w:val="00211F03"/>
    <w:rsid w:val="00211F0F"/>
    <w:rsid w:val="00211F56"/>
    <w:rsid w:val="00212042"/>
    <w:rsid w:val="0021215B"/>
    <w:rsid w:val="002121B0"/>
    <w:rsid w:val="002121CB"/>
    <w:rsid w:val="002122AE"/>
    <w:rsid w:val="002122F8"/>
    <w:rsid w:val="00212427"/>
    <w:rsid w:val="00212462"/>
    <w:rsid w:val="00212585"/>
    <w:rsid w:val="002126C3"/>
    <w:rsid w:val="002126EB"/>
    <w:rsid w:val="0021276C"/>
    <w:rsid w:val="0021284C"/>
    <w:rsid w:val="00212A34"/>
    <w:rsid w:val="00212B90"/>
    <w:rsid w:val="00212C79"/>
    <w:rsid w:val="00212C8F"/>
    <w:rsid w:val="00212F4C"/>
    <w:rsid w:val="00212F8E"/>
    <w:rsid w:val="00213037"/>
    <w:rsid w:val="00213046"/>
    <w:rsid w:val="00213250"/>
    <w:rsid w:val="002132A1"/>
    <w:rsid w:val="0021342E"/>
    <w:rsid w:val="00213590"/>
    <w:rsid w:val="002135B2"/>
    <w:rsid w:val="002135CA"/>
    <w:rsid w:val="00213619"/>
    <w:rsid w:val="002136B2"/>
    <w:rsid w:val="002136D2"/>
    <w:rsid w:val="002137BA"/>
    <w:rsid w:val="00213828"/>
    <w:rsid w:val="002138E4"/>
    <w:rsid w:val="002139BC"/>
    <w:rsid w:val="002139E2"/>
    <w:rsid w:val="00213C59"/>
    <w:rsid w:val="00213C8C"/>
    <w:rsid w:val="00213E60"/>
    <w:rsid w:val="0021414E"/>
    <w:rsid w:val="0021419E"/>
    <w:rsid w:val="002145B2"/>
    <w:rsid w:val="00214764"/>
    <w:rsid w:val="00214786"/>
    <w:rsid w:val="002148D6"/>
    <w:rsid w:val="00214999"/>
    <w:rsid w:val="00214B16"/>
    <w:rsid w:val="00214DA1"/>
    <w:rsid w:val="00214F35"/>
    <w:rsid w:val="00215071"/>
    <w:rsid w:val="00215119"/>
    <w:rsid w:val="0021530D"/>
    <w:rsid w:val="00215413"/>
    <w:rsid w:val="00215492"/>
    <w:rsid w:val="002157B2"/>
    <w:rsid w:val="00215DE7"/>
    <w:rsid w:val="00215E18"/>
    <w:rsid w:val="00215E43"/>
    <w:rsid w:val="00215EB8"/>
    <w:rsid w:val="00215F25"/>
    <w:rsid w:val="002160A1"/>
    <w:rsid w:val="00216150"/>
    <w:rsid w:val="002161E1"/>
    <w:rsid w:val="002162CA"/>
    <w:rsid w:val="00216465"/>
    <w:rsid w:val="0021649B"/>
    <w:rsid w:val="002164AC"/>
    <w:rsid w:val="00216541"/>
    <w:rsid w:val="002165C3"/>
    <w:rsid w:val="00216734"/>
    <w:rsid w:val="00216748"/>
    <w:rsid w:val="00216749"/>
    <w:rsid w:val="00216795"/>
    <w:rsid w:val="00216837"/>
    <w:rsid w:val="0021686F"/>
    <w:rsid w:val="00216992"/>
    <w:rsid w:val="00216CAD"/>
    <w:rsid w:val="00216F26"/>
    <w:rsid w:val="00216F6C"/>
    <w:rsid w:val="002170F2"/>
    <w:rsid w:val="002170FC"/>
    <w:rsid w:val="0021715F"/>
    <w:rsid w:val="002171A4"/>
    <w:rsid w:val="00217387"/>
    <w:rsid w:val="0021790C"/>
    <w:rsid w:val="002179FF"/>
    <w:rsid w:val="00217A02"/>
    <w:rsid w:val="00217AF5"/>
    <w:rsid w:val="00217B95"/>
    <w:rsid w:val="00217BC8"/>
    <w:rsid w:val="00217D43"/>
    <w:rsid w:val="00217D51"/>
    <w:rsid w:val="0022008D"/>
    <w:rsid w:val="002200F3"/>
    <w:rsid w:val="002201DC"/>
    <w:rsid w:val="002202B0"/>
    <w:rsid w:val="00220447"/>
    <w:rsid w:val="0022076C"/>
    <w:rsid w:val="00220822"/>
    <w:rsid w:val="00220A5A"/>
    <w:rsid w:val="00220ADF"/>
    <w:rsid w:val="00220AF6"/>
    <w:rsid w:val="00220B00"/>
    <w:rsid w:val="00220DB6"/>
    <w:rsid w:val="00220FEB"/>
    <w:rsid w:val="00221186"/>
    <w:rsid w:val="002211C2"/>
    <w:rsid w:val="0022124D"/>
    <w:rsid w:val="002212BB"/>
    <w:rsid w:val="0022152B"/>
    <w:rsid w:val="0022156A"/>
    <w:rsid w:val="002215BF"/>
    <w:rsid w:val="00221819"/>
    <w:rsid w:val="0022184B"/>
    <w:rsid w:val="002218BC"/>
    <w:rsid w:val="002219E6"/>
    <w:rsid w:val="00221AF2"/>
    <w:rsid w:val="00221BFD"/>
    <w:rsid w:val="00221C32"/>
    <w:rsid w:val="00221DB9"/>
    <w:rsid w:val="00221F3D"/>
    <w:rsid w:val="00222087"/>
    <w:rsid w:val="002220CD"/>
    <w:rsid w:val="002220D7"/>
    <w:rsid w:val="00222161"/>
    <w:rsid w:val="002223AF"/>
    <w:rsid w:val="00222663"/>
    <w:rsid w:val="0022272F"/>
    <w:rsid w:val="00222A1D"/>
    <w:rsid w:val="00222B75"/>
    <w:rsid w:val="00222CB9"/>
    <w:rsid w:val="00222D5F"/>
    <w:rsid w:val="00222EC3"/>
    <w:rsid w:val="00222F5E"/>
    <w:rsid w:val="00223424"/>
    <w:rsid w:val="002234A6"/>
    <w:rsid w:val="00223527"/>
    <w:rsid w:val="002236E6"/>
    <w:rsid w:val="00223748"/>
    <w:rsid w:val="002237C9"/>
    <w:rsid w:val="002237D0"/>
    <w:rsid w:val="0022380D"/>
    <w:rsid w:val="002238DD"/>
    <w:rsid w:val="00223B46"/>
    <w:rsid w:val="00223BCE"/>
    <w:rsid w:val="00223BDE"/>
    <w:rsid w:val="00223DFE"/>
    <w:rsid w:val="00223E2E"/>
    <w:rsid w:val="00223F97"/>
    <w:rsid w:val="00224048"/>
    <w:rsid w:val="002240B5"/>
    <w:rsid w:val="0022449D"/>
    <w:rsid w:val="002244A6"/>
    <w:rsid w:val="00224996"/>
    <w:rsid w:val="00224ABD"/>
    <w:rsid w:val="00224AFD"/>
    <w:rsid w:val="00224B22"/>
    <w:rsid w:val="00224BAC"/>
    <w:rsid w:val="00224C6D"/>
    <w:rsid w:val="00224CF5"/>
    <w:rsid w:val="00224DC9"/>
    <w:rsid w:val="00224E65"/>
    <w:rsid w:val="00224EC1"/>
    <w:rsid w:val="00224FB9"/>
    <w:rsid w:val="00225173"/>
    <w:rsid w:val="002251FE"/>
    <w:rsid w:val="002252D8"/>
    <w:rsid w:val="00225448"/>
    <w:rsid w:val="00225487"/>
    <w:rsid w:val="0022567B"/>
    <w:rsid w:val="00225701"/>
    <w:rsid w:val="00225717"/>
    <w:rsid w:val="00225853"/>
    <w:rsid w:val="00225889"/>
    <w:rsid w:val="00225935"/>
    <w:rsid w:val="002259CA"/>
    <w:rsid w:val="00225E68"/>
    <w:rsid w:val="00225EA1"/>
    <w:rsid w:val="00226261"/>
    <w:rsid w:val="0022627F"/>
    <w:rsid w:val="00226345"/>
    <w:rsid w:val="00226435"/>
    <w:rsid w:val="00226446"/>
    <w:rsid w:val="00226517"/>
    <w:rsid w:val="002268CF"/>
    <w:rsid w:val="0022693C"/>
    <w:rsid w:val="002269B4"/>
    <w:rsid w:val="002269BB"/>
    <w:rsid w:val="00226B50"/>
    <w:rsid w:val="00226B78"/>
    <w:rsid w:val="00226BD0"/>
    <w:rsid w:val="00226D23"/>
    <w:rsid w:val="00226D75"/>
    <w:rsid w:val="00226D9B"/>
    <w:rsid w:val="00226DA8"/>
    <w:rsid w:val="00226E08"/>
    <w:rsid w:val="00226E56"/>
    <w:rsid w:val="00226F58"/>
    <w:rsid w:val="00226FF0"/>
    <w:rsid w:val="002270BF"/>
    <w:rsid w:val="0022710D"/>
    <w:rsid w:val="0022716E"/>
    <w:rsid w:val="002271B6"/>
    <w:rsid w:val="00227318"/>
    <w:rsid w:val="002273CD"/>
    <w:rsid w:val="00227441"/>
    <w:rsid w:val="00227487"/>
    <w:rsid w:val="002274EE"/>
    <w:rsid w:val="002278C6"/>
    <w:rsid w:val="00227BC8"/>
    <w:rsid w:val="00227CF6"/>
    <w:rsid w:val="00227E14"/>
    <w:rsid w:val="00227F5C"/>
    <w:rsid w:val="00227F75"/>
    <w:rsid w:val="0023004B"/>
    <w:rsid w:val="00230257"/>
    <w:rsid w:val="00230294"/>
    <w:rsid w:val="0023040B"/>
    <w:rsid w:val="00230485"/>
    <w:rsid w:val="002304D8"/>
    <w:rsid w:val="00230559"/>
    <w:rsid w:val="00230765"/>
    <w:rsid w:val="00230A20"/>
    <w:rsid w:val="00230A59"/>
    <w:rsid w:val="00230B09"/>
    <w:rsid w:val="00230B8D"/>
    <w:rsid w:val="00230C86"/>
    <w:rsid w:val="00230C9F"/>
    <w:rsid w:val="00230D09"/>
    <w:rsid w:val="00230ED3"/>
    <w:rsid w:val="00230F21"/>
    <w:rsid w:val="00231240"/>
    <w:rsid w:val="002313B9"/>
    <w:rsid w:val="00231429"/>
    <w:rsid w:val="00231458"/>
    <w:rsid w:val="0023180D"/>
    <w:rsid w:val="00231837"/>
    <w:rsid w:val="002318B2"/>
    <w:rsid w:val="00231980"/>
    <w:rsid w:val="0023198E"/>
    <w:rsid w:val="002319C7"/>
    <w:rsid w:val="00231A94"/>
    <w:rsid w:val="00231C72"/>
    <w:rsid w:val="00231CA0"/>
    <w:rsid w:val="00231E50"/>
    <w:rsid w:val="00231F98"/>
    <w:rsid w:val="00232032"/>
    <w:rsid w:val="0023205A"/>
    <w:rsid w:val="00232217"/>
    <w:rsid w:val="002322B2"/>
    <w:rsid w:val="002322C9"/>
    <w:rsid w:val="002322D8"/>
    <w:rsid w:val="002322E6"/>
    <w:rsid w:val="00232391"/>
    <w:rsid w:val="002323E8"/>
    <w:rsid w:val="00232475"/>
    <w:rsid w:val="002324AD"/>
    <w:rsid w:val="00232E44"/>
    <w:rsid w:val="00232E61"/>
    <w:rsid w:val="00232ED7"/>
    <w:rsid w:val="00232F0E"/>
    <w:rsid w:val="00232F71"/>
    <w:rsid w:val="00233102"/>
    <w:rsid w:val="00233156"/>
    <w:rsid w:val="00233185"/>
    <w:rsid w:val="002332E5"/>
    <w:rsid w:val="00233313"/>
    <w:rsid w:val="0023343D"/>
    <w:rsid w:val="00233466"/>
    <w:rsid w:val="002334CF"/>
    <w:rsid w:val="002334ED"/>
    <w:rsid w:val="0023364F"/>
    <w:rsid w:val="002336FF"/>
    <w:rsid w:val="00233884"/>
    <w:rsid w:val="0023399B"/>
    <w:rsid w:val="002339A5"/>
    <w:rsid w:val="00233A5D"/>
    <w:rsid w:val="00233DBF"/>
    <w:rsid w:val="002341B0"/>
    <w:rsid w:val="002341FC"/>
    <w:rsid w:val="00234652"/>
    <w:rsid w:val="00234760"/>
    <w:rsid w:val="002347BC"/>
    <w:rsid w:val="00234870"/>
    <w:rsid w:val="00234B23"/>
    <w:rsid w:val="00234CB8"/>
    <w:rsid w:val="00234D52"/>
    <w:rsid w:val="00234DD5"/>
    <w:rsid w:val="00234F0D"/>
    <w:rsid w:val="00234F50"/>
    <w:rsid w:val="00234FC7"/>
    <w:rsid w:val="002350B2"/>
    <w:rsid w:val="0023519E"/>
    <w:rsid w:val="00235381"/>
    <w:rsid w:val="0023541D"/>
    <w:rsid w:val="00235481"/>
    <w:rsid w:val="0023549E"/>
    <w:rsid w:val="00235777"/>
    <w:rsid w:val="0023586C"/>
    <w:rsid w:val="00235B8F"/>
    <w:rsid w:val="00235D04"/>
    <w:rsid w:val="00235ECF"/>
    <w:rsid w:val="002360C7"/>
    <w:rsid w:val="002361CE"/>
    <w:rsid w:val="00236230"/>
    <w:rsid w:val="00236323"/>
    <w:rsid w:val="0023637E"/>
    <w:rsid w:val="0023638A"/>
    <w:rsid w:val="002363B9"/>
    <w:rsid w:val="002363EF"/>
    <w:rsid w:val="002366CE"/>
    <w:rsid w:val="002369A2"/>
    <w:rsid w:val="002369CB"/>
    <w:rsid w:val="00236B29"/>
    <w:rsid w:val="00236C32"/>
    <w:rsid w:val="00236CFF"/>
    <w:rsid w:val="00236D21"/>
    <w:rsid w:val="00236DA3"/>
    <w:rsid w:val="00236F66"/>
    <w:rsid w:val="00236FA7"/>
    <w:rsid w:val="0023706A"/>
    <w:rsid w:val="0023708C"/>
    <w:rsid w:val="00237131"/>
    <w:rsid w:val="002372E6"/>
    <w:rsid w:val="00237326"/>
    <w:rsid w:val="00237617"/>
    <w:rsid w:val="0023763D"/>
    <w:rsid w:val="002376F0"/>
    <w:rsid w:val="00237751"/>
    <w:rsid w:val="0023776B"/>
    <w:rsid w:val="002377D4"/>
    <w:rsid w:val="00237A51"/>
    <w:rsid w:val="00237A6B"/>
    <w:rsid w:val="00237D06"/>
    <w:rsid w:val="00237DE9"/>
    <w:rsid w:val="00237DF3"/>
    <w:rsid w:val="00237E2E"/>
    <w:rsid w:val="00237E4F"/>
    <w:rsid w:val="00237FE6"/>
    <w:rsid w:val="0024008C"/>
    <w:rsid w:val="002400B0"/>
    <w:rsid w:val="00240286"/>
    <w:rsid w:val="00240429"/>
    <w:rsid w:val="00240480"/>
    <w:rsid w:val="0024057E"/>
    <w:rsid w:val="002406E1"/>
    <w:rsid w:val="00240A79"/>
    <w:rsid w:val="00240BB0"/>
    <w:rsid w:val="00240C11"/>
    <w:rsid w:val="00240C19"/>
    <w:rsid w:val="00240CFA"/>
    <w:rsid w:val="00240D4D"/>
    <w:rsid w:val="00240DE0"/>
    <w:rsid w:val="00240E99"/>
    <w:rsid w:val="002410E9"/>
    <w:rsid w:val="00241228"/>
    <w:rsid w:val="002413E6"/>
    <w:rsid w:val="00241502"/>
    <w:rsid w:val="00241510"/>
    <w:rsid w:val="0024151F"/>
    <w:rsid w:val="0024162F"/>
    <w:rsid w:val="00241648"/>
    <w:rsid w:val="002416CE"/>
    <w:rsid w:val="00241704"/>
    <w:rsid w:val="0024175E"/>
    <w:rsid w:val="00241774"/>
    <w:rsid w:val="0024179C"/>
    <w:rsid w:val="002417ED"/>
    <w:rsid w:val="00241987"/>
    <w:rsid w:val="00241A53"/>
    <w:rsid w:val="00241B0D"/>
    <w:rsid w:val="00241B2A"/>
    <w:rsid w:val="00241C61"/>
    <w:rsid w:val="00241F18"/>
    <w:rsid w:val="002421CE"/>
    <w:rsid w:val="0024220D"/>
    <w:rsid w:val="002424FE"/>
    <w:rsid w:val="00242586"/>
    <w:rsid w:val="00242626"/>
    <w:rsid w:val="0024267B"/>
    <w:rsid w:val="00242731"/>
    <w:rsid w:val="00242AEE"/>
    <w:rsid w:val="00242EEA"/>
    <w:rsid w:val="00242EF9"/>
    <w:rsid w:val="0024328E"/>
    <w:rsid w:val="00243309"/>
    <w:rsid w:val="0024348E"/>
    <w:rsid w:val="00243565"/>
    <w:rsid w:val="002436B1"/>
    <w:rsid w:val="0024392F"/>
    <w:rsid w:val="00243D5E"/>
    <w:rsid w:val="00243D6E"/>
    <w:rsid w:val="00243EF8"/>
    <w:rsid w:val="00243F32"/>
    <w:rsid w:val="00243F3B"/>
    <w:rsid w:val="002442A9"/>
    <w:rsid w:val="002442B7"/>
    <w:rsid w:val="0024435B"/>
    <w:rsid w:val="00244551"/>
    <w:rsid w:val="00244620"/>
    <w:rsid w:val="0024470E"/>
    <w:rsid w:val="00244734"/>
    <w:rsid w:val="002448A9"/>
    <w:rsid w:val="0024498C"/>
    <w:rsid w:val="00244A34"/>
    <w:rsid w:val="00244AF3"/>
    <w:rsid w:val="00244B1A"/>
    <w:rsid w:val="00244D16"/>
    <w:rsid w:val="00244F8C"/>
    <w:rsid w:val="00244FF4"/>
    <w:rsid w:val="002451FF"/>
    <w:rsid w:val="0024524F"/>
    <w:rsid w:val="00245290"/>
    <w:rsid w:val="00245474"/>
    <w:rsid w:val="00245618"/>
    <w:rsid w:val="00245645"/>
    <w:rsid w:val="00245677"/>
    <w:rsid w:val="00245792"/>
    <w:rsid w:val="00245A2F"/>
    <w:rsid w:val="00245A64"/>
    <w:rsid w:val="00245C95"/>
    <w:rsid w:val="00245D26"/>
    <w:rsid w:val="00245EB6"/>
    <w:rsid w:val="002460C5"/>
    <w:rsid w:val="002461A8"/>
    <w:rsid w:val="002461DB"/>
    <w:rsid w:val="0024624B"/>
    <w:rsid w:val="0024637F"/>
    <w:rsid w:val="00246708"/>
    <w:rsid w:val="0024696F"/>
    <w:rsid w:val="002469CA"/>
    <w:rsid w:val="00246B5B"/>
    <w:rsid w:val="00246BC5"/>
    <w:rsid w:val="00246BDA"/>
    <w:rsid w:val="00246BDF"/>
    <w:rsid w:val="00246C05"/>
    <w:rsid w:val="00246C61"/>
    <w:rsid w:val="00246C74"/>
    <w:rsid w:val="00246E48"/>
    <w:rsid w:val="00246EDF"/>
    <w:rsid w:val="00246F39"/>
    <w:rsid w:val="00246FD7"/>
    <w:rsid w:val="002472DC"/>
    <w:rsid w:val="002473F6"/>
    <w:rsid w:val="0024740A"/>
    <w:rsid w:val="0024740E"/>
    <w:rsid w:val="002474D1"/>
    <w:rsid w:val="002474ED"/>
    <w:rsid w:val="00247522"/>
    <w:rsid w:val="00247581"/>
    <w:rsid w:val="00247598"/>
    <w:rsid w:val="0024769D"/>
    <w:rsid w:val="002476F3"/>
    <w:rsid w:val="00247732"/>
    <w:rsid w:val="002478A3"/>
    <w:rsid w:val="00247A80"/>
    <w:rsid w:val="00247ABA"/>
    <w:rsid w:val="00247BCD"/>
    <w:rsid w:val="00247BFE"/>
    <w:rsid w:val="00247C6E"/>
    <w:rsid w:val="00247CE0"/>
    <w:rsid w:val="00247D94"/>
    <w:rsid w:val="00247DF6"/>
    <w:rsid w:val="0024DF4F"/>
    <w:rsid w:val="0025039C"/>
    <w:rsid w:val="002503A5"/>
    <w:rsid w:val="00250B82"/>
    <w:rsid w:val="00250CCE"/>
    <w:rsid w:val="00250D26"/>
    <w:rsid w:val="00250D2D"/>
    <w:rsid w:val="00250DF4"/>
    <w:rsid w:val="00250EC4"/>
    <w:rsid w:val="00251112"/>
    <w:rsid w:val="0025112A"/>
    <w:rsid w:val="0025123F"/>
    <w:rsid w:val="002512A8"/>
    <w:rsid w:val="00251301"/>
    <w:rsid w:val="00251304"/>
    <w:rsid w:val="0025137A"/>
    <w:rsid w:val="0025137E"/>
    <w:rsid w:val="00251602"/>
    <w:rsid w:val="002516DD"/>
    <w:rsid w:val="00251706"/>
    <w:rsid w:val="00251877"/>
    <w:rsid w:val="0025189E"/>
    <w:rsid w:val="00251A81"/>
    <w:rsid w:val="00251B05"/>
    <w:rsid w:val="00251C43"/>
    <w:rsid w:val="00251CBF"/>
    <w:rsid w:val="00251CEF"/>
    <w:rsid w:val="00251D84"/>
    <w:rsid w:val="00251D88"/>
    <w:rsid w:val="00251EFF"/>
    <w:rsid w:val="00251F44"/>
    <w:rsid w:val="00251F76"/>
    <w:rsid w:val="0025208A"/>
    <w:rsid w:val="00252207"/>
    <w:rsid w:val="002522D8"/>
    <w:rsid w:val="00252365"/>
    <w:rsid w:val="0025239E"/>
    <w:rsid w:val="002523EC"/>
    <w:rsid w:val="00252449"/>
    <w:rsid w:val="002525C7"/>
    <w:rsid w:val="0025271A"/>
    <w:rsid w:val="002528B5"/>
    <w:rsid w:val="00252960"/>
    <w:rsid w:val="00252AD0"/>
    <w:rsid w:val="00252AF7"/>
    <w:rsid w:val="00252C71"/>
    <w:rsid w:val="00252D45"/>
    <w:rsid w:val="00252EB8"/>
    <w:rsid w:val="00252F33"/>
    <w:rsid w:val="00252FC9"/>
    <w:rsid w:val="00253051"/>
    <w:rsid w:val="00253179"/>
    <w:rsid w:val="002531A5"/>
    <w:rsid w:val="002531C5"/>
    <w:rsid w:val="00253316"/>
    <w:rsid w:val="00253371"/>
    <w:rsid w:val="002534BB"/>
    <w:rsid w:val="002534F1"/>
    <w:rsid w:val="0025353F"/>
    <w:rsid w:val="002535BB"/>
    <w:rsid w:val="00253657"/>
    <w:rsid w:val="002537C5"/>
    <w:rsid w:val="00253839"/>
    <w:rsid w:val="002538CF"/>
    <w:rsid w:val="00253954"/>
    <w:rsid w:val="0025395A"/>
    <w:rsid w:val="00253AC5"/>
    <w:rsid w:val="00253C9F"/>
    <w:rsid w:val="00253D14"/>
    <w:rsid w:val="00253DD6"/>
    <w:rsid w:val="00253DEC"/>
    <w:rsid w:val="0025418F"/>
    <w:rsid w:val="00254285"/>
    <w:rsid w:val="00254316"/>
    <w:rsid w:val="0025446E"/>
    <w:rsid w:val="002544E6"/>
    <w:rsid w:val="00254533"/>
    <w:rsid w:val="002545A6"/>
    <w:rsid w:val="002545AB"/>
    <w:rsid w:val="002546A3"/>
    <w:rsid w:val="002547B2"/>
    <w:rsid w:val="0025491E"/>
    <w:rsid w:val="002549F2"/>
    <w:rsid w:val="00254C7C"/>
    <w:rsid w:val="002551EC"/>
    <w:rsid w:val="002554E4"/>
    <w:rsid w:val="00255690"/>
    <w:rsid w:val="00255872"/>
    <w:rsid w:val="00255893"/>
    <w:rsid w:val="002558C4"/>
    <w:rsid w:val="00255A8B"/>
    <w:rsid w:val="00255A96"/>
    <w:rsid w:val="00255B76"/>
    <w:rsid w:val="00255D82"/>
    <w:rsid w:val="00255DA8"/>
    <w:rsid w:val="00255E53"/>
    <w:rsid w:val="00256285"/>
    <w:rsid w:val="002562E6"/>
    <w:rsid w:val="00256304"/>
    <w:rsid w:val="0025647F"/>
    <w:rsid w:val="0025657B"/>
    <w:rsid w:val="00256581"/>
    <w:rsid w:val="0025659D"/>
    <w:rsid w:val="0025681F"/>
    <w:rsid w:val="00256A5E"/>
    <w:rsid w:val="00256AFC"/>
    <w:rsid w:val="00256BAA"/>
    <w:rsid w:val="00256BE8"/>
    <w:rsid w:val="00256EC8"/>
    <w:rsid w:val="00257015"/>
    <w:rsid w:val="00257045"/>
    <w:rsid w:val="00257068"/>
    <w:rsid w:val="0025706B"/>
    <w:rsid w:val="002571E6"/>
    <w:rsid w:val="00257283"/>
    <w:rsid w:val="00257340"/>
    <w:rsid w:val="00257529"/>
    <w:rsid w:val="0025786E"/>
    <w:rsid w:val="00257884"/>
    <w:rsid w:val="002578EA"/>
    <w:rsid w:val="002579C5"/>
    <w:rsid w:val="00257D10"/>
    <w:rsid w:val="00257E0E"/>
    <w:rsid w:val="00257F48"/>
    <w:rsid w:val="00257FFB"/>
    <w:rsid w:val="00260108"/>
    <w:rsid w:val="0026011A"/>
    <w:rsid w:val="002601E0"/>
    <w:rsid w:val="00260206"/>
    <w:rsid w:val="0026028A"/>
    <w:rsid w:val="002603B6"/>
    <w:rsid w:val="002603BE"/>
    <w:rsid w:val="002607E4"/>
    <w:rsid w:val="002608DA"/>
    <w:rsid w:val="00260996"/>
    <w:rsid w:val="002609E7"/>
    <w:rsid w:val="00260BFD"/>
    <w:rsid w:val="00260CEC"/>
    <w:rsid w:val="00260E33"/>
    <w:rsid w:val="00260EC3"/>
    <w:rsid w:val="00260F87"/>
    <w:rsid w:val="00260FFB"/>
    <w:rsid w:val="00261269"/>
    <w:rsid w:val="002612B4"/>
    <w:rsid w:val="0026192F"/>
    <w:rsid w:val="00261B42"/>
    <w:rsid w:val="00261BB1"/>
    <w:rsid w:val="00261C18"/>
    <w:rsid w:val="00261C5C"/>
    <w:rsid w:val="00261EF0"/>
    <w:rsid w:val="00261F21"/>
    <w:rsid w:val="00261F6E"/>
    <w:rsid w:val="0026225A"/>
    <w:rsid w:val="00262275"/>
    <w:rsid w:val="002623A0"/>
    <w:rsid w:val="002623D6"/>
    <w:rsid w:val="002623F1"/>
    <w:rsid w:val="002625E9"/>
    <w:rsid w:val="00262619"/>
    <w:rsid w:val="002626D8"/>
    <w:rsid w:val="0026278B"/>
    <w:rsid w:val="002627D7"/>
    <w:rsid w:val="002627F7"/>
    <w:rsid w:val="00262931"/>
    <w:rsid w:val="00262BCC"/>
    <w:rsid w:val="00262D07"/>
    <w:rsid w:val="00262E10"/>
    <w:rsid w:val="00262E20"/>
    <w:rsid w:val="00262F6F"/>
    <w:rsid w:val="00262FA4"/>
    <w:rsid w:val="00262FA5"/>
    <w:rsid w:val="00262FE4"/>
    <w:rsid w:val="00262FF6"/>
    <w:rsid w:val="002630A5"/>
    <w:rsid w:val="0026322B"/>
    <w:rsid w:val="0026325A"/>
    <w:rsid w:val="0026327C"/>
    <w:rsid w:val="002632E1"/>
    <w:rsid w:val="00263308"/>
    <w:rsid w:val="00263494"/>
    <w:rsid w:val="002634AB"/>
    <w:rsid w:val="00263772"/>
    <w:rsid w:val="002637CE"/>
    <w:rsid w:val="00263819"/>
    <w:rsid w:val="00263967"/>
    <w:rsid w:val="00263985"/>
    <w:rsid w:val="00263A5D"/>
    <w:rsid w:val="00263A5F"/>
    <w:rsid w:val="00263B5B"/>
    <w:rsid w:val="00263BD8"/>
    <w:rsid w:val="00263E0F"/>
    <w:rsid w:val="0026424D"/>
    <w:rsid w:val="00264359"/>
    <w:rsid w:val="00264387"/>
    <w:rsid w:val="002643E0"/>
    <w:rsid w:val="0026443C"/>
    <w:rsid w:val="0026470C"/>
    <w:rsid w:val="00264748"/>
    <w:rsid w:val="002648C6"/>
    <w:rsid w:val="00264901"/>
    <w:rsid w:val="00264C1B"/>
    <w:rsid w:val="00264CFA"/>
    <w:rsid w:val="00264D20"/>
    <w:rsid w:val="00264E6D"/>
    <w:rsid w:val="00264EF0"/>
    <w:rsid w:val="00264F9D"/>
    <w:rsid w:val="00265030"/>
    <w:rsid w:val="00265042"/>
    <w:rsid w:val="002650B3"/>
    <w:rsid w:val="002651C9"/>
    <w:rsid w:val="0026520C"/>
    <w:rsid w:val="002652AA"/>
    <w:rsid w:val="002652C5"/>
    <w:rsid w:val="0026556D"/>
    <w:rsid w:val="00265733"/>
    <w:rsid w:val="00265970"/>
    <w:rsid w:val="00265AD4"/>
    <w:rsid w:val="00265FC2"/>
    <w:rsid w:val="002661AB"/>
    <w:rsid w:val="00266428"/>
    <w:rsid w:val="00266843"/>
    <w:rsid w:val="002669B6"/>
    <w:rsid w:val="00266B70"/>
    <w:rsid w:val="00266CC5"/>
    <w:rsid w:val="00266D91"/>
    <w:rsid w:val="00266F36"/>
    <w:rsid w:val="0026712A"/>
    <w:rsid w:val="00267187"/>
    <w:rsid w:val="002673D0"/>
    <w:rsid w:val="0026741B"/>
    <w:rsid w:val="002674BD"/>
    <w:rsid w:val="002674CF"/>
    <w:rsid w:val="00267564"/>
    <w:rsid w:val="002675AC"/>
    <w:rsid w:val="00267688"/>
    <w:rsid w:val="00267775"/>
    <w:rsid w:val="002679D1"/>
    <w:rsid w:val="00267ABA"/>
    <w:rsid w:val="00267ABD"/>
    <w:rsid w:val="00267AD7"/>
    <w:rsid w:val="00267B1E"/>
    <w:rsid w:val="00267B2B"/>
    <w:rsid w:val="00267F32"/>
    <w:rsid w:val="00270003"/>
    <w:rsid w:val="00270049"/>
    <w:rsid w:val="0027011A"/>
    <w:rsid w:val="00270144"/>
    <w:rsid w:val="00270262"/>
    <w:rsid w:val="002702DE"/>
    <w:rsid w:val="002702F4"/>
    <w:rsid w:val="00270314"/>
    <w:rsid w:val="002703DA"/>
    <w:rsid w:val="00270746"/>
    <w:rsid w:val="00270769"/>
    <w:rsid w:val="0027092C"/>
    <w:rsid w:val="002709CB"/>
    <w:rsid w:val="00270A47"/>
    <w:rsid w:val="00270DA2"/>
    <w:rsid w:val="00270EF8"/>
    <w:rsid w:val="00270F41"/>
    <w:rsid w:val="00271063"/>
    <w:rsid w:val="00271230"/>
    <w:rsid w:val="002712BA"/>
    <w:rsid w:val="002712CF"/>
    <w:rsid w:val="00271334"/>
    <w:rsid w:val="002713F3"/>
    <w:rsid w:val="002713F6"/>
    <w:rsid w:val="0027154D"/>
    <w:rsid w:val="00271592"/>
    <w:rsid w:val="002715B1"/>
    <w:rsid w:val="0027163E"/>
    <w:rsid w:val="0027192D"/>
    <w:rsid w:val="00271ABF"/>
    <w:rsid w:val="00271B0A"/>
    <w:rsid w:val="00271B9F"/>
    <w:rsid w:val="00271BFA"/>
    <w:rsid w:val="00271DC0"/>
    <w:rsid w:val="00271ED7"/>
    <w:rsid w:val="00272281"/>
    <w:rsid w:val="00272329"/>
    <w:rsid w:val="00272345"/>
    <w:rsid w:val="00272429"/>
    <w:rsid w:val="00272456"/>
    <w:rsid w:val="002725E3"/>
    <w:rsid w:val="0027292B"/>
    <w:rsid w:val="00272AA7"/>
    <w:rsid w:val="00272AB9"/>
    <w:rsid w:val="00272B94"/>
    <w:rsid w:val="00272CB0"/>
    <w:rsid w:val="00272CF1"/>
    <w:rsid w:val="00272EFB"/>
    <w:rsid w:val="00272FF5"/>
    <w:rsid w:val="002731A1"/>
    <w:rsid w:val="00273214"/>
    <w:rsid w:val="00273385"/>
    <w:rsid w:val="0027348C"/>
    <w:rsid w:val="002735BB"/>
    <w:rsid w:val="002735D3"/>
    <w:rsid w:val="0027370A"/>
    <w:rsid w:val="00273867"/>
    <w:rsid w:val="00273AD3"/>
    <w:rsid w:val="00273CF4"/>
    <w:rsid w:val="00273DED"/>
    <w:rsid w:val="00273EB6"/>
    <w:rsid w:val="00273EDC"/>
    <w:rsid w:val="0027408F"/>
    <w:rsid w:val="0027425F"/>
    <w:rsid w:val="0027438B"/>
    <w:rsid w:val="00274457"/>
    <w:rsid w:val="0027460E"/>
    <w:rsid w:val="0027490A"/>
    <w:rsid w:val="0027491E"/>
    <w:rsid w:val="00274978"/>
    <w:rsid w:val="00274A7E"/>
    <w:rsid w:val="00274B8C"/>
    <w:rsid w:val="00274D2D"/>
    <w:rsid w:val="00274E39"/>
    <w:rsid w:val="002750A7"/>
    <w:rsid w:val="0027518F"/>
    <w:rsid w:val="00275206"/>
    <w:rsid w:val="0027533A"/>
    <w:rsid w:val="0027534B"/>
    <w:rsid w:val="00275468"/>
    <w:rsid w:val="00275531"/>
    <w:rsid w:val="00275871"/>
    <w:rsid w:val="002759B9"/>
    <w:rsid w:val="00275ABA"/>
    <w:rsid w:val="00275C09"/>
    <w:rsid w:val="00275E1D"/>
    <w:rsid w:val="00275F44"/>
    <w:rsid w:val="002760BE"/>
    <w:rsid w:val="0027624A"/>
    <w:rsid w:val="0027629A"/>
    <w:rsid w:val="00276317"/>
    <w:rsid w:val="00276321"/>
    <w:rsid w:val="00276368"/>
    <w:rsid w:val="0027667B"/>
    <w:rsid w:val="00276700"/>
    <w:rsid w:val="002767C9"/>
    <w:rsid w:val="00276954"/>
    <w:rsid w:val="00276991"/>
    <w:rsid w:val="00276AFD"/>
    <w:rsid w:val="00276B49"/>
    <w:rsid w:val="00276D47"/>
    <w:rsid w:val="00276DD8"/>
    <w:rsid w:val="00276DE9"/>
    <w:rsid w:val="00276F2B"/>
    <w:rsid w:val="00276FED"/>
    <w:rsid w:val="0027708E"/>
    <w:rsid w:val="002770BA"/>
    <w:rsid w:val="002770E8"/>
    <w:rsid w:val="00277146"/>
    <w:rsid w:val="0027728F"/>
    <w:rsid w:val="00277353"/>
    <w:rsid w:val="00277434"/>
    <w:rsid w:val="00277491"/>
    <w:rsid w:val="00277699"/>
    <w:rsid w:val="00277727"/>
    <w:rsid w:val="0027774B"/>
    <w:rsid w:val="002777D5"/>
    <w:rsid w:val="0027781D"/>
    <w:rsid w:val="00277873"/>
    <w:rsid w:val="002778B0"/>
    <w:rsid w:val="002779AF"/>
    <w:rsid w:val="00277B20"/>
    <w:rsid w:val="00277B41"/>
    <w:rsid w:val="00277B53"/>
    <w:rsid w:val="00277B59"/>
    <w:rsid w:val="00277D74"/>
    <w:rsid w:val="00277D90"/>
    <w:rsid w:val="00277F41"/>
    <w:rsid w:val="002801AE"/>
    <w:rsid w:val="002804C3"/>
    <w:rsid w:val="002804FA"/>
    <w:rsid w:val="002805F5"/>
    <w:rsid w:val="0028082A"/>
    <w:rsid w:val="002809E7"/>
    <w:rsid w:val="00280B7A"/>
    <w:rsid w:val="00280C23"/>
    <w:rsid w:val="00280CB3"/>
    <w:rsid w:val="00280CE9"/>
    <w:rsid w:val="00281152"/>
    <w:rsid w:val="002812BF"/>
    <w:rsid w:val="002813A4"/>
    <w:rsid w:val="00281513"/>
    <w:rsid w:val="00281566"/>
    <w:rsid w:val="0028157D"/>
    <w:rsid w:val="002816E2"/>
    <w:rsid w:val="0028175F"/>
    <w:rsid w:val="00281763"/>
    <w:rsid w:val="00281816"/>
    <w:rsid w:val="0028181F"/>
    <w:rsid w:val="00281951"/>
    <w:rsid w:val="0028198D"/>
    <w:rsid w:val="00281AAF"/>
    <w:rsid w:val="00281B1F"/>
    <w:rsid w:val="00281B90"/>
    <w:rsid w:val="00281C77"/>
    <w:rsid w:val="00281DA8"/>
    <w:rsid w:val="00281F11"/>
    <w:rsid w:val="00281FEE"/>
    <w:rsid w:val="0028223E"/>
    <w:rsid w:val="002823F1"/>
    <w:rsid w:val="0028251B"/>
    <w:rsid w:val="00282598"/>
    <w:rsid w:val="00282631"/>
    <w:rsid w:val="0028272F"/>
    <w:rsid w:val="0028273A"/>
    <w:rsid w:val="0028284C"/>
    <w:rsid w:val="00282874"/>
    <w:rsid w:val="002828E3"/>
    <w:rsid w:val="00282A3A"/>
    <w:rsid w:val="00282B6D"/>
    <w:rsid w:val="00282CE6"/>
    <w:rsid w:val="00282D61"/>
    <w:rsid w:val="00282EAA"/>
    <w:rsid w:val="00282EB0"/>
    <w:rsid w:val="00282ECE"/>
    <w:rsid w:val="0028307B"/>
    <w:rsid w:val="002830FE"/>
    <w:rsid w:val="00283163"/>
    <w:rsid w:val="002831D0"/>
    <w:rsid w:val="0028329E"/>
    <w:rsid w:val="002832C3"/>
    <w:rsid w:val="00283309"/>
    <w:rsid w:val="00283391"/>
    <w:rsid w:val="002833C4"/>
    <w:rsid w:val="002834C9"/>
    <w:rsid w:val="00283597"/>
    <w:rsid w:val="0028359D"/>
    <w:rsid w:val="0028363B"/>
    <w:rsid w:val="00283691"/>
    <w:rsid w:val="002836C9"/>
    <w:rsid w:val="00283768"/>
    <w:rsid w:val="002838EC"/>
    <w:rsid w:val="0028391A"/>
    <w:rsid w:val="00283A07"/>
    <w:rsid w:val="00283A7F"/>
    <w:rsid w:val="00283A9E"/>
    <w:rsid w:val="00283AC9"/>
    <w:rsid w:val="00283ACE"/>
    <w:rsid w:val="00283C29"/>
    <w:rsid w:val="00283C97"/>
    <w:rsid w:val="00283C9A"/>
    <w:rsid w:val="00283CFB"/>
    <w:rsid w:val="00283D08"/>
    <w:rsid w:val="00283D0C"/>
    <w:rsid w:val="00283D39"/>
    <w:rsid w:val="00283DA7"/>
    <w:rsid w:val="00283EDA"/>
    <w:rsid w:val="00284196"/>
    <w:rsid w:val="00284298"/>
    <w:rsid w:val="002842F5"/>
    <w:rsid w:val="002844DE"/>
    <w:rsid w:val="00284737"/>
    <w:rsid w:val="00284769"/>
    <w:rsid w:val="00284838"/>
    <w:rsid w:val="00284846"/>
    <w:rsid w:val="00284931"/>
    <w:rsid w:val="00284AF8"/>
    <w:rsid w:val="00284C38"/>
    <w:rsid w:val="00284C55"/>
    <w:rsid w:val="00284C99"/>
    <w:rsid w:val="0028509B"/>
    <w:rsid w:val="002850D5"/>
    <w:rsid w:val="002851AA"/>
    <w:rsid w:val="002852DB"/>
    <w:rsid w:val="00285555"/>
    <w:rsid w:val="00285599"/>
    <w:rsid w:val="00285798"/>
    <w:rsid w:val="00285AAB"/>
    <w:rsid w:val="00285ACA"/>
    <w:rsid w:val="00285B17"/>
    <w:rsid w:val="00285B4B"/>
    <w:rsid w:val="00285B72"/>
    <w:rsid w:val="00285BC8"/>
    <w:rsid w:val="00285C98"/>
    <w:rsid w:val="00285CD1"/>
    <w:rsid w:val="00285D99"/>
    <w:rsid w:val="00285DAB"/>
    <w:rsid w:val="00285E98"/>
    <w:rsid w:val="00285E9F"/>
    <w:rsid w:val="00285EE8"/>
    <w:rsid w:val="00285F59"/>
    <w:rsid w:val="00285FC0"/>
    <w:rsid w:val="0028601E"/>
    <w:rsid w:val="00286119"/>
    <w:rsid w:val="00286126"/>
    <w:rsid w:val="00286502"/>
    <w:rsid w:val="00286529"/>
    <w:rsid w:val="00286838"/>
    <w:rsid w:val="00286877"/>
    <w:rsid w:val="002868B7"/>
    <w:rsid w:val="00286942"/>
    <w:rsid w:val="00286B0A"/>
    <w:rsid w:val="00286B62"/>
    <w:rsid w:val="00286D73"/>
    <w:rsid w:val="00286E91"/>
    <w:rsid w:val="00286F15"/>
    <w:rsid w:val="002870B8"/>
    <w:rsid w:val="00287124"/>
    <w:rsid w:val="00287179"/>
    <w:rsid w:val="00287218"/>
    <w:rsid w:val="002872A2"/>
    <w:rsid w:val="00287500"/>
    <w:rsid w:val="0028756C"/>
    <w:rsid w:val="0028765B"/>
    <w:rsid w:val="0028774A"/>
    <w:rsid w:val="00287768"/>
    <w:rsid w:val="00287A40"/>
    <w:rsid w:val="00287C35"/>
    <w:rsid w:val="00287D0C"/>
    <w:rsid w:val="00287D5D"/>
    <w:rsid w:val="00290094"/>
    <w:rsid w:val="002903E0"/>
    <w:rsid w:val="002903F2"/>
    <w:rsid w:val="002906A6"/>
    <w:rsid w:val="00290738"/>
    <w:rsid w:val="00290A28"/>
    <w:rsid w:val="00290ADB"/>
    <w:rsid w:val="00290CE2"/>
    <w:rsid w:val="00290D5E"/>
    <w:rsid w:val="00290D82"/>
    <w:rsid w:val="00290ED1"/>
    <w:rsid w:val="00290F3E"/>
    <w:rsid w:val="00290F42"/>
    <w:rsid w:val="00290FD9"/>
    <w:rsid w:val="002910A9"/>
    <w:rsid w:val="00291173"/>
    <w:rsid w:val="0029129E"/>
    <w:rsid w:val="002914BC"/>
    <w:rsid w:val="002914D8"/>
    <w:rsid w:val="002915A8"/>
    <w:rsid w:val="00291BC4"/>
    <w:rsid w:val="00291DE7"/>
    <w:rsid w:val="00291EC6"/>
    <w:rsid w:val="00291FAB"/>
    <w:rsid w:val="00291FC3"/>
    <w:rsid w:val="00292040"/>
    <w:rsid w:val="002921C9"/>
    <w:rsid w:val="002921F6"/>
    <w:rsid w:val="002922C5"/>
    <w:rsid w:val="0029244F"/>
    <w:rsid w:val="002924E4"/>
    <w:rsid w:val="002926F0"/>
    <w:rsid w:val="0029270D"/>
    <w:rsid w:val="0029272E"/>
    <w:rsid w:val="002927C2"/>
    <w:rsid w:val="0029280C"/>
    <w:rsid w:val="00292837"/>
    <w:rsid w:val="00292861"/>
    <w:rsid w:val="00292982"/>
    <w:rsid w:val="00292A3B"/>
    <w:rsid w:val="00292ABB"/>
    <w:rsid w:val="00292B15"/>
    <w:rsid w:val="00292CA9"/>
    <w:rsid w:val="00292CF4"/>
    <w:rsid w:val="00292D67"/>
    <w:rsid w:val="00292E15"/>
    <w:rsid w:val="00292E88"/>
    <w:rsid w:val="00292F19"/>
    <w:rsid w:val="00293165"/>
    <w:rsid w:val="002931E4"/>
    <w:rsid w:val="002933FE"/>
    <w:rsid w:val="002935B1"/>
    <w:rsid w:val="002935D3"/>
    <w:rsid w:val="0029364A"/>
    <w:rsid w:val="002938AF"/>
    <w:rsid w:val="00293968"/>
    <w:rsid w:val="00293AFE"/>
    <w:rsid w:val="00293B9E"/>
    <w:rsid w:val="00293E61"/>
    <w:rsid w:val="00293F5A"/>
    <w:rsid w:val="00294169"/>
    <w:rsid w:val="002942C4"/>
    <w:rsid w:val="002942FD"/>
    <w:rsid w:val="002943CA"/>
    <w:rsid w:val="002943DB"/>
    <w:rsid w:val="00294420"/>
    <w:rsid w:val="00294558"/>
    <w:rsid w:val="00294852"/>
    <w:rsid w:val="002948EA"/>
    <w:rsid w:val="00294B64"/>
    <w:rsid w:val="00294BC5"/>
    <w:rsid w:val="00294C17"/>
    <w:rsid w:val="00294CDE"/>
    <w:rsid w:val="00294D39"/>
    <w:rsid w:val="00294D7B"/>
    <w:rsid w:val="00294DAD"/>
    <w:rsid w:val="00294E8C"/>
    <w:rsid w:val="00294F0D"/>
    <w:rsid w:val="00294F12"/>
    <w:rsid w:val="00294F62"/>
    <w:rsid w:val="00295139"/>
    <w:rsid w:val="0029521E"/>
    <w:rsid w:val="0029526D"/>
    <w:rsid w:val="0029529A"/>
    <w:rsid w:val="0029539E"/>
    <w:rsid w:val="00295534"/>
    <w:rsid w:val="00295701"/>
    <w:rsid w:val="00295759"/>
    <w:rsid w:val="00295764"/>
    <w:rsid w:val="0029579A"/>
    <w:rsid w:val="002957FA"/>
    <w:rsid w:val="002959C4"/>
    <w:rsid w:val="002959E4"/>
    <w:rsid w:val="00295A33"/>
    <w:rsid w:val="00295A43"/>
    <w:rsid w:val="00295B66"/>
    <w:rsid w:val="00295C4C"/>
    <w:rsid w:val="00295D9D"/>
    <w:rsid w:val="0029611D"/>
    <w:rsid w:val="00296225"/>
    <w:rsid w:val="0029628A"/>
    <w:rsid w:val="002962A6"/>
    <w:rsid w:val="002963E2"/>
    <w:rsid w:val="00296433"/>
    <w:rsid w:val="00296439"/>
    <w:rsid w:val="00296524"/>
    <w:rsid w:val="002965D3"/>
    <w:rsid w:val="002965F7"/>
    <w:rsid w:val="00296735"/>
    <w:rsid w:val="00296776"/>
    <w:rsid w:val="00296848"/>
    <w:rsid w:val="0029687C"/>
    <w:rsid w:val="0029694D"/>
    <w:rsid w:val="00296A39"/>
    <w:rsid w:val="00296CC3"/>
    <w:rsid w:val="002970BB"/>
    <w:rsid w:val="002970D7"/>
    <w:rsid w:val="002971DE"/>
    <w:rsid w:val="002971FB"/>
    <w:rsid w:val="00297346"/>
    <w:rsid w:val="00297367"/>
    <w:rsid w:val="00297620"/>
    <w:rsid w:val="0029771C"/>
    <w:rsid w:val="002978A5"/>
    <w:rsid w:val="00297935"/>
    <w:rsid w:val="00297A41"/>
    <w:rsid w:val="00297B12"/>
    <w:rsid w:val="00297B78"/>
    <w:rsid w:val="00297F08"/>
    <w:rsid w:val="00297F1D"/>
    <w:rsid w:val="00297F29"/>
    <w:rsid w:val="00297F5C"/>
    <w:rsid w:val="002A003B"/>
    <w:rsid w:val="002A013B"/>
    <w:rsid w:val="002A014F"/>
    <w:rsid w:val="002A02A4"/>
    <w:rsid w:val="002A040C"/>
    <w:rsid w:val="002A047F"/>
    <w:rsid w:val="002A04F5"/>
    <w:rsid w:val="002A052A"/>
    <w:rsid w:val="002A05BF"/>
    <w:rsid w:val="002A05E4"/>
    <w:rsid w:val="002A061D"/>
    <w:rsid w:val="002A068B"/>
    <w:rsid w:val="002A0B48"/>
    <w:rsid w:val="002A0C90"/>
    <w:rsid w:val="002A0D3F"/>
    <w:rsid w:val="002A0D7C"/>
    <w:rsid w:val="002A0F6D"/>
    <w:rsid w:val="002A10CC"/>
    <w:rsid w:val="002A1103"/>
    <w:rsid w:val="002A11D4"/>
    <w:rsid w:val="002A1251"/>
    <w:rsid w:val="002A139A"/>
    <w:rsid w:val="002A15E1"/>
    <w:rsid w:val="002A1880"/>
    <w:rsid w:val="002A1902"/>
    <w:rsid w:val="002A1B4B"/>
    <w:rsid w:val="002A1C87"/>
    <w:rsid w:val="002A1D1F"/>
    <w:rsid w:val="002A1F8A"/>
    <w:rsid w:val="002A2008"/>
    <w:rsid w:val="002A206A"/>
    <w:rsid w:val="002A213F"/>
    <w:rsid w:val="002A2221"/>
    <w:rsid w:val="002A22F1"/>
    <w:rsid w:val="002A2361"/>
    <w:rsid w:val="002A24E2"/>
    <w:rsid w:val="002A25B3"/>
    <w:rsid w:val="002A2869"/>
    <w:rsid w:val="002A287E"/>
    <w:rsid w:val="002A28EB"/>
    <w:rsid w:val="002A298A"/>
    <w:rsid w:val="002A2AEF"/>
    <w:rsid w:val="002A2D77"/>
    <w:rsid w:val="002A2E5F"/>
    <w:rsid w:val="002A2E71"/>
    <w:rsid w:val="002A2F8E"/>
    <w:rsid w:val="002A3063"/>
    <w:rsid w:val="002A3076"/>
    <w:rsid w:val="002A317E"/>
    <w:rsid w:val="002A3250"/>
    <w:rsid w:val="002A339A"/>
    <w:rsid w:val="002A341C"/>
    <w:rsid w:val="002A35A5"/>
    <w:rsid w:val="002A3676"/>
    <w:rsid w:val="002A3708"/>
    <w:rsid w:val="002A3770"/>
    <w:rsid w:val="002A3802"/>
    <w:rsid w:val="002A38CB"/>
    <w:rsid w:val="002A397F"/>
    <w:rsid w:val="002A39E2"/>
    <w:rsid w:val="002A3A23"/>
    <w:rsid w:val="002A3A6E"/>
    <w:rsid w:val="002A3BE2"/>
    <w:rsid w:val="002A3C1A"/>
    <w:rsid w:val="002A3C57"/>
    <w:rsid w:val="002A3D93"/>
    <w:rsid w:val="002A3DF8"/>
    <w:rsid w:val="002A3E21"/>
    <w:rsid w:val="002A3E48"/>
    <w:rsid w:val="002A3EE2"/>
    <w:rsid w:val="002A3FDE"/>
    <w:rsid w:val="002A4017"/>
    <w:rsid w:val="002A4075"/>
    <w:rsid w:val="002A414B"/>
    <w:rsid w:val="002A41FC"/>
    <w:rsid w:val="002A45FD"/>
    <w:rsid w:val="002A4651"/>
    <w:rsid w:val="002A477C"/>
    <w:rsid w:val="002A48CF"/>
    <w:rsid w:val="002A4902"/>
    <w:rsid w:val="002A49D6"/>
    <w:rsid w:val="002A4CE7"/>
    <w:rsid w:val="002A4CFD"/>
    <w:rsid w:val="002A4DD5"/>
    <w:rsid w:val="002A4E2A"/>
    <w:rsid w:val="002A5013"/>
    <w:rsid w:val="002A51E5"/>
    <w:rsid w:val="002A5310"/>
    <w:rsid w:val="002A5647"/>
    <w:rsid w:val="002A572D"/>
    <w:rsid w:val="002A593E"/>
    <w:rsid w:val="002A59C8"/>
    <w:rsid w:val="002A5C9A"/>
    <w:rsid w:val="002A5CBA"/>
    <w:rsid w:val="002A5CC7"/>
    <w:rsid w:val="002A5D04"/>
    <w:rsid w:val="002A5FC5"/>
    <w:rsid w:val="002A6066"/>
    <w:rsid w:val="002A607A"/>
    <w:rsid w:val="002A61D5"/>
    <w:rsid w:val="002A6231"/>
    <w:rsid w:val="002A6380"/>
    <w:rsid w:val="002A63D3"/>
    <w:rsid w:val="002A63EC"/>
    <w:rsid w:val="002A6484"/>
    <w:rsid w:val="002A64A8"/>
    <w:rsid w:val="002A655F"/>
    <w:rsid w:val="002A6590"/>
    <w:rsid w:val="002A65A6"/>
    <w:rsid w:val="002A65FA"/>
    <w:rsid w:val="002A6640"/>
    <w:rsid w:val="002A6656"/>
    <w:rsid w:val="002A6738"/>
    <w:rsid w:val="002A683C"/>
    <w:rsid w:val="002A686E"/>
    <w:rsid w:val="002A687D"/>
    <w:rsid w:val="002A689C"/>
    <w:rsid w:val="002A6923"/>
    <w:rsid w:val="002A6A12"/>
    <w:rsid w:val="002A6C50"/>
    <w:rsid w:val="002A6CEB"/>
    <w:rsid w:val="002A6DA3"/>
    <w:rsid w:val="002A6E29"/>
    <w:rsid w:val="002A6E87"/>
    <w:rsid w:val="002A7138"/>
    <w:rsid w:val="002A73EA"/>
    <w:rsid w:val="002A73F8"/>
    <w:rsid w:val="002A748C"/>
    <w:rsid w:val="002A756C"/>
    <w:rsid w:val="002A75EA"/>
    <w:rsid w:val="002A760E"/>
    <w:rsid w:val="002A797D"/>
    <w:rsid w:val="002A7CF8"/>
    <w:rsid w:val="002B00C1"/>
    <w:rsid w:val="002B010D"/>
    <w:rsid w:val="002B027E"/>
    <w:rsid w:val="002B042A"/>
    <w:rsid w:val="002B0709"/>
    <w:rsid w:val="002B0729"/>
    <w:rsid w:val="002B07BF"/>
    <w:rsid w:val="002B080A"/>
    <w:rsid w:val="002B091B"/>
    <w:rsid w:val="002B0B3C"/>
    <w:rsid w:val="002B0B56"/>
    <w:rsid w:val="002B0B5C"/>
    <w:rsid w:val="002B0C26"/>
    <w:rsid w:val="002B0C59"/>
    <w:rsid w:val="002B0CF3"/>
    <w:rsid w:val="002B0EF0"/>
    <w:rsid w:val="002B1013"/>
    <w:rsid w:val="002B10DE"/>
    <w:rsid w:val="002B11D5"/>
    <w:rsid w:val="002B12DC"/>
    <w:rsid w:val="002B13D4"/>
    <w:rsid w:val="002B1727"/>
    <w:rsid w:val="002B1827"/>
    <w:rsid w:val="002B1908"/>
    <w:rsid w:val="002B1997"/>
    <w:rsid w:val="002B1A38"/>
    <w:rsid w:val="002B1A3B"/>
    <w:rsid w:val="002B1BA0"/>
    <w:rsid w:val="002B1CCB"/>
    <w:rsid w:val="002B1D4E"/>
    <w:rsid w:val="002B1D54"/>
    <w:rsid w:val="002B1DCA"/>
    <w:rsid w:val="002B1DFB"/>
    <w:rsid w:val="002B1EB8"/>
    <w:rsid w:val="002B1F3B"/>
    <w:rsid w:val="002B1F85"/>
    <w:rsid w:val="002B2021"/>
    <w:rsid w:val="002B20C8"/>
    <w:rsid w:val="002B2141"/>
    <w:rsid w:val="002B2229"/>
    <w:rsid w:val="002B22DA"/>
    <w:rsid w:val="002B22E7"/>
    <w:rsid w:val="002B2307"/>
    <w:rsid w:val="002B2586"/>
    <w:rsid w:val="002B2594"/>
    <w:rsid w:val="002B276E"/>
    <w:rsid w:val="002B28EF"/>
    <w:rsid w:val="002B2B46"/>
    <w:rsid w:val="002B2C89"/>
    <w:rsid w:val="002B2D46"/>
    <w:rsid w:val="002B2D7A"/>
    <w:rsid w:val="002B2E2C"/>
    <w:rsid w:val="002B2E85"/>
    <w:rsid w:val="002B2EC0"/>
    <w:rsid w:val="002B2ECE"/>
    <w:rsid w:val="002B2F88"/>
    <w:rsid w:val="002B302A"/>
    <w:rsid w:val="002B3080"/>
    <w:rsid w:val="002B311F"/>
    <w:rsid w:val="002B3176"/>
    <w:rsid w:val="002B31A6"/>
    <w:rsid w:val="002B31FA"/>
    <w:rsid w:val="002B330A"/>
    <w:rsid w:val="002B3345"/>
    <w:rsid w:val="002B3376"/>
    <w:rsid w:val="002B3458"/>
    <w:rsid w:val="002B38D1"/>
    <w:rsid w:val="002B39FF"/>
    <w:rsid w:val="002B3B46"/>
    <w:rsid w:val="002B3C3B"/>
    <w:rsid w:val="002B3C67"/>
    <w:rsid w:val="002B3E49"/>
    <w:rsid w:val="002B3F60"/>
    <w:rsid w:val="002B4109"/>
    <w:rsid w:val="002B4136"/>
    <w:rsid w:val="002B45B0"/>
    <w:rsid w:val="002B4713"/>
    <w:rsid w:val="002B487D"/>
    <w:rsid w:val="002B4A50"/>
    <w:rsid w:val="002B4A92"/>
    <w:rsid w:val="002B4B09"/>
    <w:rsid w:val="002B4EA0"/>
    <w:rsid w:val="002B5151"/>
    <w:rsid w:val="002B5383"/>
    <w:rsid w:val="002B5699"/>
    <w:rsid w:val="002B5933"/>
    <w:rsid w:val="002B5D88"/>
    <w:rsid w:val="002B5EA1"/>
    <w:rsid w:val="002B5F88"/>
    <w:rsid w:val="002B602C"/>
    <w:rsid w:val="002B6076"/>
    <w:rsid w:val="002B6096"/>
    <w:rsid w:val="002B612A"/>
    <w:rsid w:val="002B623E"/>
    <w:rsid w:val="002B62FF"/>
    <w:rsid w:val="002B6373"/>
    <w:rsid w:val="002B6499"/>
    <w:rsid w:val="002B64E8"/>
    <w:rsid w:val="002B6564"/>
    <w:rsid w:val="002B66EC"/>
    <w:rsid w:val="002B6777"/>
    <w:rsid w:val="002B68F9"/>
    <w:rsid w:val="002B69B1"/>
    <w:rsid w:val="002B6B52"/>
    <w:rsid w:val="002B6BBC"/>
    <w:rsid w:val="002B6BF7"/>
    <w:rsid w:val="002B6D61"/>
    <w:rsid w:val="002B6E41"/>
    <w:rsid w:val="002B6ECB"/>
    <w:rsid w:val="002B6F70"/>
    <w:rsid w:val="002B7066"/>
    <w:rsid w:val="002B7082"/>
    <w:rsid w:val="002B7126"/>
    <w:rsid w:val="002B7402"/>
    <w:rsid w:val="002B7417"/>
    <w:rsid w:val="002B748F"/>
    <w:rsid w:val="002B74F1"/>
    <w:rsid w:val="002B7627"/>
    <w:rsid w:val="002B77A6"/>
    <w:rsid w:val="002B7815"/>
    <w:rsid w:val="002B78AB"/>
    <w:rsid w:val="002B7934"/>
    <w:rsid w:val="002B799C"/>
    <w:rsid w:val="002B7A86"/>
    <w:rsid w:val="002B7B27"/>
    <w:rsid w:val="002B7C79"/>
    <w:rsid w:val="002B7CC6"/>
    <w:rsid w:val="002B7E1B"/>
    <w:rsid w:val="002C0120"/>
    <w:rsid w:val="002C0148"/>
    <w:rsid w:val="002C0246"/>
    <w:rsid w:val="002C0404"/>
    <w:rsid w:val="002C046A"/>
    <w:rsid w:val="002C06BB"/>
    <w:rsid w:val="002C0703"/>
    <w:rsid w:val="002C0773"/>
    <w:rsid w:val="002C097D"/>
    <w:rsid w:val="002C0DA1"/>
    <w:rsid w:val="002C0DC2"/>
    <w:rsid w:val="002C0E5F"/>
    <w:rsid w:val="002C0FCA"/>
    <w:rsid w:val="002C12C1"/>
    <w:rsid w:val="002C133B"/>
    <w:rsid w:val="002C1355"/>
    <w:rsid w:val="002C16F3"/>
    <w:rsid w:val="002C17D1"/>
    <w:rsid w:val="002C1ABA"/>
    <w:rsid w:val="002C1BC7"/>
    <w:rsid w:val="002C1CF5"/>
    <w:rsid w:val="002C1DD6"/>
    <w:rsid w:val="002C1DED"/>
    <w:rsid w:val="002C1DF4"/>
    <w:rsid w:val="002C1E49"/>
    <w:rsid w:val="002C1F02"/>
    <w:rsid w:val="002C1FA8"/>
    <w:rsid w:val="002C2005"/>
    <w:rsid w:val="002C2386"/>
    <w:rsid w:val="002C23DA"/>
    <w:rsid w:val="002C263D"/>
    <w:rsid w:val="002C2893"/>
    <w:rsid w:val="002C28E2"/>
    <w:rsid w:val="002C2926"/>
    <w:rsid w:val="002C2BEA"/>
    <w:rsid w:val="002C30B1"/>
    <w:rsid w:val="002C30C4"/>
    <w:rsid w:val="002C318F"/>
    <w:rsid w:val="002C328A"/>
    <w:rsid w:val="002C32F9"/>
    <w:rsid w:val="002C3494"/>
    <w:rsid w:val="002C37BC"/>
    <w:rsid w:val="002C3842"/>
    <w:rsid w:val="002C38B0"/>
    <w:rsid w:val="002C3A41"/>
    <w:rsid w:val="002C3A91"/>
    <w:rsid w:val="002C3B15"/>
    <w:rsid w:val="002C3CBF"/>
    <w:rsid w:val="002C3E30"/>
    <w:rsid w:val="002C3E98"/>
    <w:rsid w:val="002C4183"/>
    <w:rsid w:val="002C41FB"/>
    <w:rsid w:val="002C426A"/>
    <w:rsid w:val="002C4316"/>
    <w:rsid w:val="002C44B2"/>
    <w:rsid w:val="002C4651"/>
    <w:rsid w:val="002C46B3"/>
    <w:rsid w:val="002C479F"/>
    <w:rsid w:val="002C48D6"/>
    <w:rsid w:val="002C4936"/>
    <w:rsid w:val="002C4AEE"/>
    <w:rsid w:val="002C4C23"/>
    <w:rsid w:val="002C4D14"/>
    <w:rsid w:val="002C4DF2"/>
    <w:rsid w:val="002C4F9F"/>
    <w:rsid w:val="002C503A"/>
    <w:rsid w:val="002C5060"/>
    <w:rsid w:val="002C5156"/>
    <w:rsid w:val="002C515B"/>
    <w:rsid w:val="002C524E"/>
    <w:rsid w:val="002C5294"/>
    <w:rsid w:val="002C52A2"/>
    <w:rsid w:val="002C53DF"/>
    <w:rsid w:val="002C5476"/>
    <w:rsid w:val="002C556D"/>
    <w:rsid w:val="002C55EF"/>
    <w:rsid w:val="002C5663"/>
    <w:rsid w:val="002C5668"/>
    <w:rsid w:val="002C5851"/>
    <w:rsid w:val="002C591E"/>
    <w:rsid w:val="002C5A43"/>
    <w:rsid w:val="002C5A7D"/>
    <w:rsid w:val="002C5B36"/>
    <w:rsid w:val="002C5B48"/>
    <w:rsid w:val="002C5C7D"/>
    <w:rsid w:val="002C5D01"/>
    <w:rsid w:val="002C5F2A"/>
    <w:rsid w:val="002C5FE6"/>
    <w:rsid w:val="002C607D"/>
    <w:rsid w:val="002C6293"/>
    <w:rsid w:val="002C62F6"/>
    <w:rsid w:val="002C6400"/>
    <w:rsid w:val="002C66E0"/>
    <w:rsid w:val="002C670F"/>
    <w:rsid w:val="002C6748"/>
    <w:rsid w:val="002C67CB"/>
    <w:rsid w:val="002C69DC"/>
    <w:rsid w:val="002C6A7B"/>
    <w:rsid w:val="002C6B27"/>
    <w:rsid w:val="002C6D39"/>
    <w:rsid w:val="002C6F78"/>
    <w:rsid w:val="002C6F8D"/>
    <w:rsid w:val="002C7157"/>
    <w:rsid w:val="002C7776"/>
    <w:rsid w:val="002C77AC"/>
    <w:rsid w:val="002C782E"/>
    <w:rsid w:val="002C792C"/>
    <w:rsid w:val="002C799F"/>
    <w:rsid w:val="002C7A68"/>
    <w:rsid w:val="002C7AE6"/>
    <w:rsid w:val="002C7B12"/>
    <w:rsid w:val="002C7B2F"/>
    <w:rsid w:val="002C7CA5"/>
    <w:rsid w:val="002C7D29"/>
    <w:rsid w:val="002D004B"/>
    <w:rsid w:val="002D0231"/>
    <w:rsid w:val="002D0281"/>
    <w:rsid w:val="002D0312"/>
    <w:rsid w:val="002D0321"/>
    <w:rsid w:val="002D0486"/>
    <w:rsid w:val="002D069B"/>
    <w:rsid w:val="002D0785"/>
    <w:rsid w:val="002D07D0"/>
    <w:rsid w:val="002D0855"/>
    <w:rsid w:val="002D0870"/>
    <w:rsid w:val="002D08D3"/>
    <w:rsid w:val="002D0BC6"/>
    <w:rsid w:val="002D0CBE"/>
    <w:rsid w:val="002D0D91"/>
    <w:rsid w:val="002D0DE6"/>
    <w:rsid w:val="002D0EE3"/>
    <w:rsid w:val="002D0F94"/>
    <w:rsid w:val="002D1172"/>
    <w:rsid w:val="002D11CD"/>
    <w:rsid w:val="002D1339"/>
    <w:rsid w:val="002D1346"/>
    <w:rsid w:val="002D1467"/>
    <w:rsid w:val="002D163B"/>
    <w:rsid w:val="002D1672"/>
    <w:rsid w:val="002D16A4"/>
    <w:rsid w:val="002D16D6"/>
    <w:rsid w:val="002D171C"/>
    <w:rsid w:val="002D181A"/>
    <w:rsid w:val="002D1837"/>
    <w:rsid w:val="002D19CC"/>
    <w:rsid w:val="002D1A5F"/>
    <w:rsid w:val="002D1C6F"/>
    <w:rsid w:val="002D1CB1"/>
    <w:rsid w:val="002D1D4E"/>
    <w:rsid w:val="002D1D61"/>
    <w:rsid w:val="002D1D6B"/>
    <w:rsid w:val="002D1DAA"/>
    <w:rsid w:val="002D1E7C"/>
    <w:rsid w:val="002D1F35"/>
    <w:rsid w:val="002D21C8"/>
    <w:rsid w:val="002D2292"/>
    <w:rsid w:val="002D239D"/>
    <w:rsid w:val="002D23B5"/>
    <w:rsid w:val="002D23F7"/>
    <w:rsid w:val="002D246F"/>
    <w:rsid w:val="002D24E7"/>
    <w:rsid w:val="002D280E"/>
    <w:rsid w:val="002D2859"/>
    <w:rsid w:val="002D29AE"/>
    <w:rsid w:val="002D29BD"/>
    <w:rsid w:val="002D2A19"/>
    <w:rsid w:val="002D2B2B"/>
    <w:rsid w:val="002D2BB0"/>
    <w:rsid w:val="002D2DA7"/>
    <w:rsid w:val="002D2DF2"/>
    <w:rsid w:val="002D2EEE"/>
    <w:rsid w:val="002D301F"/>
    <w:rsid w:val="002D3097"/>
    <w:rsid w:val="002D31F1"/>
    <w:rsid w:val="002D327D"/>
    <w:rsid w:val="002D32A9"/>
    <w:rsid w:val="002D3321"/>
    <w:rsid w:val="002D3385"/>
    <w:rsid w:val="002D338D"/>
    <w:rsid w:val="002D37DB"/>
    <w:rsid w:val="002D37DC"/>
    <w:rsid w:val="002D38B9"/>
    <w:rsid w:val="002D3A2D"/>
    <w:rsid w:val="002D3C3C"/>
    <w:rsid w:val="002D4090"/>
    <w:rsid w:val="002D40A4"/>
    <w:rsid w:val="002D41A0"/>
    <w:rsid w:val="002D41E8"/>
    <w:rsid w:val="002D4523"/>
    <w:rsid w:val="002D4636"/>
    <w:rsid w:val="002D48DE"/>
    <w:rsid w:val="002D4A4E"/>
    <w:rsid w:val="002D4BB4"/>
    <w:rsid w:val="002D4F18"/>
    <w:rsid w:val="002D50F4"/>
    <w:rsid w:val="002D523E"/>
    <w:rsid w:val="002D52B9"/>
    <w:rsid w:val="002D52BF"/>
    <w:rsid w:val="002D5369"/>
    <w:rsid w:val="002D54E5"/>
    <w:rsid w:val="002D5591"/>
    <w:rsid w:val="002D56D0"/>
    <w:rsid w:val="002D575A"/>
    <w:rsid w:val="002D5922"/>
    <w:rsid w:val="002D5960"/>
    <w:rsid w:val="002D5BBB"/>
    <w:rsid w:val="002D5C84"/>
    <w:rsid w:val="002D5CE3"/>
    <w:rsid w:val="002D5D55"/>
    <w:rsid w:val="002D5E68"/>
    <w:rsid w:val="002D5F46"/>
    <w:rsid w:val="002D62C0"/>
    <w:rsid w:val="002D6343"/>
    <w:rsid w:val="002D636F"/>
    <w:rsid w:val="002D63EA"/>
    <w:rsid w:val="002D6422"/>
    <w:rsid w:val="002D6534"/>
    <w:rsid w:val="002D654B"/>
    <w:rsid w:val="002D6583"/>
    <w:rsid w:val="002D6B29"/>
    <w:rsid w:val="002D6CB3"/>
    <w:rsid w:val="002D6E72"/>
    <w:rsid w:val="002D6E76"/>
    <w:rsid w:val="002D70DD"/>
    <w:rsid w:val="002D71AE"/>
    <w:rsid w:val="002D7243"/>
    <w:rsid w:val="002D730B"/>
    <w:rsid w:val="002D7372"/>
    <w:rsid w:val="002D7418"/>
    <w:rsid w:val="002D7428"/>
    <w:rsid w:val="002D744C"/>
    <w:rsid w:val="002D74B5"/>
    <w:rsid w:val="002D7791"/>
    <w:rsid w:val="002D78CF"/>
    <w:rsid w:val="002D7B84"/>
    <w:rsid w:val="002D7D1A"/>
    <w:rsid w:val="002D7D1E"/>
    <w:rsid w:val="002D7D24"/>
    <w:rsid w:val="002D7D66"/>
    <w:rsid w:val="002D7E55"/>
    <w:rsid w:val="002D7E75"/>
    <w:rsid w:val="002D7F48"/>
    <w:rsid w:val="002E00A9"/>
    <w:rsid w:val="002E0238"/>
    <w:rsid w:val="002E02D2"/>
    <w:rsid w:val="002E073F"/>
    <w:rsid w:val="002E0790"/>
    <w:rsid w:val="002E082C"/>
    <w:rsid w:val="002E0887"/>
    <w:rsid w:val="002E09C6"/>
    <w:rsid w:val="002E0A16"/>
    <w:rsid w:val="002E0A81"/>
    <w:rsid w:val="002E0B83"/>
    <w:rsid w:val="002E0BCF"/>
    <w:rsid w:val="002E0BD9"/>
    <w:rsid w:val="002E0C93"/>
    <w:rsid w:val="002E0E1A"/>
    <w:rsid w:val="002E0FD7"/>
    <w:rsid w:val="002E11FB"/>
    <w:rsid w:val="002E1389"/>
    <w:rsid w:val="002E14FA"/>
    <w:rsid w:val="002E1568"/>
    <w:rsid w:val="002E1594"/>
    <w:rsid w:val="002E1712"/>
    <w:rsid w:val="002E1741"/>
    <w:rsid w:val="002E17FE"/>
    <w:rsid w:val="002E185E"/>
    <w:rsid w:val="002E1935"/>
    <w:rsid w:val="002E19ED"/>
    <w:rsid w:val="002E1B26"/>
    <w:rsid w:val="002E1B3C"/>
    <w:rsid w:val="002E1C31"/>
    <w:rsid w:val="002E1CAE"/>
    <w:rsid w:val="002E1D8C"/>
    <w:rsid w:val="002E1EDE"/>
    <w:rsid w:val="002E2008"/>
    <w:rsid w:val="002E206A"/>
    <w:rsid w:val="002E207A"/>
    <w:rsid w:val="002E20AE"/>
    <w:rsid w:val="002E2221"/>
    <w:rsid w:val="002E2461"/>
    <w:rsid w:val="002E2495"/>
    <w:rsid w:val="002E2504"/>
    <w:rsid w:val="002E2545"/>
    <w:rsid w:val="002E2603"/>
    <w:rsid w:val="002E297E"/>
    <w:rsid w:val="002E29F4"/>
    <w:rsid w:val="002E2B34"/>
    <w:rsid w:val="002E2C5C"/>
    <w:rsid w:val="002E2E44"/>
    <w:rsid w:val="002E2EB6"/>
    <w:rsid w:val="002E2F30"/>
    <w:rsid w:val="002E3094"/>
    <w:rsid w:val="002E30B3"/>
    <w:rsid w:val="002E3236"/>
    <w:rsid w:val="002E323F"/>
    <w:rsid w:val="002E3290"/>
    <w:rsid w:val="002E333F"/>
    <w:rsid w:val="002E3361"/>
    <w:rsid w:val="002E34E2"/>
    <w:rsid w:val="002E35A5"/>
    <w:rsid w:val="002E37C7"/>
    <w:rsid w:val="002E394F"/>
    <w:rsid w:val="002E3981"/>
    <w:rsid w:val="002E3986"/>
    <w:rsid w:val="002E39BC"/>
    <w:rsid w:val="002E3B06"/>
    <w:rsid w:val="002E3B91"/>
    <w:rsid w:val="002E3C7A"/>
    <w:rsid w:val="002E4116"/>
    <w:rsid w:val="002E41ED"/>
    <w:rsid w:val="002E42BE"/>
    <w:rsid w:val="002E4420"/>
    <w:rsid w:val="002E4467"/>
    <w:rsid w:val="002E4683"/>
    <w:rsid w:val="002E487E"/>
    <w:rsid w:val="002E498E"/>
    <w:rsid w:val="002E4A0D"/>
    <w:rsid w:val="002E4CE6"/>
    <w:rsid w:val="002E4E41"/>
    <w:rsid w:val="002E502E"/>
    <w:rsid w:val="002E509A"/>
    <w:rsid w:val="002E5170"/>
    <w:rsid w:val="002E54EA"/>
    <w:rsid w:val="002E5576"/>
    <w:rsid w:val="002E55F9"/>
    <w:rsid w:val="002E57E8"/>
    <w:rsid w:val="002E5996"/>
    <w:rsid w:val="002E5A78"/>
    <w:rsid w:val="002E5B81"/>
    <w:rsid w:val="002E5B88"/>
    <w:rsid w:val="002E5CF7"/>
    <w:rsid w:val="002E5D0C"/>
    <w:rsid w:val="002E6030"/>
    <w:rsid w:val="002E60C2"/>
    <w:rsid w:val="002E6245"/>
    <w:rsid w:val="002E6362"/>
    <w:rsid w:val="002E63B8"/>
    <w:rsid w:val="002E63D7"/>
    <w:rsid w:val="002E64A4"/>
    <w:rsid w:val="002E6583"/>
    <w:rsid w:val="002E6611"/>
    <w:rsid w:val="002E6757"/>
    <w:rsid w:val="002E679D"/>
    <w:rsid w:val="002E689A"/>
    <w:rsid w:val="002E6910"/>
    <w:rsid w:val="002E6ABA"/>
    <w:rsid w:val="002E6CF7"/>
    <w:rsid w:val="002E6DF0"/>
    <w:rsid w:val="002E6FE8"/>
    <w:rsid w:val="002E71B0"/>
    <w:rsid w:val="002E724F"/>
    <w:rsid w:val="002E72EC"/>
    <w:rsid w:val="002E7481"/>
    <w:rsid w:val="002E760D"/>
    <w:rsid w:val="002E762F"/>
    <w:rsid w:val="002E7650"/>
    <w:rsid w:val="002E766C"/>
    <w:rsid w:val="002E781C"/>
    <w:rsid w:val="002E7857"/>
    <w:rsid w:val="002E7961"/>
    <w:rsid w:val="002E79FD"/>
    <w:rsid w:val="002E7A53"/>
    <w:rsid w:val="002E7BAB"/>
    <w:rsid w:val="002E7C39"/>
    <w:rsid w:val="002E7C86"/>
    <w:rsid w:val="002E7C91"/>
    <w:rsid w:val="002E7E20"/>
    <w:rsid w:val="002E7E67"/>
    <w:rsid w:val="002ECD10"/>
    <w:rsid w:val="002F0082"/>
    <w:rsid w:val="002F02CF"/>
    <w:rsid w:val="002F0348"/>
    <w:rsid w:val="002F0483"/>
    <w:rsid w:val="002F063B"/>
    <w:rsid w:val="002F06EB"/>
    <w:rsid w:val="002F0758"/>
    <w:rsid w:val="002F09CB"/>
    <w:rsid w:val="002F0B20"/>
    <w:rsid w:val="002F0B76"/>
    <w:rsid w:val="002F0CC3"/>
    <w:rsid w:val="002F0DF5"/>
    <w:rsid w:val="002F0FA3"/>
    <w:rsid w:val="002F0FD7"/>
    <w:rsid w:val="002F1085"/>
    <w:rsid w:val="002F1148"/>
    <w:rsid w:val="002F1199"/>
    <w:rsid w:val="002F1380"/>
    <w:rsid w:val="002F13EF"/>
    <w:rsid w:val="002F140C"/>
    <w:rsid w:val="002F14B8"/>
    <w:rsid w:val="002F1566"/>
    <w:rsid w:val="002F1623"/>
    <w:rsid w:val="002F178F"/>
    <w:rsid w:val="002F17A5"/>
    <w:rsid w:val="002F1CE5"/>
    <w:rsid w:val="002F1CF7"/>
    <w:rsid w:val="002F1DBE"/>
    <w:rsid w:val="002F1F11"/>
    <w:rsid w:val="002F2120"/>
    <w:rsid w:val="002F228B"/>
    <w:rsid w:val="002F2302"/>
    <w:rsid w:val="002F2353"/>
    <w:rsid w:val="002F2460"/>
    <w:rsid w:val="002F2480"/>
    <w:rsid w:val="002F24B1"/>
    <w:rsid w:val="002F25F4"/>
    <w:rsid w:val="002F26AC"/>
    <w:rsid w:val="002F272F"/>
    <w:rsid w:val="002F282A"/>
    <w:rsid w:val="002F2882"/>
    <w:rsid w:val="002F28FB"/>
    <w:rsid w:val="002F2911"/>
    <w:rsid w:val="002F2B2A"/>
    <w:rsid w:val="002F2B72"/>
    <w:rsid w:val="002F2BCF"/>
    <w:rsid w:val="002F2CBD"/>
    <w:rsid w:val="002F2D45"/>
    <w:rsid w:val="002F2DFA"/>
    <w:rsid w:val="002F2E1F"/>
    <w:rsid w:val="002F2F0D"/>
    <w:rsid w:val="002F3148"/>
    <w:rsid w:val="002F318A"/>
    <w:rsid w:val="002F3339"/>
    <w:rsid w:val="002F338A"/>
    <w:rsid w:val="002F34A4"/>
    <w:rsid w:val="002F3517"/>
    <w:rsid w:val="002F35C7"/>
    <w:rsid w:val="002F35F3"/>
    <w:rsid w:val="002F39FD"/>
    <w:rsid w:val="002F3A1A"/>
    <w:rsid w:val="002F3BBF"/>
    <w:rsid w:val="002F3D1E"/>
    <w:rsid w:val="002F3DBE"/>
    <w:rsid w:val="002F3F19"/>
    <w:rsid w:val="002F415A"/>
    <w:rsid w:val="002F4286"/>
    <w:rsid w:val="002F4431"/>
    <w:rsid w:val="002F447B"/>
    <w:rsid w:val="002F4531"/>
    <w:rsid w:val="002F4588"/>
    <w:rsid w:val="002F45AB"/>
    <w:rsid w:val="002F45F9"/>
    <w:rsid w:val="002F47E0"/>
    <w:rsid w:val="002F48DD"/>
    <w:rsid w:val="002F4972"/>
    <w:rsid w:val="002F4C45"/>
    <w:rsid w:val="002F4DC1"/>
    <w:rsid w:val="002F4F1D"/>
    <w:rsid w:val="002F5014"/>
    <w:rsid w:val="002F514A"/>
    <w:rsid w:val="002F5467"/>
    <w:rsid w:val="002F55EB"/>
    <w:rsid w:val="002F5727"/>
    <w:rsid w:val="002F57CF"/>
    <w:rsid w:val="002F58B0"/>
    <w:rsid w:val="002F59FD"/>
    <w:rsid w:val="002F5E03"/>
    <w:rsid w:val="002F5FE1"/>
    <w:rsid w:val="002F6036"/>
    <w:rsid w:val="002F62EE"/>
    <w:rsid w:val="002F6354"/>
    <w:rsid w:val="002F63B0"/>
    <w:rsid w:val="002F6737"/>
    <w:rsid w:val="002F675B"/>
    <w:rsid w:val="002F67D5"/>
    <w:rsid w:val="002F67E0"/>
    <w:rsid w:val="002F67E4"/>
    <w:rsid w:val="002F67E5"/>
    <w:rsid w:val="002F6921"/>
    <w:rsid w:val="002F6AA9"/>
    <w:rsid w:val="002F6C72"/>
    <w:rsid w:val="002F7005"/>
    <w:rsid w:val="002F7051"/>
    <w:rsid w:val="002F707B"/>
    <w:rsid w:val="002F709F"/>
    <w:rsid w:val="002F70E3"/>
    <w:rsid w:val="002F732B"/>
    <w:rsid w:val="002F7354"/>
    <w:rsid w:val="002F7382"/>
    <w:rsid w:val="002F7436"/>
    <w:rsid w:val="002F7498"/>
    <w:rsid w:val="002F752A"/>
    <w:rsid w:val="002F78D1"/>
    <w:rsid w:val="002F78E8"/>
    <w:rsid w:val="002F790B"/>
    <w:rsid w:val="002F79B0"/>
    <w:rsid w:val="002F7BDE"/>
    <w:rsid w:val="002F7D0A"/>
    <w:rsid w:val="002F7E36"/>
    <w:rsid w:val="002F7EB9"/>
    <w:rsid w:val="002F7F48"/>
    <w:rsid w:val="0030000E"/>
    <w:rsid w:val="003001EB"/>
    <w:rsid w:val="00300259"/>
    <w:rsid w:val="0030026F"/>
    <w:rsid w:val="00300424"/>
    <w:rsid w:val="00300465"/>
    <w:rsid w:val="003004D8"/>
    <w:rsid w:val="003004FB"/>
    <w:rsid w:val="00300582"/>
    <w:rsid w:val="00300659"/>
    <w:rsid w:val="00300922"/>
    <w:rsid w:val="0030097A"/>
    <w:rsid w:val="00300ACE"/>
    <w:rsid w:val="00300C19"/>
    <w:rsid w:val="00300C8A"/>
    <w:rsid w:val="00300D09"/>
    <w:rsid w:val="00300E26"/>
    <w:rsid w:val="00300E77"/>
    <w:rsid w:val="00300F4E"/>
    <w:rsid w:val="00301055"/>
    <w:rsid w:val="003010C1"/>
    <w:rsid w:val="003010C4"/>
    <w:rsid w:val="003011F8"/>
    <w:rsid w:val="00301290"/>
    <w:rsid w:val="0030130E"/>
    <w:rsid w:val="00301340"/>
    <w:rsid w:val="00301401"/>
    <w:rsid w:val="00301412"/>
    <w:rsid w:val="003015DC"/>
    <w:rsid w:val="00301654"/>
    <w:rsid w:val="0030165D"/>
    <w:rsid w:val="0030177F"/>
    <w:rsid w:val="003017DF"/>
    <w:rsid w:val="003019AA"/>
    <w:rsid w:val="003019DA"/>
    <w:rsid w:val="00301B32"/>
    <w:rsid w:val="00301B3A"/>
    <w:rsid w:val="00301C27"/>
    <w:rsid w:val="00301DA7"/>
    <w:rsid w:val="00301E38"/>
    <w:rsid w:val="00301E7D"/>
    <w:rsid w:val="00301F97"/>
    <w:rsid w:val="00302055"/>
    <w:rsid w:val="0030216F"/>
    <w:rsid w:val="00302196"/>
    <w:rsid w:val="003021F8"/>
    <w:rsid w:val="00302267"/>
    <w:rsid w:val="00302320"/>
    <w:rsid w:val="003024EA"/>
    <w:rsid w:val="003025F8"/>
    <w:rsid w:val="00302637"/>
    <w:rsid w:val="0030267A"/>
    <w:rsid w:val="0030269C"/>
    <w:rsid w:val="003026FA"/>
    <w:rsid w:val="00302733"/>
    <w:rsid w:val="00302754"/>
    <w:rsid w:val="00302793"/>
    <w:rsid w:val="00302884"/>
    <w:rsid w:val="0030288F"/>
    <w:rsid w:val="00302A64"/>
    <w:rsid w:val="00302A77"/>
    <w:rsid w:val="00302B6C"/>
    <w:rsid w:val="00302BD5"/>
    <w:rsid w:val="00302D02"/>
    <w:rsid w:val="00302E1F"/>
    <w:rsid w:val="00302EF5"/>
    <w:rsid w:val="00302FCB"/>
    <w:rsid w:val="003031EB"/>
    <w:rsid w:val="00303331"/>
    <w:rsid w:val="00303533"/>
    <w:rsid w:val="0030356F"/>
    <w:rsid w:val="00303648"/>
    <w:rsid w:val="00303707"/>
    <w:rsid w:val="0030377C"/>
    <w:rsid w:val="00303B10"/>
    <w:rsid w:val="00303C9C"/>
    <w:rsid w:val="00303CA8"/>
    <w:rsid w:val="00303D7E"/>
    <w:rsid w:val="00303F6B"/>
    <w:rsid w:val="003040A5"/>
    <w:rsid w:val="0030425A"/>
    <w:rsid w:val="003042D4"/>
    <w:rsid w:val="00304359"/>
    <w:rsid w:val="00304513"/>
    <w:rsid w:val="00304532"/>
    <w:rsid w:val="0030465A"/>
    <w:rsid w:val="003046DA"/>
    <w:rsid w:val="00304A57"/>
    <w:rsid w:val="00304AFF"/>
    <w:rsid w:val="00304B0F"/>
    <w:rsid w:val="00304BC6"/>
    <w:rsid w:val="00304BD2"/>
    <w:rsid w:val="00304C66"/>
    <w:rsid w:val="00304E8F"/>
    <w:rsid w:val="00304FE6"/>
    <w:rsid w:val="0030509C"/>
    <w:rsid w:val="00305164"/>
    <w:rsid w:val="00305288"/>
    <w:rsid w:val="003052E1"/>
    <w:rsid w:val="00305420"/>
    <w:rsid w:val="00305442"/>
    <w:rsid w:val="00305468"/>
    <w:rsid w:val="00305647"/>
    <w:rsid w:val="003056AE"/>
    <w:rsid w:val="003059CC"/>
    <w:rsid w:val="003059E6"/>
    <w:rsid w:val="00305BEF"/>
    <w:rsid w:val="00305D3C"/>
    <w:rsid w:val="00305D5D"/>
    <w:rsid w:val="00305E6C"/>
    <w:rsid w:val="00305FFD"/>
    <w:rsid w:val="00306005"/>
    <w:rsid w:val="00306028"/>
    <w:rsid w:val="00306043"/>
    <w:rsid w:val="0030610E"/>
    <w:rsid w:val="003061F2"/>
    <w:rsid w:val="003063C6"/>
    <w:rsid w:val="00306906"/>
    <w:rsid w:val="0030697D"/>
    <w:rsid w:val="00306997"/>
    <w:rsid w:val="00306B84"/>
    <w:rsid w:val="00306C47"/>
    <w:rsid w:val="00306C53"/>
    <w:rsid w:val="00306D18"/>
    <w:rsid w:val="0030700E"/>
    <w:rsid w:val="0030705A"/>
    <w:rsid w:val="00307183"/>
    <w:rsid w:val="003072A1"/>
    <w:rsid w:val="003073E8"/>
    <w:rsid w:val="00307758"/>
    <w:rsid w:val="00307887"/>
    <w:rsid w:val="0030799D"/>
    <w:rsid w:val="003079E7"/>
    <w:rsid w:val="00307A92"/>
    <w:rsid w:val="00307D02"/>
    <w:rsid w:val="00307EF6"/>
    <w:rsid w:val="00307F8D"/>
    <w:rsid w:val="00310151"/>
    <w:rsid w:val="0031019E"/>
    <w:rsid w:val="00310262"/>
    <w:rsid w:val="003102F0"/>
    <w:rsid w:val="00310302"/>
    <w:rsid w:val="003103C9"/>
    <w:rsid w:val="00310621"/>
    <w:rsid w:val="0031067A"/>
    <w:rsid w:val="003109DE"/>
    <w:rsid w:val="00310AF8"/>
    <w:rsid w:val="00310B4A"/>
    <w:rsid w:val="00310C7F"/>
    <w:rsid w:val="00310DA0"/>
    <w:rsid w:val="00310DFB"/>
    <w:rsid w:val="00310E44"/>
    <w:rsid w:val="00310FF0"/>
    <w:rsid w:val="0031105C"/>
    <w:rsid w:val="00311077"/>
    <w:rsid w:val="003111CB"/>
    <w:rsid w:val="003111F3"/>
    <w:rsid w:val="0031128D"/>
    <w:rsid w:val="00311292"/>
    <w:rsid w:val="00311297"/>
    <w:rsid w:val="003113F6"/>
    <w:rsid w:val="00311490"/>
    <w:rsid w:val="003115C5"/>
    <w:rsid w:val="003115CF"/>
    <w:rsid w:val="00311B1E"/>
    <w:rsid w:val="00311B4B"/>
    <w:rsid w:val="00311C7E"/>
    <w:rsid w:val="00311CC2"/>
    <w:rsid w:val="00311E79"/>
    <w:rsid w:val="00311E98"/>
    <w:rsid w:val="00311EDE"/>
    <w:rsid w:val="00311FFD"/>
    <w:rsid w:val="00312014"/>
    <w:rsid w:val="00312089"/>
    <w:rsid w:val="0031219F"/>
    <w:rsid w:val="003121E8"/>
    <w:rsid w:val="003122A9"/>
    <w:rsid w:val="003122E4"/>
    <w:rsid w:val="00312317"/>
    <w:rsid w:val="0031258F"/>
    <w:rsid w:val="003125BE"/>
    <w:rsid w:val="00312614"/>
    <w:rsid w:val="003126CA"/>
    <w:rsid w:val="0031277B"/>
    <w:rsid w:val="003128C7"/>
    <w:rsid w:val="00312A58"/>
    <w:rsid w:val="00312A5D"/>
    <w:rsid w:val="00312A5E"/>
    <w:rsid w:val="00312CBB"/>
    <w:rsid w:val="00312DF9"/>
    <w:rsid w:val="00312E00"/>
    <w:rsid w:val="00312E39"/>
    <w:rsid w:val="00313030"/>
    <w:rsid w:val="0031303B"/>
    <w:rsid w:val="00313073"/>
    <w:rsid w:val="003130DD"/>
    <w:rsid w:val="00313178"/>
    <w:rsid w:val="00313449"/>
    <w:rsid w:val="003134D0"/>
    <w:rsid w:val="0031357F"/>
    <w:rsid w:val="003136A8"/>
    <w:rsid w:val="00313A2B"/>
    <w:rsid w:val="00313A82"/>
    <w:rsid w:val="00313AAB"/>
    <w:rsid w:val="00313ADA"/>
    <w:rsid w:val="00313AEC"/>
    <w:rsid w:val="00313B91"/>
    <w:rsid w:val="00313C16"/>
    <w:rsid w:val="00313CFC"/>
    <w:rsid w:val="00313DB8"/>
    <w:rsid w:val="00313DD3"/>
    <w:rsid w:val="003141E1"/>
    <w:rsid w:val="0031439D"/>
    <w:rsid w:val="00314618"/>
    <w:rsid w:val="003147CC"/>
    <w:rsid w:val="003149F7"/>
    <w:rsid w:val="00314AAC"/>
    <w:rsid w:val="00314BEC"/>
    <w:rsid w:val="00314C25"/>
    <w:rsid w:val="00314C4D"/>
    <w:rsid w:val="00314E4C"/>
    <w:rsid w:val="00314E98"/>
    <w:rsid w:val="00314EBC"/>
    <w:rsid w:val="00314FA5"/>
    <w:rsid w:val="00315073"/>
    <w:rsid w:val="003150EB"/>
    <w:rsid w:val="00315343"/>
    <w:rsid w:val="00315388"/>
    <w:rsid w:val="0031539B"/>
    <w:rsid w:val="00315574"/>
    <w:rsid w:val="003155B3"/>
    <w:rsid w:val="00315657"/>
    <w:rsid w:val="003156BB"/>
    <w:rsid w:val="0031579D"/>
    <w:rsid w:val="003157BB"/>
    <w:rsid w:val="0031594B"/>
    <w:rsid w:val="00315A05"/>
    <w:rsid w:val="00315A98"/>
    <w:rsid w:val="00315A99"/>
    <w:rsid w:val="00316188"/>
    <w:rsid w:val="003161E0"/>
    <w:rsid w:val="0031621D"/>
    <w:rsid w:val="00316281"/>
    <w:rsid w:val="003162E6"/>
    <w:rsid w:val="0031633C"/>
    <w:rsid w:val="003163E4"/>
    <w:rsid w:val="003165B1"/>
    <w:rsid w:val="00316691"/>
    <w:rsid w:val="00316737"/>
    <w:rsid w:val="0031676D"/>
    <w:rsid w:val="0031686C"/>
    <w:rsid w:val="0031693A"/>
    <w:rsid w:val="00316EA8"/>
    <w:rsid w:val="00317041"/>
    <w:rsid w:val="00317108"/>
    <w:rsid w:val="0031714A"/>
    <w:rsid w:val="0031717B"/>
    <w:rsid w:val="003171A4"/>
    <w:rsid w:val="00317377"/>
    <w:rsid w:val="003173AB"/>
    <w:rsid w:val="003173CD"/>
    <w:rsid w:val="00317472"/>
    <w:rsid w:val="0031789B"/>
    <w:rsid w:val="00317959"/>
    <w:rsid w:val="00317A63"/>
    <w:rsid w:val="00317DE9"/>
    <w:rsid w:val="00317EB8"/>
    <w:rsid w:val="00317F13"/>
    <w:rsid w:val="00317FDF"/>
    <w:rsid w:val="00320024"/>
    <w:rsid w:val="00320165"/>
    <w:rsid w:val="00320235"/>
    <w:rsid w:val="0032029D"/>
    <w:rsid w:val="0032034A"/>
    <w:rsid w:val="00320469"/>
    <w:rsid w:val="003205FB"/>
    <w:rsid w:val="00320966"/>
    <w:rsid w:val="00320971"/>
    <w:rsid w:val="00320BBF"/>
    <w:rsid w:val="00320C23"/>
    <w:rsid w:val="00320F54"/>
    <w:rsid w:val="00321016"/>
    <w:rsid w:val="00321075"/>
    <w:rsid w:val="0032107F"/>
    <w:rsid w:val="0032113A"/>
    <w:rsid w:val="0032120B"/>
    <w:rsid w:val="00321233"/>
    <w:rsid w:val="00321279"/>
    <w:rsid w:val="00321460"/>
    <w:rsid w:val="00321710"/>
    <w:rsid w:val="00321810"/>
    <w:rsid w:val="003218F8"/>
    <w:rsid w:val="00321909"/>
    <w:rsid w:val="00321A75"/>
    <w:rsid w:val="00321BB1"/>
    <w:rsid w:val="00321C0F"/>
    <w:rsid w:val="00321C82"/>
    <w:rsid w:val="00321CB3"/>
    <w:rsid w:val="00321D8A"/>
    <w:rsid w:val="00321E71"/>
    <w:rsid w:val="00322216"/>
    <w:rsid w:val="003222AD"/>
    <w:rsid w:val="003222D9"/>
    <w:rsid w:val="003222EC"/>
    <w:rsid w:val="003223AD"/>
    <w:rsid w:val="003223CF"/>
    <w:rsid w:val="0032241F"/>
    <w:rsid w:val="003224B6"/>
    <w:rsid w:val="003225F1"/>
    <w:rsid w:val="00322858"/>
    <w:rsid w:val="00322932"/>
    <w:rsid w:val="00322970"/>
    <w:rsid w:val="00322DC0"/>
    <w:rsid w:val="00322FEC"/>
    <w:rsid w:val="00323494"/>
    <w:rsid w:val="003235E5"/>
    <w:rsid w:val="003236BD"/>
    <w:rsid w:val="00323814"/>
    <w:rsid w:val="00323984"/>
    <w:rsid w:val="003239FC"/>
    <w:rsid w:val="00323A3E"/>
    <w:rsid w:val="00323BD8"/>
    <w:rsid w:val="00323C8F"/>
    <w:rsid w:val="00323CA1"/>
    <w:rsid w:val="00323DD2"/>
    <w:rsid w:val="00323E0A"/>
    <w:rsid w:val="00324163"/>
    <w:rsid w:val="003241E4"/>
    <w:rsid w:val="00324436"/>
    <w:rsid w:val="0032447B"/>
    <w:rsid w:val="00324507"/>
    <w:rsid w:val="003246A9"/>
    <w:rsid w:val="00324785"/>
    <w:rsid w:val="0032482D"/>
    <w:rsid w:val="003248DE"/>
    <w:rsid w:val="003248F8"/>
    <w:rsid w:val="003249E6"/>
    <w:rsid w:val="00324BF3"/>
    <w:rsid w:val="00324C03"/>
    <w:rsid w:val="00324E22"/>
    <w:rsid w:val="00324E46"/>
    <w:rsid w:val="00324E60"/>
    <w:rsid w:val="00324F10"/>
    <w:rsid w:val="00325283"/>
    <w:rsid w:val="00325323"/>
    <w:rsid w:val="003253C8"/>
    <w:rsid w:val="00325AAC"/>
    <w:rsid w:val="00325C8A"/>
    <w:rsid w:val="00325CC0"/>
    <w:rsid w:val="00325F32"/>
    <w:rsid w:val="003261BA"/>
    <w:rsid w:val="00326318"/>
    <w:rsid w:val="003267EB"/>
    <w:rsid w:val="00326801"/>
    <w:rsid w:val="00326A18"/>
    <w:rsid w:val="00326B51"/>
    <w:rsid w:val="00326C35"/>
    <w:rsid w:val="00326CFC"/>
    <w:rsid w:val="00326DBC"/>
    <w:rsid w:val="00326E4E"/>
    <w:rsid w:val="00326EDA"/>
    <w:rsid w:val="00326EEB"/>
    <w:rsid w:val="00327081"/>
    <w:rsid w:val="0032729F"/>
    <w:rsid w:val="00327730"/>
    <w:rsid w:val="00327799"/>
    <w:rsid w:val="003277A9"/>
    <w:rsid w:val="00327810"/>
    <w:rsid w:val="0032787E"/>
    <w:rsid w:val="0032794F"/>
    <w:rsid w:val="003279BE"/>
    <w:rsid w:val="00327E87"/>
    <w:rsid w:val="00327E94"/>
    <w:rsid w:val="00327F16"/>
    <w:rsid w:val="0033007A"/>
    <w:rsid w:val="00330085"/>
    <w:rsid w:val="003300E7"/>
    <w:rsid w:val="00330205"/>
    <w:rsid w:val="003306B8"/>
    <w:rsid w:val="003307D9"/>
    <w:rsid w:val="0033087D"/>
    <w:rsid w:val="00330CF4"/>
    <w:rsid w:val="00330D1C"/>
    <w:rsid w:val="00330E94"/>
    <w:rsid w:val="00330E9A"/>
    <w:rsid w:val="00330F4B"/>
    <w:rsid w:val="003310EA"/>
    <w:rsid w:val="00331201"/>
    <w:rsid w:val="0033154A"/>
    <w:rsid w:val="003315F2"/>
    <w:rsid w:val="00331952"/>
    <w:rsid w:val="00331A02"/>
    <w:rsid w:val="00331BCF"/>
    <w:rsid w:val="00331D65"/>
    <w:rsid w:val="00331E2E"/>
    <w:rsid w:val="00331FB2"/>
    <w:rsid w:val="003320BB"/>
    <w:rsid w:val="003322DA"/>
    <w:rsid w:val="003322ED"/>
    <w:rsid w:val="003322F6"/>
    <w:rsid w:val="003323D8"/>
    <w:rsid w:val="003323F1"/>
    <w:rsid w:val="0033243A"/>
    <w:rsid w:val="00332560"/>
    <w:rsid w:val="003326F2"/>
    <w:rsid w:val="0033287C"/>
    <w:rsid w:val="00332956"/>
    <w:rsid w:val="00332988"/>
    <w:rsid w:val="00332A6F"/>
    <w:rsid w:val="00332ABA"/>
    <w:rsid w:val="00332BFA"/>
    <w:rsid w:val="00332C02"/>
    <w:rsid w:val="00332CC0"/>
    <w:rsid w:val="00332FC9"/>
    <w:rsid w:val="00333110"/>
    <w:rsid w:val="003331FD"/>
    <w:rsid w:val="003333A9"/>
    <w:rsid w:val="0033364E"/>
    <w:rsid w:val="00333806"/>
    <w:rsid w:val="00333965"/>
    <w:rsid w:val="003339DA"/>
    <w:rsid w:val="003339F5"/>
    <w:rsid w:val="00333B7C"/>
    <w:rsid w:val="00333C48"/>
    <w:rsid w:val="00333CC9"/>
    <w:rsid w:val="00333D7B"/>
    <w:rsid w:val="00333EC3"/>
    <w:rsid w:val="003340D9"/>
    <w:rsid w:val="003340F5"/>
    <w:rsid w:val="003347B6"/>
    <w:rsid w:val="003347E3"/>
    <w:rsid w:val="003348AC"/>
    <w:rsid w:val="0033491D"/>
    <w:rsid w:val="00334BB0"/>
    <w:rsid w:val="00334BB7"/>
    <w:rsid w:val="00334BE4"/>
    <w:rsid w:val="00334C9D"/>
    <w:rsid w:val="00335231"/>
    <w:rsid w:val="0033529B"/>
    <w:rsid w:val="003352C2"/>
    <w:rsid w:val="00335337"/>
    <w:rsid w:val="003357DF"/>
    <w:rsid w:val="0033582F"/>
    <w:rsid w:val="00335A2E"/>
    <w:rsid w:val="00335AD9"/>
    <w:rsid w:val="00335D61"/>
    <w:rsid w:val="00335DD3"/>
    <w:rsid w:val="00335F53"/>
    <w:rsid w:val="00335FC9"/>
    <w:rsid w:val="0033609D"/>
    <w:rsid w:val="00336106"/>
    <w:rsid w:val="003363AD"/>
    <w:rsid w:val="003363B9"/>
    <w:rsid w:val="003363C9"/>
    <w:rsid w:val="0033641A"/>
    <w:rsid w:val="003364CD"/>
    <w:rsid w:val="003369CD"/>
    <w:rsid w:val="00336A59"/>
    <w:rsid w:val="00336B41"/>
    <w:rsid w:val="00336BB1"/>
    <w:rsid w:val="00336CC8"/>
    <w:rsid w:val="00336D6C"/>
    <w:rsid w:val="00336E3E"/>
    <w:rsid w:val="00336E62"/>
    <w:rsid w:val="00336F98"/>
    <w:rsid w:val="0033709C"/>
    <w:rsid w:val="003370FB"/>
    <w:rsid w:val="003371C5"/>
    <w:rsid w:val="00337203"/>
    <w:rsid w:val="0033723D"/>
    <w:rsid w:val="00337240"/>
    <w:rsid w:val="00337364"/>
    <w:rsid w:val="00337578"/>
    <w:rsid w:val="003375E4"/>
    <w:rsid w:val="00337603"/>
    <w:rsid w:val="0033772A"/>
    <w:rsid w:val="00337780"/>
    <w:rsid w:val="00337905"/>
    <w:rsid w:val="00337937"/>
    <w:rsid w:val="00337939"/>
    <w:rsid w:val="0033798E"/>
    <w:rsid w:val="003379B5"/>
    <w:rsid w:val="00337A87"/>
    <w:rsid w:val="00337B01"/>
    <w:rsid w:val="00337BFD"/>
    <w:rsid w:val="00337CEE"/>
    <w:rsid w:val="00337D95"/>
    <w:rsid w:val="00337FA9"/>
    <w:rsid w:val="00337FAA"/>
    <w:rsid w:val="00340067"/>
    <w:rsid w:val="003400CC"/>
    <w:rsid w:val="0034014E"/>
    <w:rsid w:val="0034038B"/>
    <w:rsid w:val="003403F2"/>
    <w:rsid w:val="00340421"/>
    <w:rsid w:val="003407E4"/>
    <w:rsid w:val="00340A82"/>
    <w:rsid w:val="00340CEE"/>
    <w:rsid w:val="00340DC3"/>
    <w:rsid w:val="00340F8D"/>
    <w:rsid w:val="00341119"/>
    <w:rsid w:val="003412F6"/>
    <w:rsid w:val="0034167D"/>
    <w:rsid w:val="00341BA3"/>
    <w:rsid w:val="00341C65"/>
    <w:rsid w:val="00341E16"/>
    <w:rsid w:val="00341EF2"/>
    <w:rsid w:val="00342100"/>
    <w:rsid w:val="003423B8"/>
    <w:rsid w:val="003424FC"/>
    <w:rsid w:val="0034250A"/>
    <w:rsid w:val="00342519"/>
    <w:rsid w:val="003425E1"/>
    <w:rsid w:val="003427C6"/>
    <w:rsid w:val="003428B5"/>
    <w:rsid w:val="00342A44"/>
    <w:rsid w:val="00342B24"/>
    <w:rsid w:val="00342BE1"/>
    <w:rsid w:val="00342BF9"/>
    <w:rsid w:val="00342C8A"/>
    <w:rsid w:val="00342DCB"/>
    <w:rsid w:val="00342FA4"/>
    <w:rsid w:val="0034308C"/>
    <w:rsid w:val="0034312B"/>
    <w:rsid w:val="0034320F"/>
    <w:rsid w:val="0034328E"/>
    <w:rsid w:val="003432CA"/>
    <w:rsid w:val="00343367"/>
    <w:rsid w:val="00343438"/>
    <w:rsid w:val="0034343B"/>
    <w:rsid w:val="003434F9"/>
    <w:rsid w:val="0034389A"/>
    <w:rsid w:val="00343A1A"/>
    <w:rsid w:val="00343C00"/>
    <w:rsid w:val="00343DB3"/>
    <w:rsid w:val="00343E07"/>
    <w:rsid w:val="00343E83"/>
    <w:rsid w:val="00343EE2"/>
    <w:rsid w:val="00344117"/>
    <w:rsid w:val="0034414B"/>
    <w:rsid w:val="0034455D"/>
    <w:rsid w:val="003445EA"/>
    <w:rsid w:val="00344607"/>
    <w:rsid w:val="00344618"/>
    <w:rsid w:val="00344679"/>
    <w:rsid w:val="0034468D"/>
    <w:rsid w:val="003447D4"/>
    <w:rsid w:val="0034480A"/>
    <w:rsid w:val="00344814"/>
    <w:rsid w:val="00344925"/>
    <w:rsid w:val="003449EA"/>
    <w:rsid w:val="00344A08"/>
    <w:rsid w:val="00344E94"/>
    <w:rsid w:val="00344E97"/>
    <w:rsid w:val="00344F99"/>
    <w:rsid w:val="00345091"/>
    <w:rsid w:val="003454D4"/>
    <w:rsid w:val="00345643"/>
    <w:rsid w:val="003456F7"/>
    <w:rsid w:val="003457CD"/>
    <w:rsid w:val="0034584A"/>
    <w:rsid w:val="00345968"/>
    <w:rsid w:val="0034597C"/>
    <w:rsid w:val="00345B35"/>
    <w:rsid w:val="00345D57"/>
    <w:rsid w:val="00345DE5"/>
    <w:rsid w:val="00346077"/>
    <w:rsid w:val="00346368"/>
    <w:rsid w:val="003463B3"/>
    <w:rsid w:val="00346443"/>
    <w:rsid w:val="00346491"/>
    <w:rsid w:val="003464CA"/>
    <w:rsid w:val="00346575"/>
    <w:rsid w:val="00346586"/>
    <w:rsid w:val="00346697"/>
    <w:rsid w:val="00346897"/>
    <w:rsid w:val="00346904"/>
    <w:rsid w:val="003469BA"/>
    <w:rsid w:val="00346BBB"/>
    <w:rsid w:val="00346BF2"/>
    <w:rsid w:val="00346C06"/>
    <w:rsid w:val="00346DAE"/>
    <w:rsid w:val="00346E96"/>
    <w:rsid w:val="00346EA3"/>
    <w:rsid w:val="003470FB"/>
    <w:rsid w:val="0034727B"/>
    <w:rsid w:val="003472DF"/>
    <w:rsid w:val="00347319"/>
    <w:rsid w:val="0034751A"/>
    <w:rsid w:val="003476F4"/>
    <w:rsid w:val="00347841"/>
    <w:rsid w:val="00347A0F"/>
    <w:rsid w:val="00347B4A"/>
    <w:rsid w:val="00347B98"/>
    <w:rsid w:val="00347D7A"/>
    <w:rsid w:val="00347DC7"/>
    <w:rsid w:val="00347F6E"/>
    <w:rsid w:val="003501C8"/>
    <w:rsid w:val="00350249"/>
    <w:rsid w:val="00350401"/>
    <w:rsid w:val="0035061C"/>
    <w:rsid w:val="00350623"/>
    <w:rsid w:val="00350952"/>
    <w:rsid w:val="0035096D"/>
    <w:rsid w:val="003509D3"/>
    <w:rsid w:val="00350B08"/>
    <w:rsid w:val="00350B20"/>
    <w:rsid w:val="00350C03"/>
    <w:rsid w:val="00350CF6"/>
    <w:rsid w:val="00350DD7"/>
    <w:rsid w:val="00350E1F"/>
    <w:rsid w:val="00350E58"/>
    <w:rsid w:val="00350E9E"/>
    <w:rsid w:val="00350ED7"/>
    <w:rsid w:val="0035102A"/>
    <w:rsid w:val="00351124"/>
    <w:rsid w:val="003511DE"/>
    <w:rsid w:val="00351374"/>
    <w:rsid w:val="00351382"/>
    <w:rsid w:val="003513A9"/>
    <w:rsid w:val="003513C0"/>
    <w:rsid w:val="00351481"/>
    <w:rsid w:val="00351581"/>
    <w:rsid w:val="0035158F"/>
    <w:rsid w:val="003515B4"/>
    <w:rsid w:val="003516BD"/>
    <w:rsid w:val="003519B9"/>
    <w:rsid w:val="00351AD4"/>
    <w:rsid w:val="00351B6C"/>
    <w:rsid w:val="00351E6B"/>
    <w:rsid w:val="00352051"/>
    <w:rsid w:val="0035206F"/>
    <w:rsid w:val="00352079"/>
    <w:rsid w:val="0035210F"/>
    <w:rsid w:val="0035224A"/>
    <w:rsid w:val="003522BF"/>
    <w:rsid w:val="003522DC"/>
    <w:rsid w:val="003522F5"/>
    <w:rsid w:val="00352530"/>
    <w:rsid w:val="00352786"/>
    <w:rsid w:val="003528F3"/>
    <w:rsid w:val="00352CB7"/>
    <w:rsid w:val="00352D4B"/>
    <w:rsid w:val="00352D69"/>
    <w:rsid w:val="00352D85"/>
    <w:rsid w:val="00352D97"/>
    <w:rsid w:val="00352DED"/>
    <w:rsid w:val="00352E37"/>
    <w:rsid w:val="00353049"/>
    <w:rsid w:val="00353265"/>
    <w:rsid w:val="0035343B"/>
    <w:rsid w:val="0035346B"/>
    <w:rsid w:val="00353505"/>
    <w:rsid w:val="00353615"/>
    <w:rsid w:val="003536B0"/>
    <w:rsid w:val="00353708"/>
    <w:rsid w:val="00353767"/>
    <w:rsid w:val="0035388F"/>
    <w:rsid w:val="003538A2"/>
    <w:rsid w:val="00353A19"/>
    <w:rsid w:val="00353AC6"/>
    <w:rsid w:val="00353C11"/>
    <w:rsid w:val="00353ED3"/>
    <w:rsid w:val="0035407A"/>
    <w:rsid w:val="0035413E"/>
    <w:rsid w:val="00354273"/>
    <w:rsid w:val="00354424"/>
    <w:rsid w:val="00354480"/>
    <w:rsid w:val="00354652"/>
    <w:rsid w:val="003546F9"/>
    <w:rsid w:val="003548C3"/>
    <w:rsid w:val="00354A36"/>
    <w:rsid w:val="00354E69"/>
    <w:rsid w:val="0035510F"/>
    <w:rsid w:val="003551E7"/>
    <w:rsid w:val="003552ED"/>
    <w:rsid w:val="003552FD"/>
    <w:rsid w:val="00355370"/>
    <w:rsid w:val="003554DE"/>
    <w:rsid w:val="00355632"/>
    <w:rsid w:val="00355710"/>
    <w:rsid w:val="00355742"/>
    <w:rsid w:val="003557EE"/>
    <w:rsid w:val="003558BE"/>
    <w:rsid w:val="003559D6"/>
    <w:rsid w:val="00355A1A"/>
    <w:rsid w:val="00355B19"/>
    <w:rsid w:val="00355C47"/>
    <w:rsid w:val="00355F07"/>
    <w:rsid w:val="00356476"/>
    <w:rsid w:val="003566BF"/>
    <w:rsid w:val="00356CEE"/>
    <w:rsid w:val="00356D83"/>
    <w:rsid w:val="00356D88"/>
    <w:rsid w:val="00356F3C"/>
    <w:rsid w:val="00356F60"/>
    <w:rsid w:val="0035700F"/>
    <w:rsid w:val="003571DB"/>
    <w:rsid w:val="00357206"/>
    <w:rsid w:val="00357437"/>
    <w:rsid w:val="00357503"/>
    <w:rsid w:val="00357958"/>
    <w:rsid w:val="00357988"/>
    <w:rsid w:val="00357AA5"/>
    <w:rsid w:val="00357B55"/>
    <w:rsid w:val="00357B7F"/>
    <w:rsid w:val="00357BC9"/>
    <w:rsid w:val="00357C8A"/>
    <w:rsid w:val="00357DAA"/>
    <w:rsid w:val="00357DFD"/>
    <w:rsid w:val="00357E0D"/>
    <w:rsid w:val="00357EDA"/>
    <w:rsid w:val="00357EE0"/>
    <w:rsid w:val="003601C3"/>
    <w:rsid w:val="0036023C"/>
    <w:rsid w:val="0036064F"/>
    <w:rsid w:val="0036073E"/>
    <w:rsid w:val="0036075D"/>
    <w:rsid w:val="003608BA"/>
    <w:rsid w:val="00360938"/>
    <w:rsid w:val="00360996"/>
    <w:rsid w:val="00360A4B"/>
    <w:rsid w:val="00360AB6"/>
    <w:rsid w:val="00360AFD"/>
    <w:rsid w:val="00360B14"/>
    <w:rsid w:val="00360EBA"/>
    <w:rsid w:val="003611AB"/>
    <w:rsid w:val="00361273"/>
    <w:rsid w:val="00361431"/>
    <w:rsid w:val="003614BD"/>
    <w:rsid w:val="003614D9"/>
    <w:rsid w:val="003614E2"/>
    <w:rsid w:val="003615A9"/>
    <w:rsid w:val="00361668"/>
    <w:rsid w:val="003616BE"/>
    <w:rsid w:val="003616D0"/>
    <w:rsid w:val="003616D4"/>
    <w:rsid w:val="003617DD"/>
    <w:rsid w:val="003617E3"/>
    <w:rsid w:val="00361933"/>
    <w:rsid w:val="003619D0"/>
    <w:rsid w:val="00361A4E"/>
    <w:rsid w:val="00361A69"/>
    <w:rsid w:val="00361A92"/>
    <w:rsid w:val="00361F29"/>
    <w:rsid w:val="0036219C"/>
    <w:rsid w:val="00362207"/>
    <w:rsid w:val="0036224F"/>
    <w:rsid w:val="003627E5"/>
    <w:rsid w:val="00362850"/>
    <w:rsid w:val="0036289B"/>
    <w:rsid w:val="00362960"/>
    <w:rsid w:val="003629DB"/>
    <w:rsid w:val="00362B34"/>
    <w:rsid w:val="00362B82"/>
    <w:rsid w:val="00362E5C"/>
    <w:rsid w:val="00362FCF"/>
    <w:rsid w:val="00362FD6"/>
    <w:rsid w:val="00362FFC"/>
    <w:rsid w:val="003631FA"/>
    <w:rsid w:val="00363208"/>
    <w:rsid w:val="00363275"/>
    <w:rsid w:val="003632D5"/>
    <w:rsid w:val="00363362"/>
    <w:rsid w:val="00363480"/>
    <w:rsid w:val="003634DC"/>
    <w:rsid w:val="0036353B"/>
    <w:rsid w:val="00363555"/>
    <w:rsid w:val="00363676"/>
    <w:rsid w:val="0036367E"/>
    <w:rsid w:val="003637E6"/>
    <w:rsid w:val="003638B8"/>
    <w:rsid w:val="0036391D"/>
    <w:rsid w:val="003639AC"/>
    <w:rsid w:val="003639EB"/>
    <w:rsid w:val="00363AD7"/>
    <w:rsid w:val="00363D72"/>
    <w:rsid w:val="00363EB0"/>
    <w:rsid w:val="00363EEA"/>
    <w:rsid w:val="00363F95"/>
    <w:rsid w:val="0036401D"/>
    <w:rsid w:val="00364043"/>
    <w:rsid w:val="00364307"/>
    <w:rsid w:val="003643CB"/>
    <w:rsid w:val="00364626"/>
    <w:rsid w:val="00364694"/>
    <w:rsid w:val="00364749"/>
    <w:rsid w:val="003648E3"/>
    <w:rsid w:val="00364968"/>
    <w:rsid w:val="0036498B"/>
    <w:rsid w:val="00364A07"/>
    <w:rsid w:val="00364B1F"/>
    <w:rsid w:val="00364CAC"/>
    <w:rsid w:val="00364DDB"/>
    <w:rsid w:val="00364F32"/>
    <w:rsid w:val="003650B2"/>
    <w:rsid w:val="0036528B"/>
    <w:rsid w:val="003652F1"/>
    <w:rsid w:val="003653EB"/>
    <w:rsid w:val="00365412"/>
    <w:rsid w:val="00365459"/>
    <w:rsid w:val="003654CE"/>
    <w:rsid w:val="0036563D"/>
    <w:rsid w:val="0036575F"/>
    <w:rsid w:val="003657A7"/>
    <w:rsid w:val="0036586A"/>
    <w:rsid w:val="00365892"/>
    <w:rsid w:val="00365B06"/>
    <w:rsid w:val="00365BD8"/>
    <w:rsid w:val="00365CC0"/>
    <w:rsid w:val="00366301"/>
    <w:rsid w:val="003663C4"/>
    <w:rsid w:val="00366413"/>
    <w:rsid w:val="00366450"/>
    <w:rsid w:val="003664E7"/>
    <w:rsid w:val="00366514"/>
    <w:rsid w:val="003665DE"/>
    <w:rsid w:val="00366627"/>
    <w:rsid w:val="00366632"/>
    <w:rsid w:val="00366735"/>
    <w:rsid w:val="00366763"/>
    <w:rsid w:val="003667B8"/>
    <w:rsid w:val="00366A1F"/>
    <w:rsid w:val="00366B12"/>
    <w:rsid w:val="00366C4F"/>
    <w:rsid w:val="00366D01"/>
    <w:rsid w:val="00366EB8"/>
    <w:rsid w:val="00366EBB"/>
    <w:rsid w:val="0036702C"/>
    <w:rsid w:val="00367372"/>
    <w:rsid w:val="003673EF"/>
    <w:rsid w:val="0036746B"/>
    <w:rsid w:val="003675C8"/>
    <w:rsid w:val="003675D2"/>
    <w:rsid w:val="00367634"/>
    <w:rsid w:val="003676B4"/>
    <w:rsid w:val="003677BE"/>
    <w:rsid w:val="003677DC"/>
    <w:rsid w:val="0036782C"/>
    <w:rsid w:val="00367981"/>
    <w:rsid w:val="003679C9"/>
    <w:rsid w:val="00367D78"/>
    <w:rsid w:val="00367DAA"/>
    <w:rsid w:val="0037001B"/>
    <w:rsid w:val="0037019B"/>
    <w:rsid w:val="003703DE"/>
    <w:rsid w:val="003704A2"/>
    <w:rsid w:val="0037057D"/>
    <w:rsid w:val="003706CB"/>
    <w:rsid w:val="00370716"/>
    <w:rsid w:val="00370893"/>
    <w:rsid w:val="00370903"/>
    <w:rsid w:val="00370B5C"/>
    <w:rsid w:val="00370B7F"/>
    <w:rsid w:val="00370C02"/>
    <w:rsid w:val="00370D94"/>
    <w:rsid w:val="00370EB8"/>
    <w:rsid w:val="00371164"/>
    <w:rsid w:val="0037116D"/>
    <w:rsid w:val="003711A7"/>
    <w:rsid w:val="003711DB"/>
    <w:rsid w:val="0037137C"/>
    <w:rsid w:val="003713ED"/>
    <w:rsid w:val="0037140D"/>
    <w:rsid w:val="0037141A"/>
    <w:rsid w:val="00371748"/>
    <w:rsid w:val="003718BA"/>
    <w:rsid w:val="003719D6"/>
    <w:rsid w:val="00371A36"/>
    <w:rsid w:val="00371A3F"/>
    <w:rsid w:val="00371BE3"/>
    <w:rsid w:val="00371D19"/>
    <w:rsid w:val="00371D94"/>
    <w:rsid w:val="00371F00"/>
    <w:rsid w:val="0037214C"/>
    <w:rsid w:val="00372248"/>
    <w:rsid w:val="00372387"/>
    <w:rsid w:val="00372669"/>
    <w:rsid w:val="0037277D"/>
    <w:rsid w:val="0037279E"/>
    <w:rsid w:val="00372802"/>
    <w:rsid w:val="00372AED"/>
    <w:rsid w:val="00372BE8"/>
    <w:rsid w:val="00372C31"/>
    <w:rsid w:val="00372CCF"/>
    <w:rsid w:val="00372D87"/>
    <w:rsid w:val="00372DDE"/>
    <w:rsid w:val="00372E39"/>
    <w:rsid w:val="00372EDC"/>
    <w:rsid w:val="00372F98"/>
    <w:rsid w:val="00372FC6"/>
    <w:rsid w:val="00372FFF"/>
    <w:rsid w:val="00373240"/>
    <w:rsid w:val="00373640"/>
    <w:rsid w:val="0037365D"/>
    <w:rsid w:val="003736B3"/>
    <w:rsid w:val="003736DF"/>
    <w:rsid w:val="00373871"/>
    <w:rsid w:val="0037396C"/>
    <w:rsid w:val="00373B8C"/>
    <w:rsid w:val="00373CD9"/>
    <w:rsid w:val="00373D2A"/>
    <w:rsid w:val="0037402C"/>
    <w:rsid w:val="0037420B"/>
    <w:rsid w:val="0037427A"/>
    <w:rsid w:val="003742F1"/>
    <w:rsid w:val="003743DF"/>
    <w:rsid w:val="00374497"/>
    <w:rsid w:val="00374523"/>
    <w:rsid w:val="003746EA"/>
    <w:rsid w:val="00374743"/>
    <w:rsid w:val="0037484E"/>
    <w:rsid w:val="00374A40"/>
    <w:rsid w:val="00374ACC"/>
    <w:rsid w:val="00374B45"/>
    <w:rsid w:val="00374C5F"/>
    <w:rsid w:val="00374E5B"/>
    <w:rsid w:val="00375096"/>
    <w:rsid w:val="003751A8"/>
    <w:rsid w:val="003752F0"/>
    <w:rsid w:val="003753CE"/>
    <w:rsid w:val="0037550C"/>
    <w:rsid w:val="00375595"/>
    <w:rsid w:val="00375964"/>
    <w:rsid w:val="003759C9"/>
    <w:rsid w:val="00375A0F"/>
    <w:rsid w:val="00375B58"/>
    <w:rsid w:val="00375D50"/>
    <w:rsid w:val="00375F3E"/>
    <w:rsid w:val="00376121"/>
    <w:rsid w:val="00376335"/>
    <w:rsid w:val="00376459"/>
    <w:rsid w:val="00376504"/>
    <w:rsid w:val="003765D4"/>
    <w:rsid w:val="0037673D"/>
    <w:rsid w:val="0037673F"/>
    <w:rsid w:val="00376847"/>
    <w:rsid w:val="00376881"/>
    <w:rsid w:val="003768D4"/>
    <w:rsid w:val="00376D71"/>
    <w:rsid w:val="00376F90"/>
    <w:rsid w:val="003771AA"/>
    <w:rsid w:val="00377269"/>
    <w:rsid w:val="003772BC"/>
    <w:rsid w:val="0037748D"/>
    <w:rsid w:val="003776D4"/>
    <w:rsid w:val="00377836"/>
    <w:rsid w:val="00377912"/>
    <w:rsid w:val="00377972"/>
    <w:rsid w:val="00377973"/>
    <w:rsid w:val="003779D3"/>
    <w:rsid w:val="00377A91"/>
    <w:rsid w:val="00377B90"/>
    <w:rsid w:val="00377D31"/>
    <w:rsid w:val="00377D65"/>
    <w:rsid w:val="00377D7B"/>
    <w:rsid w:val="00377DBC"/>
    <w:rsid w:val="00377F37"/>
    <w:rsid w:val="00377F45"/>
    <w:rsid w:val="00377F91"/>
    <w:rsid w:val="0038008A"/>
    <w:rsid w:val="00380100"/>
    <w:rsid w:val="0038024B"/>
    <w:rsid w:val="00380377"/>
    <w:rsid w:val="003803C8"/>
    <w:rsid w:val="0038062C"/>
    <w:rsid w:val="00380658"/>
    <w:rsid w:val="0038078B"/>
    <w:rsid w:val="003807DC"/>
    <w:rsid w:val="003808AC"/>
    <w:rsid w:val="00380B5E"/>
    <w:rsid w:val="00380C0C"/>
    <w:rsid w:val="00380CAF"/>
    <w:rsid w:val="00380CD1"/>
    <w:rsid w:val="00380F4D"/>
    <w:rsid w:val="0038103D"/>
    <w:rsid w:val="00381120"/>
    <w:rsid w:val="00381262"/>
    <w:rsid w:val="003812C3"/>
    <w:rsid w:val="003813CE"/>
    <w:rsid w:val="0038151C"/>
    <w:rsid w:val="003815A3"/>
    <w:rsid w:val="00381747"/>
    <w:rsid w:val="003817E8"/>
    <w:rsid w:val="003817F9"/>
    <w:rsid w:val="003818A1"/>
    <w:rsid w:val="00381963"/>
    <w:rsid w:val="00381977"/>
    <w:rsid w:val="00381996"/>
    <w:rsid w:val="00381A1F"/>
    <w:rsid w:val="00381ADA"/>
    <w:rsid w:val="00381C69"/>
    <w:rsid w:val="00381DF8"/>
    <w:rsid w:val="00381E1E"/>
    <w:rsid w:val="00382115"/>
    <w:rsid w:val="003822F4"/>
    <w:rsid w:val="00382323"/>
    <w:rsid w:val="0038236F"/>
    <w:rsid w:val="003824AF"/>
    <w:rsid w:val="003824DA"/>
    <w:rsid w:val="00382528"/>
    <w:rsid w:val="00382548"/>
    <w:rsid w:val="003825B3"/>
    <w:rsid w:val="003825FC"/>
    <w:rsid w:val="0038270A"/>
    <w:rsid w:val="0038277F"/>
    <w:rsid w:val="003827BA"/>
    <w:rsid w:val="003827C1"/>
    <w:rsid w:val="00382858"/>
    <w:rsid w:val="0038286B"/>
    <w:rsid w:val="003828CA"/>
    <w:rsid w:val="0038290C"/>
    <w:rsid w:val="0038291A"/>
    <w:rsid w:val="00382B78"/>
    <w:rsid w:val="00382B7A"/>
    <w:rsid w:val="00382CE7"/>
    <w:rsid w:val="00382EF7"/>
    <w:rsid w:val="003831B8"/>
    <w:rsid w:val="003831DA"/>
    <w:rsid w:val="003832FA"/>
    <w:rsid w:val="00383383"/>
    <w:rsid w:val="0038372D"/>
    <w:rsid w:val="003838E8"/>
    <w:rsid w:val="00383A93"/>
    <w:rsid w:val="00383AE8"/>
    <w:rsid w:val="00383B2A"/>
    <w:rsid w:val="00383B73"/>
    <w:rsid w:val="00383C71"/>
    <w:rsid w:val="00383EF8"/>
    <w:rsid w:val="00383FF2"/>
    <w:rsid w:val="00384000"/>
    <w:rsid w:val="00384125"/>
    <w:rsid w:val="00384249"/>
    <w:rsid w:val="00384299"/>
    <w:rsid w:val="00384374"/>
    <w:rsid w:val="00384489"/>
    <w:rsid w:val="003845ED"/>
    <w:rsid w:val="0038460E"/>
    <w:rsid w:val="003846DA"/>
    <w:rsid w:val="003847E2"/>
    <w:rsid w:val="0038486A"/>
    <w:rsid w:val="00384928"/>
    <w:rsid w:val="003849E0"/>
    <w:rsid w:val="00384C72"/>
    <w:rsid w:val="00384F38"/>
    <w:rsid w:val="003850CA"/>
    <w:rsid w:val="00385222"/>
    <w:rsid w:val="0038523A"/>
    <w:rsid w:val="00385392"/>
    <w:rsid w:val="00385424"/>
    <w:rsid w:val="00385488"/>
    <w:rsid w:val="0038556D"/>
    <w:rsid w:val="00385685"/>
    <w:rsid w:val="00385714"/>
    <w:rsid w:val="003859DA"/>
    <w:rsid w:val="00385C9C"/>
    <w:rsid w:val="00385CAC"/>
    <w:rsid w:val="00385DA2"/>
    <w:rsid w:val="00385DFB"/>
    <w:rsid w:val="00385EEC"/>
    <w:rsid w:val="00385F35"/>
    <w:rsid w:val="00385FBA"/>
    <w:rsid w:val="0038609C"/>
    <w:rsid w:val="003860BD"/>
    <w:rsid w:val="00386156"/>
    <w:rsid w:val="00386482"/>
    <w:rsid w:val="0038659B"/>
    <w:rsid w:val="0038665A"/>
    <w:rsid w:val="003866CC"/>
    <w:rsid w:val="00386895"/>
    <w:rsid w:val="003869CB"/>
    <w:rsid w:val="00386BAE"/>
    <w:rsid w:val="00386C58"/>
    <w:rsid w:val="00386C84"/>
    <w:rsid w:val="00386CF7"/>
    <w:rsid w:val="00386D17"/>
    <w:rsid w:val="00386DE5"/>
    <w:rsid w:val="00386DF5"/>
    <w:rsid w:val="00387024"/>
    <w:rsid w:val="00387084"/>
    <w:rsid w:val="00387132"/>
    <w:rsid w:val="00387278"/>
    <w:rsid w:val="00387336"/>
    <w:rsid w:val="003876AD"/>
    <w:rsid w:val="00387818"/>
    <w:rsid w:val="003879F1"/>
    <w:rsid w:val="00387ABE"/>
    <w:rsid w:val="00387B4C"/>
    <w:rsid w:val="00387C26"/>
    <w:rsid w:val="00387D33"/>
    <w:rsid w:val="00387E32"/>
    <w:rsid w:val="00387F0F"/>
    <w:rsid w:val="00387F5E"/>
    <w:rsid w:val="00387F61"/>
    <w:rsid w:val="0039002F"/>
    <w:rsid w:val="003901AD"/>
    <w:rsid w:val="0039024C"/>
    <w:rsid w:val="00390284"/>
    <w:rsid w:val="0039044C"/>
    <w:rsid w:val="00390489"/>
    <w:rsid w:val="003905CD"/>
    <w:rsid w:val="0039063B"/>
    <w:rsid w:val="003906CE"/>
    <w:rsid w:val="003906E0"/>
    <w:rsid w:val="0039085F"/>
    <w:rsid w:val="003909D3"/>
    <w:rsid w:val="00390AC0"/>
    <w:rsid w:val="00390ACD"/>
    <w:rsid w:val="00390B28"/>
    <w:rsid w:val="00390B70"/>
    <w:rsid w:val="00390BE6"/>
    <w:rsid w:val="00390D25"/>
    <w:rsid w:val="00390E26"/>
    <w:rsid w:val="00390F3C"/>
    <w:rsid w:val="00391053"/>
    <w:rsid w:val="003910E1"/>
    <w:rsid w:val="0039110A"/>
    <w:rsid w:val="00391112"/>
    <w:rsid w:val="00391131"/>
    <w:rsid w:val="00391161"/>
    <w:rsid w:val="003911F3"/>
    <w:rsid w:val="00391643"/>
    <w:rsid w:val="00391675"/>
    <w:rsid w:val="003916C8"/>
    <w:rsid w:val="0039170F"/>
    <w:rsid w:val="00391717"/>
    <w:rsid w:val="0039182A"/>
    <w:rsid w:val="003918FC"/>
    <w:rsid w:val="003919FA"/>
    <w:rsid w:val="00391B35"/>
    <w:rsid w:val="00391C25"/>
    <w:rsid w:val="00391E9D"/>
    <w:rsid w:val="0039208E"/>
    <w:rsid w:val="003920EA"/>
    <w:rsid w:val="00392197"/>
    <w:rsid w:val="003924E1"/>
    <w:rsid w:val="00392524"/>
    <w:rsid w:val="00392653"/>
    <w:rsid w:val="00392756"/>
    <w:rsid w:val="0039284A"/>
    <w:rsid w:val="003928ED"/>
    <w:rsid w:val="00392965"/>
    <w:rsid w:val="00392A37"/>
    <w:rsid w:val="00392B9A"/>
    <w:rsid w:val="00392D20"/>
    <w:rsid w:val="00392F79"/>
    <w:rsid w:val="00392FD5"/>
    <w:rsid w:val="0039314D"/>
    <w:rsid w:val="0039343F"/>
    <w:rsid w:val="0039346D"/>
    <w:rsid w:val="003934A6"/>
    <w:rsid w:val="00393597"/>
    <w:rsid w:val="003938B9"/>
    <w:rsid w:val="003939FC"/>
    <w:rsid w:val="00393ACC"/>
    <w:rsid w:val="00393D26"/>
    <w:rsid w:val="00393F72"/>
    <w:rsid w:val="0039430F"/>
    <w:rsid w:val="0039439A"/>
    <w:rsid w:val="003945A7"/>
    <w:rsid w:val="003945C1"/>
    <w:rsid w:val="00394617"/>
    <w:rsid w:val="00394A55"/>
    <w:rsid w:val="00394A92"/>
    <w:rsid w:val="00394BD8"/>
    <w:rsid w:val="00394D37"/>
    <w:rsid w:val="00394D5B"/>
    <w:rsid w:val="00394DB1"/>
    <w:rsid w:val="00394DD0"/>
    <w:rsid w:val="00394F85"/>
    <w:rsid w:val="00394FB1"/>
    <w:rsid w:val="003950FB"/>
    <w:rsid w:val="0039525C"/>
    <w:rsid w:val="00395444"/>
    <w:rsid w:val="003954DA"/>
    <w:rsid w:val="00395622"/>
    <w:rsid w:val="0039575F"/>
    <w:rsid w:val="00395789"/>
    <w:rsid w:val="0039586F"/>
    <w:rsid w:val="003959B6"/>
    <w:rsid w:val="00395AB5"/>
    <w:rsid w:val="00395B2F"/>
    <w:rsid w:val="00395E00"/>
    <w:rsid w:val="00396023"/>
    <w:rsid w:val="00396127"/>
    <w:rsid w:val="00396142"/>
    <w:rsid w:val="0039617F"/>
    <w:rsid w:val="00396420"/>
    <w:rsid w:val="00396722"/>
    <w:rsid w:val="00396912"/>
    <w:rsid w:val="003969B4"/>
    <w:rsid w:val="00396A21"/>
    <w:rsid w:val="00396A28"/>
    <w:rsid w:val="00396A52"/>
    <w:rsid w:val="00396B59"/>
    <w:rsid w:val="00396BBF"/>
    <w:rsid w:val="00396CC0"/>
    <w:rsid w:val="00396CC1"/>
    <w:rsid w:val="00396D3F"/>
    <w:rsid w:val="00396F1C"/>
    <w:rsid w:val="00396F3A"/>
    <w:rsid w:val="00396FA3"/>
    <w:rsid w:val="00396FB1"/>
    <w:rsid w:val="00396FC2"/>
    <w:rsid w:val="0039700A"/>
    <w:rsid w:val="003971C0"/>
    <w:rsid w:val="0039733A"/>
    <w:rsid w:val="00397351"/>
    <w:rsid w:val="00397360"/>
    <w:rsid w:val="003974CC"/>
    <w:rsid w:val="003975F4"/>
    <w:rsid w:val="00397627"/>
    <w:rsid w:val="003979B2"/>
    <w:rsid w:val="00397AB5"/>
    <w:rsid w:val="00397CE8"/>
    <w:rsid w:val="00397E86"/>
    <w:rsid w:val="00397FD1"/>
    <w:rsid w:val="003A007F"/>
    <w:rsid w:val="003A0152"/>
    <w:rsid w:val="003A0206"/>
    <w:rsid w:val="003A0282"/>
    <w:rsid w:val="003A02F6"/>
    <w:rsid w:val="003A0387"/>
    <w:rsid w:val="003A03D2"/>
    <w:rsid w:val="003A05D9"/>
    <w:rsid w:val="003A05E5"/>
    <w:rsid w:val="003A06B5"/>
    <w:rsid w:val="003A0718"/>
    <w:rsid w:val="003A0908"/>
    <w:rsid w:val="003A0A5D"/>
    <w:rsid w:val="003A0AA0"/>
    <w:rsid w:val="003A0B49"/>
    <w:rsid w:val="003A0DA8"/>
    <w:rsid w:val="003A0E43"/>
    <w:rsid w:val="003A0F74"/>
    <w:rsid w:val="003A10A0"/>
    <w:rsid w:val="003A118B"/>
    <w:rsid w:val="003A1355"/>
    <w:rsid w:val="003A138E"/>
    <w:rsid w:val="003A139A"/>
    <w:rsid w:val="003A13DF"/>
    <w:rsid w:val="003A1419"/>
    <w:rsid w:val="003A14D8"/>
    <w:rsid w:val="003A1586"/>
    <w:rsid w:val="003A17B2"/>
    <w:rsid w:val="003A1806"/>
    <w:rsid w:val="003A1820"/>
    <w:rsid w:val="003A1876"/>
    <w:rsid w:val="003A1BD7"/>
    <w:rsid w:val="003A1C30"/>
    <w:rsid w:val="003A1E35"/>
    <w:rsid w:val="003A1E89"/>
    <w:rsid w:val="003A2466"/>
    <w:rsid w:val="003A258E"/>
    <w:rsid w:val="003A25F3"/>
    <w:rsid w:val="003A276C"/>
    <w:rsid w:val="003A28CB"/>
    <w:rsid w:val="003A2CA2"/>
    <w:rsid w:val="003A2D6B"/>
    <w:rsid w:val="003A2EE4"/>
    <w:rsid w:val="003A3021"/>
    <w:rsid w:val="003A3164"/>
    <w:rsid w:val="003A31B4"/>
    <w:rsid w:val="003A31FE"/>
    <w:rsid w:val="003A3258"/>
    <w:rsid w:val="003A325C"/>
    <w:rsid w:val="003A334E"/>
    <w:rsid w:val="003A33EA"/>
    <w:rsid w:val="003A348D"/>
    <w:rsid w:val="003A358A"/>
    <w:rsid w:val="003A3738"/>
    <w:rsid w:val="003A382D"/>
    <w:rsid w:val="003A39FC"/>
    <w:rsid w:val="003A3A95"/>
    <w:rsid w:val="003A3C56"/>
    <w:rsid w:val="003A3FDD"/>
    <w:rsid w:val="003A410C"/>
    <w:rsid w:val="003A415D"/>
    <w:rsid w:val="003A42D2"/>
    <w:rsid w:val="003A42F4"/>
    <w:rsid w:val="003A44CE"/>
    <w:rsid w:val="003A4676"/>
    <w:rsid w:val="003A476E"/>
    <w:rsid w:val="003A477A"/>
    <w:rsid w:val="003A480B"/>
    <w:rsid w:val="003A4814"/>
    <w:rsid w:val="003A48DF"/>
    <w:rsid w:val="003A48FE"/>
    <w:rsid w:val="003A4ACB"/>
    <w:rsid w:val="003A4BB4"/>
    <w:rsid w:val="003A4E09"/>
    <w:rsid w:val="003A4F2E"/>
    <w:rsid w:val="003A4F5D"/>
    <w:rsid w:val="003A4FAE"/>
    <w:rsid w:val="003A4FCA"/>
    <w:rsid w:val="003A51B0"/>
    <w:rsid w:val="003A537E"/>
    <w:rsid w:val="003A54BE"/>
    <w:rsid w:val="003A5566"/>
    <w:rsid w:val="003A567F"/>
    <w:rsid w:val="003A56AD"/>
    <w:rsid w:val="003A5721"/>
    <w:rsid w:val="003A5751"/>
    <w:rsid w:val="003A578E"/>
    <w:rsid w:val="003A59DB"/>
    <w:rsid w:val="003A5AB9"/>
    <w:rsid w:val="003A5B95"/>
    <w:rsid w:val="003A5BE1"/>
    <w:rsid w:val="003A5CE3"/>
    <w:rsid w:val="003A5DCB"/>
    <w:rsid w:val="003A5F35"/>
    <w:rsid w:val="003A61FC"/>
    <w:rsid w:val="003A62F3"/>
    <w:rsid w:val="003A63D2"/>
    <w:rsid w:val="003A63F5"/>
    <w:rsid w:val="003A63FC"/>
    <w:rsid w:val="003A6615"/>
    <w:rsid w:val="003A675B"/>
    <w:rsid w:val="003A6834"/>
    <w:rsid w:val="003A68AD"/>
    <w:rsid w:val="003A6C25"/>
    <w:rsid w:val="003A6C73"/>
    <w:rsid w:val="003A6CF1"/>
    <w:rsid w:val="003A6E84"/>
    <w:rsid w:val="003A6F65"/>
    <w:rsid w:val="003A705C"/>
    <w:rsid w:val="003A72D0"/>
    <w:rsid w:val="003A738D"/>
    <w:rsid w:val="003A73A7"/>
    <w:rsid w:val="003A74C1"/>
    <w:rsid w:val="003A74E4"/>
    <w:rsid w:val="003A7552"/>
    <w:rsid w:val="003A75CC"/>
    <w:rsid w:val="003A777B"/>
    <w:rsid w:val="003A7975"/>
    <w:rsid w:val="003A7A3B"/>
    <w:rsid w:val="003A7C3E"/>
    <w:rsid w:val="003A7CAA"/>
    <w:rsid w:val="003A7EFD"/>
    <w:rsid w:val="003A7FC2"/>
    <w:rsid w:val="003A7FF7"/>
    <w:rsid w:val="003B01D6"/>
    <w:rsid w:val="003B022D"/>
    <w:rsid w:val="003B0330"/>
    <w:rsid w:val="003B0578"/>
    <w:rsid w:val="003B091B"/>
    <w:rsid w:val="003B096F"/>
    <w:rsid w:val="003B0991"/>
    <w:rsid w:val="003B0992"/>
    <w:rsid w:val="003B09C3"/>
    <w:rsid w:val="003B09D0"/>
    <w:rsid w:val="003B0B31"/>
    <w:rsid w:val="003B0B57"/>
    <w:rsid w:val="003B0BC1"/>
    <w:rsid w:val="003B0C3A"/>
    <w:rsid w:val="003B0D38"/>
    <w:rsid w:val="003B0DE9"/>
    <w:rsid w:val="003B0E84"/>
    <w:rsid w:val="003B1001"/>
    <w:rsid w:val="003B1456"/>
    <w:rsid w:val="003B1481"/>
    <w:rsid w:val="003B1527"/>
    <w:rsid w:val="003B16DA"/>
    <w:rsid w:val="003B1893"/>
    <w:rsid w:val="003B18FA"/>
    <w:rsid w:val="003B1910"/>
    <w:rsid w:val="003B19EF"/>
    <w:rsid w:val="003B1A14"/>
    <w:rsid w:val="003B1A78"/>
    <w:rsid w:val="003B1AA3"/>
    <w:rsid w:val="003B1AA8"/>
    <w:rsid w:val="003B1AFA"/>
    <w:rsid w:val="003B1C00"/>
    <w:rsid w:val="003B1C8E"/>
    <w:rsid w:val="003B1D2C"/>
    <w:rsid w:val="003B1D47"/>
    <w:rsid w:val="003B1E08"/>
    <w:rsid w:val="003B1E7A"/>
    <w:rsid w:val="003B208B"/>
    <w:rsid w:val="003B212B"/>
    <w:rsid w:val="003B232D"/>
    <w:rsid w:val="003B239A"/>
    <w:rsid w:val="003B23A7"/>
    <w:rsid w:val="003B23F1"/>
    <w:rsid w:val="003B246E"/>
    <w:rsid w:val="003B25E4"/>
    <w:rsid w:val="003B26B8"/>
    <w:rsid w:val="003B27C5"/>
    <w:rsid w:val="003B2879"/>
    <w:rsid w:val="003B2A2A"/>
    <w:rsid w:val="003B2A98"/>
    <w:rsid w:val="003B2AAD"/>
    <w:rsid w:val="003B2D90"/>
    <w:rsid w:val="003B2E16"/>
    <w:rsid w:val="003B2F3A"/>
    <w:rsid w:val="003B2FAC"/>
    <w:rsid w:val="003B2FF1"/>
    <w:rsid w:val="003B3061"/>
    <w:rsid w:val="003B3254"/>
    <w:rsid w:val="003B32FE"/>
    <w:rsid w:val="003B3463"/>
    <w:rsid w:val="003B34A6"/>
    <w:rsid w:val="003B36B5"/>
    <w:rsid w:val="003B3836"/>
    <w:rsid w:val="003B3883"/>
    <w:rsid w:val="003B3B71"/>
    <w:rsid w:val="003B3E79"/>
    <w:rsid w:val="003B415B"/>
    <w:rsid w:val="003B425C"/>
    <w:rsid w:val="003B4325"/>
    <w:rsid w:val="003B43A7"/>
    <w:rsid w:val="003B43F1"/>
    <w:rsid w:val="003B4450"/>
    <w:rsid w:val="003B4716"/>
    <w:rsid w:val="003B476F"/>
    <w:rsid w:val="003B4849"/>
    <w:rsid w:val="003B48ED"/>
    <w:rsid w:val="003B4A1D"/>
    <w:rsid w:val="003B4A82"/>
    <w:rsid w:val="003B4BF5"/>
    <w:rsid w:val="003B4C54"/>
    <w:rsid w:val="003B4D35"/>
    <w:rsid w:val="003B5140"/>
    <w:rsid w:val="003B5241"/>
    <w:rsid w:val="003B5453"/>
    <w:rsid w:val="003B5510"/>
    <w:rsid w:val="003B5534"/>
    <w:rsid w:val="003B5592"/>
    <w:rsid w:val="003B55AC"/>
    <w:rsid w:val="003B57B2"/>
    <w:rsid w:val="003B580F"/>
    <w:rsid w:val="003B5923"/>
    <w:rsid w:val="003B59A3"/>
    <w:rsid w:val="003B5A30"/>
    <w:rsid w:val="003B5B37"/>
    <w:rsid w:val="003B5BCF"/>
    <w:rsid w:val="003B5C25"/>
    <w:rsid w:val="003B5E21"/>
    <w:rsid w:val="003B5E4C"/>
    <w:rsid w:val="003B5E51"/>
    <w:rsid w:val="003B5EB5"/>
    <w:rsid w:val="003B5F11"/>
    <w:rsid w:val="003B5FC8"/>
    <w:rsid w:val="003B5FE3"/>
    <w:rsid w:val="003B6205"/>
    <w:rsid w:val="003B6238"/>
    <w:rsid w:val="003B649A"/>
    <w:rsid w:val="003B6577"/>
    <w:rsid w:val="003B6632"/>
    <w:rsid w:val="003B6782"/>
    <w:rsid w:val="003B67F3"/>
    <w:rsid w:val="003B6866"/>
    <w:rsid w:val="003B693B"/>
    <w:rsid w:val="003B6988"/>
    <w:rsid w:val="003B6AFF"/>
    <w:rsid w:val="003B6BC2"/>
    <w:rsid w:val="003B6C38"/>
    <w:rsid w:val="003B6D10"/>
    <w:rsid w:val="003B6D33"/>
    <w:rsid w:val="003B6E0F"/>
    <w:rsid w:val="003B6E69"/>
    <w:rsid w:val="003B706D"/>
    <w:rsid w:val="003B7198"/>
    <w:rsid w:val="003B7207"/>
    <w:rsid w:val="003B724B"/>
    <w:rsid w:val="003B73AF"/>
    <w:rsid w:val="003B73EF"/>
    <w:rsid w:val="003B75F3"/>
    <w:rsid w:val="003B767E"/>
    <w:rsid w:val="003B7780"/>
    <w:rsid w:val="003B77AF"/>
    <w:rsid w:val="003B7859"/>
    <w:rsid w:val="003B78E6"/>
    <w:rsid w:val="003B79A5"/>
    <w:rsid w:val="003B7A86"/>
    <w:rsid w:val="003B7AC1"/>
    <w:rsid w:val="003B7B09"/>
    <w:rsid w:val="003B7C01"/>
    <w:rsid w:val="003B7F8D"/>
    <w:rsid w:val="003B7FD0"/>
    <w:rsid w:val="003C00F6"/>
    <w:rsid w:val="003C01F5"/>
    <w:rsid w:val="003C031B"/>
    <w:rsid w:val="003C034B"/>
    <w:rsid w:val="003C0381"/>
    <w:rsid w:val="003C04A2"/>
    <w:rsid w:val="003C07E2"/>
    <w:rsid w:val="003C07F3"/>
    <w:rsid w:val="003C08EF"/>
    <w:rsid w:val="003C0952"/>
    <w:rsid w:val="003C0960"/>
    <w:rsid w:val="003C09C5"/>
    <w:rsid w:val="003C0C94"/>
    <w:rsid w:val="003C0D1A"/>
    <w:rsid w:val="003C0DD1"/>
    <w:rsid w:val="003C0DD8"/>
    <w:rsid w:val="003C0F55"/>
    <w:rsid w:val="003C0FD5"/>
    <w:rsid w:val="003C10A0"/>
    <w:rsid w:val="003C1166"/>
    <w:rsid w:val="003C1216"/>
    <w:rsid w:val="003C129A"/>
    <w:rsid w:val="003C12AA"/>
    <w:rsid w:val="003C12DF"/>
    <w:rsid w:val="003C13E0"/>
    <w:rsid w:val="003C15F7"/>
    <w:rsid w:val="003C1644"/>
    <w:rsid w:val="003C16C6"/>
    <w:rsid w:val="003C16E6"/>
    <w:rsid w:val="003C192A"/>
    <w:rsid w:val="003C194C"/>
    <w:rsid w:val="003C1B2F"/>
    <w:rsid w:val="003C1B8C"/>
    <w:rsid w:val="003C1DDF"/>
    <w:rsid w:val="003C1F3C"/>
    <w:rsid w:val="003C2188"/>
    <w:rsid w:val="003C24D7"/>
    <w:rsid w:val="003C2624"/>
    <w:rsid w:val="003C2A59"/>
    <w:rsid w:val="003C2B2F"/>
    <w:rsid w:val="003C2C79"/>
    <w:rsid w:val="003C2CC0"/>
    <w:rsid w:val="003C2CD6"/>
    <w:rsid w:val="003C2D25"/>
    <w:rsid w:val="003C2D43"/>
    <w:rsid w:val="003C2F2C"/>
    <w:rsid w:val="003C3268"/>
    <w:rsid w:val="003C32CE"/>
    <w:rsid w:val="003C3576"/>
    <w:rsid w:val="003C3748"/>
    <w:rsid w:val="003C37E1"/>
    <w:rsid w:val="003C3B82"/>
    <w:rsid w:val="003C3C08"/>
    <w:rsid w:val="003C3E0E"/>
    <w:rsid w:val="003C3ED1"/>
    <w:rsid w:val="003C3EDB"/>
    <w:rsid w:val="003C3FA3"/>
    <w:rsid w:val="003C421F"/>
    <w:rsid w:val="003C42B9"/>
    <w:rsid w:val="003C42EC"/>
    <w:rsid w:val="003C4356"/>
    <w:rsid w:val="003C44E1"/>
    <w:rsid w:val="003C4810"/>
    <w:rsid w:val="003C498E"/>
    <w:rsid w:val="003C49D6"/>
    <w:rsid w:val="003C4C06"/>
    <w:rsid w:val="003C4C6E"/>
    <w:rsid w:val="003C4CE5"/>
    <w:rsid w:val="003C4D16"/>
    <w:rsid w:val="003C4D27"/>
    <w:rsid w:val="003C4DDF"/>
    <w:rsid w:val="003C4FE7"/>
    <w:rsid w:val="003C51DD"/>
    <w:rsid w:val="003C520B"/>
    <w:rsid w:val="003C5472"/>
    <w:rsid w:val="003C551A"/>
    <w:rsid w:val="003C553A"/>
    <w:rsid w:val="003C56A1"/>
    <w:rsid w:val="003C5850"/>
    <w:rsid w:val="003C58B2"/>
    <w:rsid w:val="003C598F"/>
    <w:rsid w:val="003C5BF4"/>
    <w:rsid w:val="003C5D47"/>
    <w:rsid w:val="003C5D51"/>
    <w:rsid w:val="003C5E20"/>
    <w:rsid w:val="003C5E5D"/>
    <w:rsid w:val="003C5EF0"/>
    <w:rsid w:val="003C5F2E"/>
    <w:rsid w:val="003C5FF4"/>
    <w:rsid w:val="003C60F5"/>
    <w:rsid w:val="003C61E0"/>
    <w:rsid w:val="003C630A"/>
    <w:rsid w:val="003C630F"/>
    <w:rsid w:val="003C63E1"/>
    <w:rsid w:val="003C64A3"/>
    <w:rsid w:val="003C6678"/>
    <w:rsid w:val="003C6685"/>
    <w:rsid w:val="003C6759"/>
    <w:rsid w:val="003C6892"/>
    <w:rsid w:val="003C68D5"/>
    <w:rsid w:val="003C6997"/>
    <w:rsid w:val="003C69A1"/>
    <w:rsid w:val="003C6B21"/>
    <w:rsid w:val="003C6BFC"/>
    <w:rsid w:val="003C6D07"/>
    <w:rsid w:val="003C6F44"/>
    <w:rsid w:val="003C7383"/>
    <w:rsid w:val="003C7577"/>
    <w:rsid w:val="003C75B4"/>
    <w:rsid w:val="003C7775"/>
    <w:rsid w:val="003C7808"/>
    <w:rsid w:val="003C7828"/>
    <w:rsid w:val="003C7831"/>
    <w:rsid w:val="003C7944"/>
    <w:rsid w:val="003C7E43"/>
    <w:rsid w:val="003C7EEF"/>
    <w:rsid w:val="003CE654"/>
    <w:rsid w:val="003D036E"/>
    <w:rsid w:val="003D068D"/>
    <w:rsid w:val="003D0740"/>
    <w:rsid w:val="003D0860"/>
    <w:rsid w:val="003D0924"/>
    <w:rsid w:val="003D095C"/>
    <w:rsid w:val="003D097F"/>
    <w:rsid w:val="003D0B54"/>
    <w:rsid w:val="003D0C3F"/>
    <w:rsid w:val="003D0CBB"/>
    <w:rsid w:val="003D0CC1"/>
    <w:rsid w:val="003D0DDD"/>
    <w:rsid w:val="003D0E0D"/>
    <w:rsid w:val="003D0E36"/>
    <w:rsid w:val="003D0E76"/>
    <w:rsid w:val="003D0E7C"/>
    <w:rsid w:val="003D10F8"/>
    <w:rsid w:val="003D1276"/>
    <w:rsid w:val="003D1324"/>
    <w:rsid w:val="003D13A4"/>
    <w:rsid w:val="003D140A"/>
    <w:rsid w:val="003D1562"/>
    <w:rsid w:val="003D15F1"/>
    <w:rsid w:val="003D178A"/>
    <w:rsid w:val="003D1803"/>
    <w:rsid w:val="003D18AD"/>
    <w:rsid w:val="003D18DD"/>
    <w:rsid w:val="003D1C5B"/>
    <w:rsid w:val="003D1D01"/>
    <w:rsid w:val="003D1D04"/>
    <w:rsid w:val="003D1D38"/>
    <w:rsid w:val="003D1D69"/>
    <w:rsid w:val="003D1F25"/>
    <w:rsid w:val="003D1F59"/>
    <w:rsid w:val="003D2081"/>
    <w:rsid w:val="003D25E3"/>
    <w:rsid w:val="003D2626"/>
    <w:rsid w:val="003D2992"/>
    <w:rsid w:val="003D2BBF"/>
    <w:rsid w:val="003D2C01"/>
    <w:rsid w:val="003D2DDA"/>
    <w:rsid w:val="003D2E1C"/>
    <w:rsid w:val="003D2E8B"/>
    <w:rsid w:val="003D2F8C"/>
    <w:rsid w:val="003D2FA6"/>
    <w:rsid w:val="003D32DE"/>
    <w:rsid w:val="003D33C5"/>
    <w:rsid w:val="003D3638"/>
    <w:rsid w:val="003D375A"/>
    <w:rsid w:val="003D377C"/>
    <w:rsid w:val="003D3873"/>
    <w:rsid w:val="003D3998"/>
    <w:rsid w:val="003D3A12"/>
    <w:rsid w:val="003D3ADD"/>
    <w:rsid w:val="003D3C6C"/>
    <w:rsid w:val="003D3DC6"/>
    <w:rsid w:val="003D3E50"/>
    <w:rsid w:val="003D3E9F"/>
    <w:rsid w:val="003D3EF4"/>
    <w:rsid w:val="003D3F45"/>
    <w:rsid w:val="003D4028"/>
    <w:rsid w:val="003D4062"/>
    <w:rsid w:val="003D4088"/>
    <w:rsid w:val="003D415C"/>
    <w:rsid w:val="003D41B7"/>
    <w:rsid w:val="003D442B"/>
    <w:rsid w:val="003D4475"/>
    <w:rsid w:val="003D45F8"/>
    <w:rsid w:val="003D464C"/>
    <w:rsid w:val="003D469C"/>
    <w:rsid w:val="003D477D"/>
    <w:rsid w:val="003D47A7"/>
    <w:rsid w:val="003D47CA"/>
    <w:rsid w:val="003D4853"/>
    <w:rsid w:val="003D4938"/>
    <w:rsid w:val="003D499C"/>
    <w:rsid w:val="003D4B38"/>
    <w:rsid w:val="003D4B83"/>
    <w:rsid w:val="003D4B8E"/>
    <w:rsid w:val="003D4E96"/>
    <w:rsid w:val="003D4F0D"/>
    <w:rsid w:val="003D5190"/>
    <w:rsid w:val="003D52F0"/>
    <w:rsid w:val="003D5359"/>
    <w:rsid w:val="003D53CD"/>
    <w:rsid w:val="003D548F"/>
    <w:rsid w:val="003D5582"/>
    <w:rsid w:val="003D56FB"/>
    <w:rsid w:val="003D581B"/>
    <w:rsid w:val="003D585F"/>
    <w:rsid w:val="003D5AD0"/>
    <w:rsid w:val="003D5B3D"/>
    <w:rsid w:val="003D5DB0"/>
    <w:rsid w:val="003D5E52"/>
    <w:rsid w:val="003D5E74"/>
    <w:rsid w:val="003D60C8"/>
    <w:rsid w:val="003D61F7"/>
    <w:rsid w:val="003D62E2"/>
    <w:rsid w:val="003D63C1"/>
    <w:rsid w:val="003D6413"/>
    <w:rsid w:val="003D64AE"/>
    <w:rsid w:val="003D64B3"/>
    <w:rsid w:val="003D6740"/>
    <w:rsid w:val="003D67D8"/>
    <w:rsid w:val="003D6A06"/>
    <w:rsid w:val="003D6AE1"/>
    <w:rsid w:val="003D6B28"/>
    <w:rsid w:val="003D6BFF"/>
    <w:rsid w:val="003D6DF8"/>
    <w:rsid w:val="003D6E7C"/>
    <w:rsid w:val="003D6F09"/>
    <w:rsid w:val="003D6F51"/>
    <w:rsid w:val="003D6FDF"/>
    <w:rsid w:val="003D70B2"/>
    <w:rsid w:val="003D7152"/>
    <w:rsid w:val="003D719A"/>
    <w:rsid w:val="003D71F1"/>
    <w:rsid w:val="003D7245"/>
    <w:rsid w:val="003D7348"/>
    <w:rsid w:val="003D7357"/>
    <w:rsid w:val="003D7469"/>
    <w:rsid w:val="003D7638"/>
    <w:rsid w:val="003D775C"/>
    <w:rsid w:val="003D77A6"/>
    <w:rsid w:val="003D77C9"/>
    <w:rsid w:val="003D790B"/>
    <w:rsid w:val="003D79DA"/>
    <w:rsid w:val="003D7AF1"/>
    <w:rsid w:val="003D7D63"/>
    <w:rsid w:val="003D7DEC"/>
    <w:rsid w:val="003D7E2C"/>
    <w:rsid w:val="003E003D"/>
    <w:rsid w:val="003E020C"/>
    <w:rsid w:val="003E0487"/>
    <w:rsid w:val="003E04B7"/>
    <w:rsid w:val="003E0573"/>
    <w:rsid w:val="003E0590"/>
    <w:rsid w:val="003E0684"/>
    <w:rsid w:val="003E07EC"/>
    <w:rsid w:val="003E09A2"/>
    <w:rsid w:val="003E09A8"/>
    <w:rsid w:val="003E0AA3"/>
    <w:rsid w:val="003E0AFE"/>
    <w:rsid w:val="003E0B80"/>
    <w:rsid w:val="003E0C25"/>
    <w:rsid w:val="003E0D4B"/>
    <w:rsid w:val="003E1429"/>
    <w:rsid w:val="003E15E2"/>
    <w:rsid w:val="003E165D"/>
    <w:rsid w:val="003E16C5"/>
    <w:rsid w:val="003E18CA"/>
    <w:rsid w:val="003E1954"/>
    <w:rsid w:val="003E1B9A"/>
    <w:rsid w:val="003E1E6D"/>
    <w:rsid w:val="003E1FCC"/>
    <w:rsid w:val="003E2096"/>
    <w:rsid w:val="003E20EB"/>
    <w:rsid w:val="003E2123"/>
    <w:rsid w:val="003E21CD"/>
    <w:rsid w:val="003E2426"/>
    <w:rsid w:val="003E24BA"/>
    <w:rsid w:val="003E2508"/>
    <w:rsid w:val="003E25BF"/>
    <w:rsid w:val="003E2610"/>
    <w:rsid w:val="003E282A"/>
    <w:rsid w:val="003E2957"/>
    <w:rsid w:val="003E2D5A"/>
    <w:rsid w:val="003E2E38"/>
    <w:rsid w:val="003E2EDC"/>
    <w:rsid w:val="003E2FEF"/>
    <w:rsid w:val="003E322C"/>
    <w:rsid w:val="003E32B6"/>
    <w:rsid w:val="003E331A"/>
    <w:rsid w:val="003E33B5"/>
    <w:rsid w:val="003E3584"/>
    <w:rsid w:val="003E35B0"/>
    <w:rsid w:val="003E37AD"/>
    <w:rsid w:val="003E388D"/>
    <w:rsid w:val="003E3A57"/>
    <w:rsid w:val="003E3C83"/>
    <w:rsid w:val="003E40A6"/>
    <w:rsid w:val="003E40BD"/>
    <w:rsid w:val="003E4143"/>
    <w:rsid w:val="003E44C8"/>
    <w:rsid w:val="003E45EC"/>
    <w:rsid w:val="003E4786"/>
    <w:rsid w:val="003E485F"/>
    <w:rsid w:val="003E4921"/>
    <w:rsid w:val="003E4995"/>
    <w:rsid w:val="003E4A1C"/>
    <w:rsid w:val="003E4A1D"/>
    <w:rsid w:val="003E4BE1"/>
    <w:rsid w:val="003E4DCF"/>
    <w:rsid w:val="003E4FE7"/>
    <w:rsid w:val="003E508E"/>
    <w:rsid w:val="003E50A2"/>
    <w:rsid w:val="003E52A8"/>
    <w:rsid w:val="003E52B4"/>
    <w:rsid w:val="003E5435"/>
    <w:rsid w:val="003E54D6"/>
    <w:rsid w:val="003E54FF"/>
    <w:rsid w:val="003E553A"/>
    <w:rsid w:val="003E554B"/>
    <w:rsid w:val="003E555B"/>
    <w:rsid w:val="003E5610"/>
    <w:rsid w:val="003E5623"/>
    <w:rsid w:val="003E568F"/>
    <w:rsid w:val="003E56D7"/>
    <w:rsid w:val="003E56E8"/>
    <w:rsid w:val="003E576C"/>
    <w:rsid w:val="003E579F"/>
    <w:rsid w:val="003E584B"/>
    <w:rsid w:val="003E58E4"/>
    <w:rsid w:val="003E5963"/>
    <w:rsid w:val="003E5C13"/>
    <w:rsid w:val="003E5E62"/>
    <w:rsid w:val="003E60F7"/>
    <w:rsid w:val="003E6127"/>
    <w:rsid w:val="003E61A2"/>
    <w:rsid w:val="003E61E4"/>
    <w:rsid w:val="003E6339"/>
    <w:rsid w:val="003E64BC"/>
    <w:rsid w:val="003E6644"/>
    <w:rsid w:val="003E67A1"/>
    <w:rsid w:val="003E682C"/>
    <w:rsid w:val="003E6965"/>
    <w:rsid w:val="003E69E6"/>
    <w:rsid w:val="003E6A1B"/>
    <w:rsid w:val="003E6B06"/>
    <w:rsid w:val="003E6B23"/>
    <w:rsid w:val="003E6B3D"/>
    <w:rsid w:val="003E6BB7"/>
    <w:rsid w:val="003E6C96"/>
    <w:rsid w:val="003E6F58"/>
    <w:rsid w:val="003E6FE9"/>
    <w:rsid w:val="003E7102"/>
    <w:rsid w:val="003E710A"/>
    <w:rsid w:val="003E71A0"/>
    <w:rsid w:val="003E71BF"/>
    <w:rsid w:val="003E7296"/>
    <w:rsid w:val="003E7333"/>
    <w:rsid w:val="003E7348"/>
    <w:rsid w:val="003E7454"/>
    <w:rsid w:val="003E74E4"/>
    <w:rsid w:val="003E77DD"/>
    <w:rsid w:val="003E7923"/>
    <w:rsid w:val="003E7AD9"/>
    <w:rsid w:val="003E7AF8"/>
    <w:rsid w:val="003E7DAF"/>
    <w:rsid w:val="003E7DFC"/>
    <w:rsid w:val="003E7E31"/>
    <w:rsid w:val="003E7EE2"/>
    <w:rsid w:val="003F00AF"/>
    <w:rsid w:val="003F016E"/>
    <w:rsid w:val="003F0216"/>
    <w:rsid w:val="003F0291"/>
    <w:rsid w:val="003F0508"/>
    <w:rsid w:val="003F052C"/>
    <w:rsid w:val="003F0571"/>
    <w:rsid w:val="003F0653"/>
    <w:rsid w:val="003F06CC"/>
    <w:rsid w:val="003F0C94"/>
    <w:rsid w:val="003F0CAB"/>
    <w:rsid w:val="003F0D41"/>
    <w:rsid w:val="003F10E1"/>
    <w:rsid w:val="003F1104"/>
    <w:rsid w:val="003F129F"/>
    <w:rsid w:val="003F130F"/>
    <w:rsid w:val="003F1393"/>
    <w:rsid w:val="003F1425"/>
    <w:rsid w:val="003F1520"/>
    <w:rsid w:val="003F1573"/>
    <w:rsid w:val="003F161C"/>
    <w:rsid w:val="003F164C"/>
    <w:rsid w:val="003F16B2"/>
    <w:rsid w:val="003F1724"/>
    <w:rsid w:val="003F1732"/>
    <w:rsid w:val="003F17E1"/>
    <w:rsid w:val="003F180A"/>
    <w:rsid w:val="003F185D"/>
    <w:rsid w:val="003F1911"/>
    <w:rsid w:val="003F1988"/>
    <w:rsid w:val="003F1A49"/>
    <w:rsid w:val="003F1AE3"/>
    <w:rsid w:val="003F1B41"/>
    <w:rsid w:val="003F1B51"/>
    <w:rsid w:val="003F1BB7"/>
    <w:rsid w:val="003F1BC4"/>
    <w:rsid w:val="003F1C1A"/>
    <w:rsid w:val="003F1D5D"/>
    <w:rsid w:val="003F1DF0"/>
    <w:rsid w:val="003F20BD"/>
    <w:rsid w:val="003F2119"/>
    <w:rsid w:val="003F2187"/>
    <w:rsid w:val="003F2438"/>
    <w:rsid w:val="003F2498"/>
    <w:rsid w:val="003F2591"/>
    <w:rsid w:val="003F267F"/>
    <w:rsid w:val="003F268F"/>
    <w:rsid w:val="003F274A"/>
    <w:rsid w:val="003F27D8"/>
    <w:rsid w:val="003F2829"/>
    <w:rsid w:val="003F2853"/>
    <w:rsid w:val="003F28A1"/>
    <w:rsid w:val="003F2946"/>
    <w:rsid w:val="003F2A09"/>
    <w:rsid w:val="003F2ABA"/>
    <w:rsid w:val="003F2AC9"/>
    <w:rsid w:val="003F2BA3"/>
    <w:rsid w:val="003F2E30"/>
    <w:rsid w:val="003F2E8D"/>
    <w:rsid w:val="003F2ED9"/>
    <w:rsid w:val="003F2EF2"/>
    <w:rsid w:val="003F302F"/>
    <w:rsid w:val="003F3079"/>
    <w:rsid w:val="003F3116"/>
    <w:rsid w:val="003F3119"/>
    <w:rsid w:val="003F3189"/>
    <w:rsid w:val="003F32C5"/>
    <w:rsid w:val="003F356F"/>
    <w:rsid w:val="003F39C7"/>
    <w:rsid w:val="003F3AE3"/>
    <w:rsid w:val="003F3BD3"/>
    <w:rsid w:val="003F3BE5"/>
    <w:rsid w:val="003F3C8B"/>
    <w:rsid w:val="003F3E82"/>
    <w:rsid w:val="003F3FB2"/>
    <w:rsid w:val="003F406F"/>
    <w:rsid w:val="003F4189"/>
    <w:rsid w:val="003F41D2"/>
    <w:rsid w:val="003F41DB"/>
    <w:rsid w:val="003F4294"/>
    <w:rsid w:val="003F435E"/>
    <w:rsid w:val="003F437E"/>
    <w:rsid w:val="003F4415"/>
    <w:rsid w:val="003F44D1"/>
    <w:rsid w:val="003F490C"/>
    <w:rsid w:val="003F493C"/>
    <w:rsid w:val="003F4975"/>
    <w:rsid w:val="003F4A95"/>
    <w:rsid w:val="003F4E7D"/>
    <w:rsid w:val="003F4E9C"/>
    <w:rsid w:val="003F5098"/>
    <w:rsid w:val="003F52C7"/>
    <w:rsid w:val="003F54AF"/>
    <w:rsid w:val="003F558D"/>
    <w:rsid w:val="003F55FF"/>
    <w:rsid w:val="003F56B0"/>
    <w:rsid w:val="003F56B9"/>
    <w:rsid w:val="003F5811"/>
    <w:rsid w:val="003F5834"/>
    <w:rsid w:val="003F592C"/>
    <w:rsid w:val="003F5C76"/>
    <w:rsid w:val="003F5C97"/>
    <w:rsid w:val="003F5E7C"/>
    <w:rsid w:val="003F5EA4"/>
    <w:rsid w:val="003F5F62"/>
    <w:rsid w:val="003F62A0"/>
    <w:rsid w:val="003F62DA"/>
    <w:rsid w:val="003F6646"/>
    <w:rsid w:val="003F66D1"/>
    <w:rsid w:val="003F6749"/>
    <w:rsid w:val="003F678D"/>
    <w:rsid w:val="003F67C9"/>
    <w:rsid w:val="003F69FE"/>
    <w:rsid w:val="003F6A0C"/>
    <w:rsid w:val="003F6B18"/>
    <w:rsid w:val="003F6C2B"/>
    <w:rsid w:val="003F6CF5"/>
    <w:rsid w:val="003F6D83"/>
    <w:rsid w:val="003F6DB1"/>
    <w:rsid w:val="003F6E27"/>
    <w:rsid w:val="003F6E58"/>
    <w:rsid w:val="003F6F0A"/>
    <w:rsid w:val="003F6F3E"/>
    <w:rsid w:val="003F6FB5"/>
    <w:rsid w:val="003F7126"/>
    <w:rsid w:val="003F713D"/>
    <w:rsid w:val="003F71B3"/>
    <w:rsid w:val="003F7201"/>
    <w:rsid w:val="003F73D9"/>
    <w:rsid w:val="003F7409"/>
    <w:rsid w:val="003F7438"/>
    <w:rsid w:val="003F74C5"/>
    <w:rsid w:val="003F75C9"/>
    <w:rsid w:val="003F7678"/>
    <w:rsid w:val="003F772A"/>
    <w:rsid w:val="003F780D"/>
    <w:rsid w:val="003F7810"/>
    <w:rsid w:val="003F78C5"/>
    <w:rsid w:val="003F79C2"/>
    <w:rsid w:val="003F7B43"/>
    <w:rsid w:val="003F7B70"/>
    <w:rsid w:val="003F7BA0"/>
    <w:rsid w:val="003F7DBA"/>
    <w:rsid w:val="003F7E42"/>
    <w:rsid w:val="003F7E98"/>
    <w:rsid w:val="003FEA6B"/>
    <w:rsid w:val="00400076"/>
    <w:rsid w:val="00400243"/>
    <w:rsid w:val="00400285"/>
    <w:rsid w:val="00400288"/>
    <w:rsid w:val="00400427"/>
    <w:rsid w:val="0040043A"/>
    <w:rsid w:val="004004A5"/>
    <w:rsid w:val="00400644"/>
    <w:rsid w:val="004006C0"/>
    <w:rsid w:val="0040081F"/>
    <w:rsid w:val="00400858"/>
    <w:rsid w:val="004008A0"/>
    <w:rsid w:val="00400C63"/>
    <w:rsid w:val="00400CCE"/>
    <w:rsid w:val="00400E4A"/>
    <w:rsid w:val="00400F40"/>
    <w:rsid w:val="004010BF"/>
    <w:rsid w:val="004011C1"/>
    <w:rsid w:val="004012FC"/>
    <w:rsid w:val="00401489"/>
    <w:rsid w:val="0040168F"/>
    <w:rsid w:val="00401865"/>
    <w:rsid w:val="0040189D"/>
    <w:rsid w:val="00401DAC"/>
    <w:rsid w:val="00401F14"/>
    <w:rsid w:val="00401FFE"/>
    <w:rsid w:val="0040217A"/>
    <w:rsid w:val="00402206"/>
    <w:rsid w:val="00402262"/>
    <w:rsid w:val="00402295"/>
    <w:rsid w:val="004022A4"/>
    <w:rsid w:val="0040232A"/>
    <w:rsid w:val="004024D3"/>
    <w:rsid w:val="00402733"/>
    <w:rsid w:val="00402A0F"/>
    <w:rsid w:val="00402B0B"/>
    <w:rsid w:val="00402B27"/>
    <w:rsid w:val="00402B77"/>
    <w:rsid w:val="00402BFA"/>
    <w:rsid w:val="00402DB8"/>
    <w:rsid w:val="00402DBC"/>
    <w:rsid w:val="00402DD1"/>
    <w:rsid w:val="00402E65"/>
    <w:rsid w:val="0040302E"/>
    <w:rsid w:val="00403097"/>
    <w:rsid w:val="004030D9"/>
    <w:rsid w:val="00403216"/>
    <w:rsid w:val="004034DE"/>
    <w:rsid w:val="004035DE"/>
    <w:rsid w:val="0040364E"/>
    <w:rsid w:val="0040374B"/>
    <w:rsid w:val="00403870"/>
    <w:rsid w:val="004039FE"/>
    <w:rsid w:val="00403A19"/>
    <w:rsid w:val="00403A22"/>
    <w:rsid w:val="00403CBD"/>
    <w:rsid w:val="00403D58"/>
    <w:rsid w:val="00403DBC"/>
    <w:rsid w:val="00403EE8"/>
    <w:rsid w:val="00403F97"/>
    <w:rsid w:val="0040410F"/>
    <w:rsid w:val="004042EC"/>
    <w:rsid w:val="004043E2"/>
    <w:rsid w:val="00404540"/>
    <w:rsid w:val="00404637"/>
    <w:rsid w:val="00404661"/>
    <w:rsid w:val="00404678"/>
    <w:rsid w:val="0040476E"/>
    <w:rsid w:val="00404933"/>
    <w:rsid w:val="00404A2D"/>
    <w:rsid w:val="00404D15"/>
    <w:rsid w:val="00404F03"/>
    <w:rsid w:val="00404F34"/>
    <w:rsid w:val="00404F8A"/>
    <w:rsid w:val="0040500C"/>
    <w:rsid w:val="004050C8"/>
    <w:rsid w:val="004052CD"/>
    <w:rsid w:val="00405380"/>
    <w:rsid w:val="004053E6"/>
    <w:rsid w:val="0040554A"/>
    <w:rsid w:val="0040566E"/>
    <w:rsid w:val="00405711"/>
    <w:rsid w:val="0040577E"/>
    <w:rsid w:val="00405AB8"/>
    <w:rsid w:val="00405B0A"/>
    <w:rsid w:val="00405BF9"/>
    <w:rsid w:val="00405C5B"/>
    <w:rsid w:val="00405D44"/>
    <w:rsid w:val="00405DB1"/>
    <w:rsid w:val="00405DCC"/>
    <w:rsid w:val="00405E69"/>
    <w:rsid w:val="00406098"/>
    <w:rsid w:val="004062A5"/>
    <w:rsid w:val="0040642A"/>
    <w:rsid w:val="00406675"/>
    <w:rsid w:val="004066D1"/>
    <w:rsid w:val="00406731"/>
    <w:rsid w:val="0040693B"/>
    <w:rsid w:val="00406AF7"/>
    <w:rsid w:val="00406C6D"/>
    <w:rsid w:val="00406CF4"/>
    <w:rsid w:val="00406D1A"/>
    <w:rsid w:val="00406D23"/>
    <w:rsid w:val="00406D61"/>
    <w:rsid w:val="00406DCD"/>
    <w:rsid w:val="00406FF8"/>
    <w:rsid w:val="00407018"/>
    <w:rsid w:val="004070DA"/>
    <w:rsid w:val="00407123"/>
    <w:rsid w:val="004073D3"/>
    <w:rsid w:val="0040741F"/>
    <w:rsid w:val="0040743A"/>
    <w:rsid w:val="00407490"/>
    <w:rsid w:val="00407BE7"/>
    <w:rsid w:val="00407CBE"/>
    <w:rsid w:val="00410378"/>
    <w:rsid w:val="0041043C"/>
    <w:rsid w:val="0041093D"/>
    <w:rsid w:val="00410992"/>
    <w:rsid w:val="00410A02"/>
    <w:rsid w:val="00410B00"/>
    <w:rsid w:val="00410C58"/>
    <w:rsid w:val="00410E0B"/>
    <w:rsid w:val="00410F51"/>
    <w:rsid w:val="00410FB8"/>
    <w:rsid w:val="004110E9"/>
    <w:rsid w:val="00411200"/>
    <w:rsid w:val="00411246"/>
    <w:rsid w:val="004112B4"/>
    <w:rsid w:val="00411669"/>
    <w:rsid w:val="00411816"/>
    <w:rsid w:val="0041186F"/>
    <w:rsid w:val="00411988"/>
    <w:rsid w:val="00411A23"/>
    <w:rsid w:val="00411AA9"/>
    <w:rsid w:val="00411DF9"/>
    <w:rsid w:val="00411E9B"/>
    <w:rsid w:val="00411ECC"/>
    <w:rsid w:val="00411F20"/>
    <w:rsid w:val="00411F90"/>
    <w:rsid w:val="004122B7"/>
    <w:rsid w:val="00412381"/>
    <w:rsid w:val="00412415"/>
    <w:rsid w:val="00412694"/>
    <w:rsid w:val="00412787"/>
    <w:rsid w:val="00412843"/>
    <w:rsid w:val="00412892"/>
    <w:rsid w:val="004128D8"/>
    <w:rsid w:val="00412B95"/>
    <w:rsid w:val="00412C3F"/>
    <w:rsid w:val="00412D01"/>
    <w:rsid w:val="00412E3A"/>
    <w:rsid w:val="00413025"/>
    <w:rsid w:val="004130A3"/>
    <w:rsid w:val="00413140"/>
    <w:rsid w:val="00413199"/>
    <w:rsid w:val="00413202"/>
    <w:rsid w:val="00413485"/>
    <w:rsid w:val="00413501"/>
    <w:rsid w:val="00413734"/>
    <w:rsid w:val="004138DB"/>
    <w:rsid w:val="00413A80"/>
    <w:rsid w:val="00413ADA"/>
    <w:rsid w:val="00413B25"/>
    <w:rsid w:val="00413BDF"/>
    <w:rsid w:val="00413C02"/>
    <w:rsid w:val="00413C81"/>
    <w:rsid w:val="00413C8B"/>
    <w:rsid w:val="00413D2A"/>
    <w:rsid w:val="00413E38"/>
    <w:rsid w:val="00413F47"/>
    <w:rsid w:val="00413F50"/>
    <w:rsid w:val="00413FB8"/>
    <w:rsid w:val="00414072"/>
    <w:rsid w:val="004140B3"/>
    <w:rsid w:val="0041437F"/>
    <w:rsid w:val="004143F1"/>
    <w:rsid w:val="0041440B"/>
    <w:rsid w:val="00414491"/>
    <w:rsid w:val="00414495"/>
    <w:rsid w:val="004144F3"/>
    <w:rsid w:val="004145D7"/>
    <w:rsid w:val="00414729"/>
    <w:rsid w:val="004147C1"/>
    <w:rsid w:val="00414AD0"/>
    <w:rsid w:val="00414B24"/>
    <w:rsid w:val="00414BF2"/>
    <w:rsid w:val="00414C92"/>
    <w:rsid w:val="00414CE9"/>
    <w:rsid w:val="00414D7F"/>
    <w:rsid w:val="00414FE7"/>
    <w:rsid w:val="004150D7"/>
    <w:rsid w:val="004150EA"/>
    <w:rsid w:val="004153BE"/>
    <w:rsid w:val="00415650"/>
    <w:rsid w:val="004157B9"/>
    <w:rsid w:val="004157FB"/>
    <w:rsid w:val="004158D8"/>
    <w:rsid w:val="00415933"/>
    <w:rsid w:val="00415AC2"/>
    <w:rsid w:val="00415BDE"/>
    <w:rsid w:val="00415E2C"/>
    <w:rsid w:val="00415F69"/>
    <w:rsid w:val="00415F85"/>
    <w:rsid w:val="00416071"/>
    <w:rsid w:val="004160AF"/>
    <w:rsid w:val="0041620F"/>
    <w:rsid w:val="004162C8"/>
    <w:rsid w:val="00416446"/>
    <w:rsid w:val="004166FE"/>
    <w:rsid w:val="00416788"/>
    <w:rsid w:val="00416A39"/>
    <w:rsid w:val="00416A5E"/>
    <w:rsid w:val="00416A85"/>
    <w:rsid w:val="00416BD9"/>
    <w:rsid w:val="00416D99"/>
    <w:rsid w:val="00416E0C"/>
    <w:rsid w:val="00416FF7"/>
    <w:rsid w:val="00417388"/>
    <w:rsid w:val="00417518"/>
    <w:rsid w:val="00417567"/>
    <w:rsid w:val="004179C0"/>
    <w:rsid w:val="00417BA9"/>
    <w:rsid w:val="00417C9A"/>
    <w:rsid w:val="00417C9B"/>
    <w:rsid w:val="00417CA2"/>
    <w:rsid w:val="00417CC2"/>
    <w:rsid w:val="00417D65"/>
    <w:rsid w:val="00417DAF"/>
    <w:rsid w:val="00420169"/>
    <w:rsid w:val="00420301"/>
    <w:rsid w:val="00420415"/>
    <w:rsid w:val="00420668"/>
    <w:rsid w:val="00420701"/>
    <w:rsid w:val="00420749"/>
    <w:rsid w:val="00420852"/>
    <w:rsid w:val="00420936"/>
    <w:rsid w:val="00420BCD"/>
    <w:rsid w:val="00420C06"/>
    <w:rsid w:val="00420CC9"/>
    <w:rsid w:val="00420CE0"/>
    <w:rsid w:val="00421356"/>
    <w:rsid w:val="004213CB"/>
    <w:rsid w:val="004214FA"/>
    <w:rsid w:val="004215F3"/>
    <w:rsid w:val="00421778"/>
    <w:rsid w:val="004217EF"/>
    <w:rsid w:val="00421AD0"/>
    <w:rsid w:val="00421AD6"/>
    <w:rsid w:val="00421B50"/>
    <w:rsid w:val="00421D76"/>
    <w:rsid w:val="00421D85"/>
    <w:rsid w:val="00421E1D"/>
    <w:rsid w:val="004220AD"/>
    <w:rsid w:val="004220B3"/>
    <w:rsid w:val="004220C1"/>
    <w:rsid w:val="00422335"/>
    <w:rsid w:val="0042241C"/>
    <w:rsid w:val="004224A3"/>
    <w:rsid w:val="004229E0"/>
    <w:rsid w:val="00422A3C"/>
    <w:rsid w:val="00422A4A"/>
    <w:rsid w:val="00422AA1"/>
    <w:rsid w:val="00422BBF"/>
    <w:rsid w:val="00422C69"/>
    <w:rsid w:val="00422CA9"/>
    <w:rsid w:val="00422CF7"/>
    <w:rsid w:val="00422ECB"/>
    <w:rsid w:val="00422FB7"/>
    <w:rsid w:val="0042308D"/>
    <w:rsid w:val="0042312F"/>
    <w:rsid w:val="00423187"/>
    <w:rsid w:val="004232E3"/>
    <w:rsid w:val="00423479"/>
    <w:rsid w:val="004235D9"/>
    <w:rsid w:val="004236FF"/>
    <w:rsid w:val="004237EA"/>
    <w:rsid w:val="00423872"/>
    <w:rsid w:val="00423A65"/>
    <w:rsid w:val="00423C88"/>
    <w:rsid w:val="00423DC2"/>
    <w:rsid w:val="00423E1F"/>
    <w:rsid w:val="00423EB4"/>
    <w:rsid w:val="00423F35"/>
    <w:rsid w:val="0042400E"/>
    <w:rsid w:val="0042422C"/>
    <w:rsid w:val="00424349"/>
    <w:rsid w:val="0042453D"/>
    <w:rsid w:val="004245FB"/>
    <w:rsid w:val="00424655"/>
    <w:rsid w:val="0042466D"/>
    <w:rsid w:val="00424899"/>
    <w:rsid w:val="004249BB"/>
    <w:rsid w:val="00424B9C"/>
    <w:rsid w:val="00424BCD"/>
    <w:rsid w:val="00424BFA"/>
    <w:rsid w:val="00424CCA"/>
    <w:rsid w:val="00424FE0"/>
    <w:rsid w:val="0042502B"/>
    <w:rsid w:val="00425128"/>
    <w:rsid w:val="00425333"/>
    <w:rsid w:val="004254B1"/>
    <w:rsid w:val="004254C0"/>
    <w:rsid w:val="004256F8"/>
    <w:rsid w:val="00425745"/>
    <w:rsid w:val="00425757"/>
    <w:rsid w:val="00425A9B"/>
    <w:rsid w:val="00425DC2"/>
    <w:rsid w:val="00425F84"/>
    <w:rsid w:val="00426049"/>
    <w:rsid w:val="004261F4"/>
    <w:rsid w:val="004262FE"/>
    <w:rsid w:val="0042630F"/>
    <w:rsid w:val="004263D5"/>
    <w:rsid w:val="0042654F"/>
    <w:rsid w:val="0042661A"/>
    <w:rsid w:val="00426665"/>
    <w:rsid w:val="0042677F"/>
    <w:rsid w:val="00426802"/>
    <w:rsid w:val="0042682D"/>
    <w:rsid w:val="00426976"/>
    <w:rsid w:val="00426A02"/>
    <w:rsid w:val="00426BA8"/>
    <w:rsid w:val="00426BCD"/>
    <w:rsid w:val="00426C08"/>
    <w:rsid w:val="00426D10"/>
    <w:rsid w:val="00426D38"/>
    <w:rsid w:val="00426DA5"/>
    <w:rsid w:val="00426E82"/>
    <w:rsid w:val="00427039"/>
    <w:rsid w:val="0042718F"/>
    <w:rsid w:val="004271EF"/>
    <w:rsid w:val="00427243"/>
    <w:rsid w:val="004272E7"/>
    <w:rsid w:val="00427348"/>
    <w:rsid w:val="004274D5"/>
    <w:rsid w:val="0042750C"/>
    <w:rsid w:val="0042757D"/>
    <w:rsid w:val="004276C4"/>
    <w:rsid w:val="0042799B"/>
    <w:rsid w:val="00427A9E"/>
    <w:rsid w:val="00427C50"/>
    <w:rsid w:val="00427DDC"/>
    <w:rsid w:val="0043013C"/>
    <w:rsid w:val="00430206"/>
    <w:rsid w:val="0043021C"/>
    <w:rsid w:val="00430324"/>
    <w:rsid w:val="00430457"/>
    <w:rsid w:val="00430477"/>
    <w:rsid w:val="00430580"/>
    <w:rsid w:val="00430644"/>
    <w:rsid w:val="004306A4"/>
    <w:rsid w:val="0043090C"/>
    <w:rsid w:val="00430932"/>
    <w:rsid w:val="00430939"/>
    <w:rsid w:val="00430A93"/>
    <w:rsid w:val="00430AB2"/>
    <w:rsid w:val="00430B57"/>
    <w:rsid w:val="00430C17"/>
    <w:rsid w:val="00430C33"/>
    <w:rsid w:val="00430C42"/>
    <w:rsid w:val="00430CBE"/>
    <w:rsid w:val="00430DC0"/>
    <w:rsid w:val="00430E37"/>
    <w:rsid w:val="00430EA4"/>
    <w:rsid w:val="00430F75"/>
    <w:rsid w:val="00430FD5"/>
    <w:rsid w:val="0043104F"/>
    <w:rsid w:val="0043126E"/>
    <w:rsid w:val="00431353"/>
    <w:rsid w:val="004313A7"/>
    <w:rsid w:val="004313CD"/>
    <w:rsid w:val="00431474"/>
    <w:rsid w:val="004314BA"/>
    <w:rsid w:val="004315E2"/>
    <w:rsid w:val="0043175F"/>
    <w:rsid w:val="004318B5"/>
    <w:rsid w:val="00431A0C"/>
    <w:rsid w:val="00431AC2"/>
    <w:rsid w:val="00431C73"/>
    <w:rsid w:val="00431CDC"/>
    <w:rsid w:val="00431CEB"/>
    <w:rsid w:val="00431D09"/>
    <w:rsid w:val="00431DC1"/>
    <w:rsid w:val="00431F10"/>
    <w:rsid w:val="00431FE1"/>
    <w:rsid w:val="004321F4"/>
    <w:rsid w:val="00432274"/>
    <w:rsid w:val="0043228D"/>
    <w:rsid w:val="00432299"/>
    <w:rsid w:val="0043235B"/>
    <w:rsid w:val="004323D4"/>
    <w:rsid w:val="00432561"/>
    <w:rsid w:val="004326C1"/>
    <w:rsid w:val="0043278B"/>
    <w:rsid w:val="0043282F"/>
    <w:rsid w:val="00432C99"/>
    <w:rsid w:val="00432CEC"/>
    <w:rsid w:val="00432D7D"/>
    <w:rsid w:val="00432D80"/>
    <w:rsid w:val="00432FCC"/>
    <w:rsid w:val="00433165"/>
    <w:rsid w:val="004331C6"/>
    <w:rsid w:val="004331F1"/>
    <w:rsid w:val="00433344"/>
    <w:rsid w:val="0043341C"/>
    <w:rsid w:val="00433575"/>
    <w:rsid w:val="004335A2"/>
    <w:rsid w:val="00433621"/>
    <w:rsid w:val="00433777"/>
    <w:rsid w:val="00433911"/>
    <w:rsid w:val="0043396F"/>
    <w:rsid w:val="00433A6B"/>
    <w:rsid w:val="00433BD7"/>
    <w:rsid w:val="00433C31"/>
    <w:rsid w:val="00433DB7"/>
    <w:rsid w:val="00433ECB"/>
    <w:rsid w:val="00433FA4"/>
    <w:rsid w:val="00434049"/>
    <w:rsid w:val="00434107"/>
    <w:rsid w:val="004341BB"/>
    <w:rsid w:val="004341DC"/>
    <w:rsid w:val="00434377"/>
    <w:rsid w:val="0043441C"/>
    <w:rsid w:val="0043458A"/>
    <w:rsid w:val="00434679"/>
    <w:rsid w:val="0043479C"/>
    <w:rsid w:val="00434841"/>
    <w:rsid w:val="004348E2"/>
    <w:rsid w:val="00434B20"/>
    <w:rsid w:val="00434C85"/>
    <w:rsid w:val="00434FA6"/>
    <w:rsid w:val="00435075"/>
    <w:rsid w:val="0043532C"/>
    <w:rsid w:val="00435409"/>
    <w:rsid w:val="004354DC"/>
    <w:rsid w:val="0043563A"/>
    <w:rsid w:val="00435763"/>
    <w:rsid w:val="00435815"/>
    <w:rsid w:val="00435856"/>
    <w:rsid w:val="00435DB6"/>
    <w:rsid w:val="0043604B"/>
    <w:rsid w:val="004364FA"/>
    <w:rsid w:val="004366B9"/>
    <w:rsid w:val="00436A3D"/>
    <w:rsid w:val="00436CA4"/>
    <w:rsid w:val="00436DD6"/>
    <w:rsid w:val="00436DEE"/>
    <w:rsid w:val="00436E5A"/>
    <w:rsid w:val="00436E67"/>
    <w:rsid w:val="004371FB"/>
    <w:rsid w:val="0043738B"/>
    <w:rsid w:val="0043740B"/>
    <w:rsid w:val="004376B9"/>
    <w:rsid w:val="0043770B"/>
    <w:rsid w:val="00437A13"/>
    <w:rsid w:val="00437ABA"/>
    <w:rsid w:val="00437AC5"/>
    <w:rsid w:val="00437C1D"/>
    <w:rsid w:val="00437C2F"/>
    <w:rsid w:val="00437CAD"/>
    <w:rsid w:val="00437F6F"/>
    <w:rsid w:val="00440025"/>
    <w:rsid w:val="00440079"/>
    <w:rsid w:val="00440190"/>
    <w:rsid w:val="00440253"/>
    <w:rsid w:val="00440371"/>
    <w:rsid w:val="004403E0"/>
    <w:rsid w:val="00440566"/>
    <w:rsid w:val="00440763"/>
    <w:rsid w:val="004407EA"/>
    <w:rsid w:val="00440826"/>
    <w:rsid w:val="004409BA"/>
    <w:rsid w:val="00440B30"/>
    <w:rsid w:val="00440B9E"/>
    <w:rsid w:val="00440BC8"/>
    <w:rsid w:val="00440BCF"/>
    <w:rsid w:val="00440C01"/>
    <w:rsid w:val="00440C7A"/>
    <w:rsid w:val="00440CBE"/>
    <w:rsid w:val="00440CDA"/>
    <w:rsid w:val="00440E26"/>
    <w:rsid w:val="00440E66"/>
    <w:rsid w:val="00441027"/>
    <w:rsid w:val="0044109D"/>
    <w:rsid w:val="00441256"/>
    <w:rsid w:val="004413D4"/>
    <w:rsid w:val="0044143B"/>
    <w:rsid w:val="004414A0"/>
    <w:rsid w:val="004416B8"/>
    <w:rsid w:val="00441708"/>
    <w:rsid w:val="0044175B"/>
    <w:rsid w:val="00441761"/>
    <w:rsid w:val="00441884"/>
    <w:rsid w:val="0044188C"/>
    <w:rsid w:val="00441B63"/>
    <w:rsid w:val="00441D24"/>
    <w:rsid w:val="0044202A"/>
    <w:rsid w:val="0044212D"/>
    <w:rsid w:val="004421B5"/>
    <w:rsid w:val="00442248"/>
    <w:rsid w:val="00442413"/>
    <w:rsid w:val="0044246E"/>
    <w:rsid w:val="00442830"/>
    <w:rsid w:val="004428B9"/>
    <w:rsid w:val="004428BD"/>
    <w:rsid w:val="004428E3"/>
    <w:rsid w:val="00442A66"/>
    <w:rsid w:val="00442C6D"/>
    <w:rsid w:val="00442D93"/>
    <w:rsid w:val="00442EE9"/>
    <w:rsid w:val="004434CB"/>
    <w:rsid w:val="004435FE"/>
    <w:rsid w:val="004436A9"/>
    <w:rsid w:val="00443743"/>
    <w:rsid w:val="0044376C"/>
    <w:rsid w:val="004437AB"/>
    <w:rsid w:val="004437DE"/>
    <w:rsid w:val="004438FB"/>
    <w:rsid w:val="00443ADB"/>
    <w:rsid w:val="00443BD2"/>
    <w:rsid w:val="00443C4C"/>
    <w:rsid w:val="00443C64"/>
    <w:rsid w:val="00443F6C"/>
    <w:rsid w:val="00444067"/>
    <w:rsid w:val="00444187"/>
    <w:rsid w:val="0044418F"/>
    <w:rsid w:val="0044423C"/>
    <w:rsid w:val="0044428E"/>
    <w:rsid w:val="004442A1"/>
    <w:rsid w:val="004442F4"/>
    <w:rsid w:val="004443D2"/>
    <w:rsid w:val="004445AF"/>
    <w:rsid w:val="00444912"/>
    <w:rsid w:val="00444BBB"/>
    <w:rsid w:val="00444D70"/>
    <w:rsid w:val="00444EBF"/>
    <w:rsid w:val="00444F1F"/>
    <w:rsid w:val="00445140"/>
    <w:rsid w:val="004452F3"/>
    <w:rsid w:val="0044555D"/>
    <w:rsid w:val="004455DF"/>
    <w:rsid w:val="00445626"/>
    <w:rsid w:val="00445A50"/>
    <w:rsid w:val="00445B95"/>
    <w:rsid w:val="00445C22"/>
    <w:rsid w:val="00445E5D"/>
    <w:rsid w:val="00445F11"/>
    <w:rsid w:val="00446018"/>
    <w:rsid w:val="004463F9"/>
    <w:rsid w:val="004464D9"/>
    <w:rsid w:val="00446527"/>
    <w:rsid w:val="004465E9"/>
    <w:rsid w:val="00446866"/>
    <w:rsid w:val="00446892"/>
    <w:rsid w:val="00446946"/>
    <w:rsid w:val="00446A17"/>
    <w:rsid w:val="00446B2D"/>
    <w:rsid w:val="00446B84"/>
    <w:rsid w:val="00446B88"/>
    <w:rsid w:val="00446CA1"/>
    <w:rsid w:val="00446DF5"/>
    <w:rsid w:val="00446F16"/>
    <w:rsid w:val="00446F19"/>
    <w:rsid w:val="00447035"/>
    <w:rsid w:val="00447049"/>
    <w:rsid w:val="004471FD"/>
    <w:rsid w:val="00447219"/>
    <w:rsid w:val="0044724A"/>
    <w:rsid w:val="0044730E"/>
    <w:rsid w:val="00447434"/>
    <w:rsid w:val="0044746E"/>
    <w:rsid w:val="004474F5"/>
    <w:rsid w:val="00447534"/>
    <w:rsid w:val="0044757C"/>
    <w:rsid w:val="00447816"/>
    <w:rsid w:val="00447AE9"/>
    <w:rsid w:val="00447CF7"/>
    <w:rsid w:val="00447D1B"/>
    <w:rsid w:val="00447DE8"/>
    <w:rsid w:val="00450456"/>
    <w:rsid w:val="00450494"/>
    <w:rsid w:val="00450581"/>
    <w:rsid w:val="004506F5"/>
    <w:rsid w:val="00450773"/>
    <w:rsid w:val="004508CC"/>
    <w:rsid w:val="00450912"/>
    <w:rsid w:val="00450974"/>
    <w:rsid w:val="004509EA"/>
    <w:rsid w:val="00450A9E"/>
    <w:rsid w:val="00450B18"/>
    <w:rsid w:val="00450B24"/>
    <w:rsid w:val="00450C00"/>
    <w:rsid w:val="00450C30"/>
    <w:rsid w:val="00450CA0"/>
    <w:rsid w:val="00450CD5"/>
    <w:rsid w:val="00450E29"/>
    <w:rsid w:val="00450E5C"/>
    <w:rsid w:val="00450E68"/>
    <w:rsid w:val="00450E99"/>
    <w:rsid w:val="0045100E"/>
    <w:rsid w:val="0045105F"/>
    <w:rsid w:val="00451071"/>
    <w:rsid w:val="00451297"/>
    <w:rsid w:val="004512E6"/>
    <w:rsid w:val="004512EC"/>
    <w:rsid w:val="0045165F"/>
    <w:rsid w:val="004516A2"/>
    <w:rsid w:val="004516F2"/>
    <w:rsid w:val="00451710"/>
    <w:rsid w:val="004517F2"/>
    <w:rsid w:val="004517FD"/>
    <w:rsid w:val="0045194B"/>
    <w:rsid w:val="004519B8"/>
    <w:rsid w:val="004519F6"/>
    <w:rsid w:val="00451A31"/>
    <w:rsid w:val="00451A64"/>
    <w:rsid w:val="00451A95"/>
    <w:rsid w:val="00451AD4"/>
    <w:rsid w:val="00451D2D"/>
    <w:rsid w:val="00451D61"/>
    <w:rsid w:val="00451DCB"/>
    <w:rsid w:val="00452230"/>
    <w:rsid w:val="00452413"/>
    <w:rsid w:val="00452461"/>
    <w:rsid w:val="004526DC"/>
    <w:rsid w:val="00452730"/>
    <w:rsid w:val="00452763"/>
    <w:rsid w:val="00452765"/>
    <w:rsid w:val="00452796"/>
    <w:rsid w:val="004527B3"/>
    <w:rsid w:val="0045281B"/>
    <w:rsid w:val="00452820"/>
    <w:rsid w:val="004528C9"/>
    <w:rsid w:val="00452978"/>
    <w:rsid w:val="004529C3"/>
    <w:rsid w:val="00452B6F"/>
    <w:rsid w:val="00452CD8"/>
    <w:rsid w:val="00452CE0"/>
    <w:rsid w:val="00452D2F"/>
    <w:rsid w:val="00452D4D"/>
    <w:rsid w:val="00452EEA"/>
    <w:rsid w:val="00452F09"/>
    <w:rsid w:val="00452F7B"/>
    <w:rsid w:val="00453164"/>
    <w:rsid w:val="00453283"/>
    <w:rsid w:val="00453436"/>
    <w:rsid w:val="004538A7"/>
    <w:rsid w:val="004538EC"/>
    <w:rsid w:val="00453946"/>
    <w:rsid w:val="004539B8"/>
    <w:rsid w:val="00453A5A"/>
    <w:rsid w:val="00453A9E"/>
    <w:rsid w:val="00453C33"/>
    <w:rsid w:val="00453D21"/>
    <w:rsid w:val="00453EDA"/>
    <w:rsid w:val="00453F35"/>
    <w:rsid w:val="0045406F"/>
    <w:rsid w:val="00454171"/>
    <w:rsid w:val="004541FE"/>
    <w:rsid w:val="00454246"/>
    <w:rsid w:val="0045436D"/>
    <w:rsid w:val="0045446F"/>
    <w:rsid w:val="004544D7"/>
    <w:rsid w:val="00454617"/>
    <w:rsid w:val="004546A3"/>
    <w:rsid w:val="004546B5"/>
    <w:rsid w:val="00454712"/>
    <w:rsid w:val="00454718"/>
    <w:rsid w:val="004547C6"/>
    <w:rsid w:val="0045482E"/>
    <w:rsid w:val="00454A28"/>
    <w:rsid w:val="00454A6F"/>
    <w:rsid w:val="00454B26"/>
    <w:rsid w:val="00454B3A"/>
    <w:rsid w:val="00454C52"/>
    <w:rsid w:val="00455040"/>
    <w:rsid w:val="0045546C"/>
    <w:rsid w:val="0045555A"/>
    <w:rsid w:val="004555AF"/>
    <w:rsid w:val="004555FE"/>
    <w:rsid w:val="0045561F"/>
    <w:rsid w:val="00455714"/>
    <w:rsid w:val="0045571C"/>
    <w:rsid w:val="00455750"/>
    <w:rsid w:val="004557D1"/>
    <w:rsid w:val="0045581D"/>
    <w:rsid w:val="004558A4"/>
    <w:rsid w:val="00455A87"/>
    <w:rsid w:val="00455A91"/>
    <w:rsid w:val="00455B29"/>
    <w:rsid w:val="00455C50"/>
    <w:rsid w:val="00455CDF"/>
    <w:rsid w:val="00455F5A"/>
    <w:rsid w:val="00455F61"/>
    <w:rsid w:val="00455FF3"/>
    <w:rsid w:val="00456417"/>
    <w:rsid w:val="0045674F"/>
    <w:rsid w:val="0045675C"/>
    <w:rsid w:val="00456808"/>
    <w:rsid w:val="004568DB"/>
    <w:rsid w:val="00456D5A"/>
    <w:rsid w:val="00456D87"/>
    <w:rsid w:val="00456FF2"/>
    <w:rsid w:val="00457035"/>
    <w:rsid w:val="00457087"/>
    <w:rsid w:val="00457166"/>
    <w:rsid w:val="004572AD"/>
    <w:rsid w:val="00457424"/>
    <w:rsid w:val="0045744D"/>
    <w:rsid w:val="00457CA5"/>
    <w:rsid w:val="00460010"/>
    <w:rsid w:val="0046007B"/>
    <w:rsid w:val="004600FD"/>
    <w:rsid w:val="0046013E"/>
    <w:rsid w:val="004601E4"/>
    <w:rsid w:val="0046026E"/>
    <w:rsid w:val="004604E9"/>
    <w:rsid w:val="004605B7"/>
    <w:rsid w:val="00460878"/>
    <w:rsid w:val="0046087E"/>
    <w:rsid w:val="0046091D"/>
    <w:rsid w:val="00460A38"/>
    <w:rsid w:val="00460A69"/>
    <w:rsid w:val="00460A7B"/>
    <w:rsid w:val="00460AC2"/>
    <w:rsid w:val="00460B34"/>
    <w:rsid w:val="00460B7A"/>
    <w:rsid w:val="00460B9C"/>
    <w:rsid w:val="00460BC5"/>
    <w:rsid w:val="00460E72"/>
    <w:rsid w:val="00460FFE"/>
    <w:rsid w:val="004611D3"/>
    <w:rsid w:val="004611F0"/>
    <w:rsid w:val="00461250"/>
    <w:rsid w:val="0046127E"/>
    <w:rsid w:val="004614FD"/>
    <w:rsid w:val="00461529"/>
    <w:rsid w:val="0046158D"/>
    <w:rsid w:val="004616D1"/>
    <w:rsid w:val="00461A2C"/>
    <w:rsid w:val="00461B43"/>
    <w:rsid w:val="00461CC6"/>
    <w:rsid w:val="00461CD2"/>
    <w:rsid w:val="00461CD6"/>
    <w:rsid w:val="00461F8B"/>
    <w:rsid w:val="0046203E"/>
    <w:rsid w:val="00462183"/>
    <w:rsid w:val="004621EC"/>
    <w:rsid w:val="00462232"/>
    <w:rsid w:val="004625B5"/>
    <w:rsid w:val="004625CC"/>
    <w:rsid w:val="00462709"/>
    <w:rsid w:val="00462746"/>
    <w:rsid w:val="0046279A"/>
    <w:rsid w:val="0046283D"/>
    <w:rsid w:val="00462847"/>
    <w:rsid w:val="00462997"/>
    <w:rsid w:val="00462A7B"/>
    <w:rsid w:val="00462B19"/>
    <w:rsid w:val="00462B38"/>
    <w:rsid w:val="00462B9F"/>
    <w:rsid w:val="00462CBA"/>
    <w:rsid w:val="00462D94"/>
    <w:rsid w:val="00462DA2"/>
    <w:rsid w:val="00462E7B"/>
    <w:rsid w:val="0046312A"/>
    <w:rsid w:val="004631B2"/>
    <w:rsid w:val="004631C4"/>
    <w:rsid w:val="0046363E"/>
    <w:rsid w:val="00463702"/>
    <w:rsid w:val="004637C1"/>
    <w:rsid w:val="0046395C"/>
    <w:rsid w:val="0046396E"/>
    <w:rsid w:val="00463A33"/>
    <w:rsid w:val="00463C36"/>
    <w:rsid w:val="00463D3C"/>
    <w:rsid w:val="00463D49"/>
    <w:rsid w:val="00463E29"/>
    <w:rsid w:val="00463E65"/>
    <w:rsid w:val="00464021"/>
    <w:rsid w:val="00464059"/>
    <w:rsid w:val="004640A8"/>
    <w:rsid w:val="0046411F"/>
    <w:rsid w:val="004641AE"/>
    <w:rsid w:val="004642FF"/>
    <w:rsid w:val="00464336"/>
    <w:rsid w:val="00464632"/>
    <w:rsid w:val="00464637"/>
    <w:rsid w:val="00464689"/>
    <w:rsid w:val="004646A8"/>
    <w:rsid w:val="0046473D"/>
    <w:rsid w:val="00464863"/>
    <w:rsid w:val="0046489B"/>
    <w:rsid w:val="00464970"/>
    <w:rsid w:val="0046498B"/>
    <w:rsid w:val="00464B04"/>
    <w:rsid w:val="00464F76"/>
    <w:rsid w:val="00464F8A"/>
    <w:rsid w:val="00464FF9"/>
    <w:rsid w:val="0046501D"/>
    <w:rsid w:val="0046517E"/>
    <w:rsid w:val="00465383"/>
    <w:rsid w:val="004654E5"/>
    <w:rsid w:val="00465653"/>
    <w:rsid w:val="004656DF"/>
    <w:rsid w:val="00465717"/>
    <w:rsid w:val="004657AC"/>
    <w:rsid w:val="004657CF"/>
    <w:rsid w:val="0046588A"/>
    <w:rsid w:val="0046589A"/>
    <w:rsid w:val="00465A21"/>
    <w:rsid w:val="00465C9B"/>
    <w:rsid w:val="00465CEE"/>
    <w:rsid w:val="00465DC0"/>
    <w:rsid w:val="004661F8"/>
    <w:rsid w:val="0046625C"/>
    <w:rsid w:val="0046629E"/>
    <w:rsid w:val="0046638B"/>
    <w:rsid w:val="004664FA"/>
    <w:rsid w:val="0046655A"/>
    <w:rsid w:val="004666AD"/>
    <w:rsid w:val="00466B78"/>
    <w:rsid w:val="00466BF0"/>
    <w:rsid w:val="00466C80"/>
    <w:rsid w:val="00466C81"/>
    <w:rsid w:val="00466F83"/>
    <w:rsid w:val="0046719B"/>
    <w:rsid w:val="004673E3"/>
    <w:rsid w:val="004673E7"/>
    <w:rsid w:val="00467410"/>
    <w:rsid w:val="00467517"/>
    <w:rsid w:val="00467859"/>
    <w:rsid w:val="00467893"/>
    <w:rsid w:val="004678DD"/>
    <w:rsid w:val="00467ABE"/>
    <w:rsid w:val="00467D52"/>
    <w:rsid w:val="00467D58"/>
    <w:rsid w:val="00467D8E"/>
    <w:rsid w:val="00467DDD"/>
    <w:rsid w:val="00467EC3"/>
    <w:rsid w:val="00467F10"/>
    <w:rsid w:val="0047002D"/>
    <w:rsid w:val="00470030"/>
    <w:rsid w:val="00470498"/>
    <w:rsid w:val="00470892"/>
    <w:rsid w:val="00470C37"/>
    <w:rsid w:val="00470DC0"/>
    <w:rsid w:val="00470DF3"/>
    <w:rsid w:val="00470F3A"/>
    <w:rsid w:val="004711F3"/>
    <w:rsid w:val="0047122F"/>
    <w:rsid w:val="00471248"/>
    <w:rsid w:val="0047129D"/>
    <w:rsid w:val="004712DA"/>
    <w:rsid w:val="00471309"/>
    <w:rsid w:val="0047160C"/>
    <w:rsid w:val="004716C5"/>
    <w:rsid w:val="0047173F"/>
    <w:rsid w:val="0047182E"/>
    <w:rsid w:val="00471847"/>
    <w:rsid w:val="0047194E"/>
    <w:rsid w:val="004719AE"/>
    <w:rsid w:val="004719D3"/>
    <w:rsid w:val="00471D2E"/>
    <w:rsid w:val="00471D7A"/>
    <w:rsid w:val="00471DE8"/>
    <w:rsid w:val="00471EA7"/>
    <w:rsid w:val="00471EC2"/>
    <w:rsid w:val="00471F0E"/>
    <w:rsid w:val="00471F7B"/>
    <w:rsid w:val="00471FBA"/>
    <w:rsid w:val="00471FEE"/>
    <w:rsid w:val="0047221A"/>
    <w:rsid w:val="0047235A"/>
    <w:rsid w:val="00472570"/>
    <w:rsid w:val="00472605"/>
    <w:rsid w:val="004726B0"/>
    <w:rsid w:val="004726C2"/>
    <w:rsid w:val="004726CD"/>
    <w:rsid w:val="004727CF"/>
    <w:rsid w:val="004727F7"/>
    <w:rsid w:val="00472973"/>
    <w:rsid w:val="00472C07"/>
    <w:rsid w:val="00472CC8"/>
    <w:rsid w:val="00472CD2"/>
    <w:rsid w:val="00472DEE"/>
    <w:rsid w:val="00472E5E"/>
    <w:rsid w:val="00472F2A"/>
    <w:rsid w:val="00473001"/>
    <w:rsid w:val="004730E7"/>
    <w:rsid w:val="0047335D"/>
    <w:rsid w:val="004734D2"/>
    <w:rsid w:val="0047362D"/>
    <w:rsid w:val="004738EA"/>
    <w:rsid w:val="004739E3"/>
    <w:rsid w:val="00473A49"/>
    <w:rsid w:val="00473B3C"/>
    <w:rsid w:val="00473BA9"/>
    <w:rsid w:val="00473BCD"/>
    <w:rsid w:val="00473BE0"/>
    <w:rsid w:val="00473C05"/>
    <w:rsid w:val="00473C8E"/>
    <w:rsid w:val="00473E53"/>
    <w:rsid w:val="00473F16"/>
    <w:rsid w:val="00474080"/>
    <w:rsid w:val="004741B8"/>
    <w:rsid w:val="004741D0"/>
    <w:rsid w:val="004741F5"/>
    <w:rsid w:val="004742AC"/>
    <w:rsid w:val="0047431F"/>
    <w:rsid w:val="00474321"/>
    <w:rsid w:val="0047439C"/>
    <w:rsid w:val="00474692"/>
    <w:rsid w:val="00474696"/>
    <w:rsid w:val="0047482A"/>
    <w:rsid w:val="00474844"/>
    <w:rsid w:val="00474845"/>
    <w:rsid w:val="00474946"/>
    <w:rsid w:val="00474AF9"/>
    <w:rsid w:val="00474BA5"/>
    <w:rsid w:val="00474BCF"/>
    <w:rsid w:val="00475092"/>
    <w:rsid w:val="0047517B"/>
    <w:rsid w:val="0047530E"/>
    <w:rsid w:val="00475431"/>
    <w:rsid w:val="004754D4"/>
    <w:rsid w:val="004754FB"/>
    <w:rsid w:val="0047562B"/>
    <w:rsid w:val="004756CD"/>
    <w:rsid w:val="004757DE"/>
    <w:rsid w:val="00475991"/>
    <w:rsid w:val="00475A37"/>
    <w:rsid w:val="00475A9C"/>
    <w:rsid w:val="00475C12"/>
    <w:rsid w:val="00475F8D"/>
    <w:rsid w:val="004761B8"/>
    <w:rsid w:val="0047631B"/>
    <w:rsid w:val="0047632A"/>
    <w:rsid w:val="00476455"/>
    <w:rsid w:val="004765D6"/>
    <w:rsid w:val="0047695E"/>
    <w:rsid w:val="004769CA"/>
    <w:rsid w:val="00476A7B"/>
    <w:rsid w:val="00476DDA"/>
    <w:rsid w:val="00476DED"/>
    <w:rsid w:val="00476DF2"/>
    <w:rsid w:val="00476E04"/>
    <w:rsid w:val="00476E7F"/>
    <w:rsid w:val="00476EA2"/>
    <w:rsid w:val="00476F02"/>
    <w:rsid w:val="00476F74"/>
    <w:rsid w:val="004770F9"/>
    <w:rsid w:val="00477214"/>
    <w:rsid w:val="004773D4"/>
    <w:rsid w:val="004773EB"/>
    <w:rsid w:val="00477559"/>
    <w:rsid w:val="004778A4"/>
    <w:rsid w:val="004778D8"/>
    <w:rsid w:val="00477904"/>
    <w:rsid w:val="00477994"/>
    <w:rsid w:val="00477A8C"/>
    <w:rsid w:val="00477AEE"/>
    <w:rsid w:val="00477B30"/>
    <w:rsid w:val="00477C4D"/>
    <w:rsid w:val="00477CB4"/>
    <w:rsid w:val="00477D8C"/>
    <w:rsid w:val="00480040"/>
    <w:rsid w:val="00480281"/>
    <w:rsid w:val="004802B7"/>
    <w:rsid w:val="00480351"/>
    <w:rsid w:val="00480377"/>
    <w:rsid w:val="004805A3"/>
    <w:rsid w:val="004806A0"/>
    <w:rsid w:val="00480741"/>
    <w:rsid w:val="0048075C"/>
    <w:rsid w:val="00480903"/>
    <w:rsid w:val="004809C3"/>
    <w:rsid w:val="00480CC6"/>
    <w:rsid w:val="00480ED6"/>
    <w:rsid w:val="004810DB"/>
    <w:rsid w:val="004811FC"/>
    <w:rsid w:val="004812AA"/>
    <w:rsid w:val="004814F8"/>
    <w:rsid w:val="0048150C"/>
    <w:rsid w:val="00481590"/>
    <w:rsid w:val="004817EE"/>
    <w:rsid w:val="00481912"/>
    <w:rsid w:val="00481A67"/>
    <w:rsid w:val="00481CE0"/>
    <w:rsid w:val="004824BE"/>
    <w:rsid w:val="00482637"/>
    <w:rsid w:val="00482ADD"/>
    <w:rsid w:val="00482C1D"/>
    <w:rsid w:val="00482CB8"/>
    <w:rsid w:val="00482D22"/>
    <w:rsid w:val="00482DBF"/>
    <w:rsid w:val="00482F9F"/>
    <w:rsid w:val="00482FDF"/>
    <w:rsid w:val="00483034"/>
    <w:rsid w:val="0048319C"/>
    <w:rsid w:val="004832AC"/>
    <w:rsid w:val="0048338A"/>
    <w:rsid w:val="004837E1"/>
    <w:rsid w:val="004838D7"/>
    <w:rsid w:val="00483928"/>
    <w:rsid w:val="00483B84"/>
    <w:rsid w:val="00483E13"/>
    <w:rsid w:val="00483E3B"/>
    <w:rsid w:val="0048417A"/>
    <w:rsid w:val="004842C6"/>
    <w:rsid w:val="004842DA"/>
    <w:rsid w:val="00484324"/>
    <w:rsid w:val="0048437E"/>
    <w:rsid w:val="004844E7"/>
    <w:rsid w:val="00484A42"/>
    <w:rsid w:val="00484A64"/>
    <w:rsid w:val="00484B16"/>
    <w:rsid w:val="00484C42"/>
    <w:rsid w:val="00484D56"/>
    <w:rsid w:val="00484EE1"/>
    <w:rsid w:val="00484FE8"/>
    <w:rsid w:val="00485024"/>
    <w:rsid w:val="004850D7"/>
    <w:rsid w:val="0048515F"/>
    <w:rsid w:val="004851E6"/>
    <w:rsid w:val="004851FF"/>
    <w:rsid w:val="004852B7"/>
    <w:rsid w:val="0048548E"/>
    <w:rsid w:val="004854CD"/>
    <w:rsid w:val="00485654"/>
    <w:rsid w:val="004856E6"/>
    <w:rsid w:val="00485774"/>
    <w:rsid w:val="00485817"/>
    <w:rsid w:val="004859FD"/>
    <w:rsid w:val="00486035"/>
    <w:rsid w:val="00486155"/>
    <w:rsid w:val="00486280"/>
    <w:rsid w:val="004864BF"/>
    <w:rsid w:val="0048679B"/>
    <w:rsid w:val="00486978"/>
    <w:rsid w:val="00486AEB"/>
    <w:rsid w:val="00486F1D"/>
    <w:rsid w:val="00487143"/>
    <w:rsid w:val="00487154"/>
    <w:rsid w:val="00487324"/>
    <w:rsid w:val="004874A5"/>
    <w:rsid w:val="0048755D"/>
    <w:rsid w:val="00487575"/>
    <w:rsid w:val="00487608"/>
    <w:rsid w:val="00487655"/>
    <w:rsid w:val="004877A4"/>
    <w:rsid w:val="00487B75"/>
    <w:rsid w:val="00487BC9"/>
    <w:rsid w:val="00487BDD"/>
    <w:rsid w:val="00487BE9"/>
    <w:rsid w:val="00487BFF"/>
    <w:rsid w:val="00487C31"/>
    <w:rsid w:val="00487DCA"/>
    <w:rsid w:val="00487EC0"/>
    <w:rsid w:val="0049003E"/>
    <w:rsid w:val="0049003F"/>
    <w:rsid w:val="0049007D"/>
    <w:rsid w:val="00490125"/>
    <w:rsid w:val="0049012B"/>
    <w:rsid w:val="00490143"/>
    <w:rsid w:val="0049027E"/>
    <w:rsid w:val="004904B0"/>
    <w:rsid w:val="00490567"/>
    <w:rsid w:val="00490665"/>
    <w:rsid w:val="00490670"/>
    <w:rsid w:val="004907B6"/>
    <w:rsid w:val="00490919"/>
    <w:rsid w:val="00490C19"/>
    <w:rsid w:val="00490D3A"/>
    <w:rsid w:val="00490F07"/>
    <w:rsid w:val="00490F5E"/>
    <w:rsid w:val="00490FE0"/>
    <w:rsid w:val="0049104A"/>
    <w:rsid w:val="0049107A"/>
    <w:rsid w:val="00491121"/>
    <w:rsid w:val="0049117D"/>
    <w:rsid w:val="00491204"/>
    <w:rsid w:val="004912B5"/>
    <w:rsid w:val="00491346"/>
    <w:rsid w:val="004917A7"/>
    <w:rsid w:val="004917AD"/>
    <w:rsid w:val="00491BD3"/>
    <w:rsid w:val="00491C5D"/>
    <w:rsid w:val="00491E21"/>
    <w:rsid w:val="0049201C"/>
    <w:rsid w:val="004920BB"/>
    <w:rsid w:val="00492281"/>
    <w:rsid w:val="004923A3"/>
    <w:rsid w:val="00492423"/>
    <w:rsid w:val="00492560"/>
    <w:rsid w:val="004925B4"/>
    <w:rsid w:val="00492708"/>
    <w:rsid w:val="00492763"/>
    <w:rsid w:val="00492781"/>
    <w:rsid w:val="0049278E"/>
    <w:rsid w:val="004928A9"/>
    <w:rsid w:val="004929E5"/>
    <w:rsid w:val="00492B9B"/>
    <w:rsid w:val="00492BB4"/>
    <w:rsid w:val="00492E0D"/>
    <w:rsid w:val="00492E11"/>
    <w:rsid w:val="00492E7D"/>
    <w:rsid w:val="00492F2F"/>
    <w:rsid w:val="00492F85"/>
    <w:rsid w:val="004930A1"/>
    <w:rsid w:val="004931C2"/>
    <w:rsid w:val="004933C5"/>
    <w:rsid w:val="00493469"/>
    <w:rsid w:val="004935B4"/>
    <w:rsid w:val="00493829"/>
    <w:rsid w:val="00493992"/>
    <w:rsid w:val="004939C1"/>
    <w:rsid w:val="00493A2E"/>
    <w:rsid w:val="00493B34"/>
    <w:rsid w:val="00493BF7"/>
    <w:rsid w:val="00493E14"/>
    <w:rsid w:val="00493F6D"/>
    <w:rsid w:val="00494453"/>
    <w:rsid w:val="00494464"/>
    <w:rsid w:val="0049454B"/>
    <w:rsid w:val="004945E3"/>
    <w:rsid w:val="00494702"/>
    <w:rsid w:val="0049491C"/>
    <w:rsid w:val="00494A45"/>
    <w:rsid w:val="00494A9E"/>
    <w:rsid w:val="00494AF7"/>
    <w:rsid w:val="00494CF4"/>
    <w:rsid w:val="00494E3B"/>
    <w:rsid w:val="00494EE8"/>
    <w:rsid w:val="00494FF3"/>
    <w:rsid w:val="00495062"/>
    <w:rsid w:val="004950D2"/>
    <w:rsid w:val="004950ED"/>
    <w:rsid w:val="0049526A"/>
    <w:rsid w:val="004952BA"/>
    <w:rsid w:val="004953ED"/>
    <w:rsid w:val="004954A2"/>
    <w:rsid w:val="0049559A"/>
    <w:rsid w:val="004955DE"/>
    <w:rsid w:val="004955E2"/>
    <w:rsid w:val="00495902"/>
    <w:rsid w:val="00495AA9"/>
    <w:rsid w:val="00495B83"/>
    <w:rsid w:val="00495C27"/>
    <w:rsid w:val="00495E4D"/>
    <w:rsid w:val="00495E51"/>
    <w:rsid w:val="00495F26"/>
    <w:rsid w:val="00495FCB"/>
    <w:rsid w:val="0049615B"/>
    <w:rsid w:val="00496547"/>
    <w:rsid w:val="00496572"/>
    <w:rsid w:val="004967AC"/>
    <w:rsid w:val="00496C06"/>
    <w:rsid w:val="004979F3"/>
    <w:rsid w:val="00497A71"/>
    <w:rsid w:val="00497B93"/>
    <w:rsid w:val="00497BDD"/>
    <w:rsid w:val="00497C09"/>
    <w:rsid w:val="00497C5C"/>
    <w:rsid w:val="00497C73"/>
    <w:rsid w:val="00497E91"/>
    <w:rsid w:val="00497FD2"/>
    <w:rsid w:val="004A0030"/>
    <w:rsid w:val="004A025D"/>
    <w:rsid w:val="004A0298"/>
    <w:rsid w:val="004A02D0"/>
    <w:rsid w:val="004A03E6"/>
    <w:rsid w:val="004A0553"/>
    <w:rsid w:val="004A06AF"/>
    <w:rsid w:val="004A0702"/>
    <w:rsid w:val="004A07B6"/>
    <w:rsid w:val="004A08D4"/>
    <w:rsid w:val="004A093A"/>
    <w:rsid w:val="004A098B"/>
    <w:rsid w:val="004A09E8"/>
    <w:rsid w:val="004A0A18"/>
    <w:rsid w:val="004A0B03"/>
    <w:rsid w:val="004A0B21"/>
    <w:rsid w:val="004A1124"/>
    <w:rsid w:val="004A129B"/>
    <w:rsid w:val="004A141F"/>
    <w:rsid w:val="004A161A"/>
    <w:rsid w:val="004A1639"/>
    <w:rsid w:val="004A172B"/>
    <w:rsid w:val="004A17B8"/>
    <w:rsid w:val="004A1AEF"/>
    <w:rsid w:val="004A1BFF"/>
    <w:rsid w:val="004A1C82"/>
    <w:rsid w:val="004A1D19"/>
    <w:rsid w:val="004A1D73"/>
    <w:rsid w:val="004A1F51"/>
    <w:rsid w:val="004A20A3"/>
    <w:rsid w:val="004A20E8"/>
    <w:rsid w:val="004A21AF"/>
    <w:rsid w:val="004A21E0"/>
    <w:rsid w:val="004A23A6"/>
    <w:rsid w:val="004A25BE"/>
    <w:rsid w:val="004A2624"/>
    <w:rsid w:val="004A2772"/>
    <w:rsid w:val="004A27F9"/>
    <w:rsid w:val="004A2818"/>
    <w:rsid w:val="004A2B6E"/>
    <w:rsid w:val="004A2C3F"/>
    <w:rsid w:val="004A2DE3"/>
    <w:rsid w:val="004A2E2C"/>
    <w:rsid w:val="004A2E4C"/>
    <w:rsid w:val="004A3181"/>
    <w:rsid w:val="004A3239"/>
    <w:rsid w:val="004A32F8"/>
    <w:rsid w:val="004A343D"/>
    <w:rsid w:val="004A353D"/>
    <w:rsid w:val="004A363F"/>
    <w:rsid w:val="004A3686"/>
    <w:rsid w:val="004A36B7"/>
    <w:rsid w:val="004A3746"/>
    <w:rsid w:val="004A39A2"/>
    <w:rsid w:val="004A39D2"/>
    <w:rsid w:val="004A3A87"/>
    <w:rsid w:val="004A3CC3"/>
    <w:rsid w:val="004A3CF1"/>
    <w:rsid w:val="004A3EFC"/>
    <w:rsid w:val="004A3F77"/>
    <w:rsid w:val="004A4120"/>
    <w:rsid w:val="004A41C1"/>
    <w:rsid w:val="004A42B8"/>
    <w:rsid w:val="004A42F1"/>
    <w:rsid w:val="004A43B5"/>
    <w:rsid w:val="004A4520"/>
    <w:rsid w:val="004A4522"/>
    <w:rsid w:val="004A468D"/>
    <w:rsid w:val="004A46BD"/>
    <w:rsid w:val="004A49A3"/>
    <w:rsid w:val="004A4AC1"/>
    <w:rsid w:val="004A4AE7"/>
    <w:rsid w:val="004A4B23"/>
    <w:rsid w:val="004A4B35"/>
    <w:rsid w:val="004A4B79"/>
    <w:rsid w:val="004A4C46"/>
    <w:rsid w:val="004A4DCF"/>
    <w:rsid w:val="004A4EE5"/>
    <w:rsid w:val="004A4F9C"/>
    <w:rsid w:val="004A4FC5"/>
    <w:rsid w:val="004A4FF2"/>
    <w:rsid w:val="004A4FF9"/>
    <w:rsid w:val="004A506A"/>
    <w:rsid w:val="004A50E4"/>
    <w:rsid w:val="004A515F"/>
    <w:rsid w:val="004A5798"/>
    <w:rsid w:val="004A57A6"/>
    <w:rsid w:val="004A588F"/>
    <w:rsid w:val="004A59A1"/>
    <w:rsid w:val="004A59FD"/>
    <w:rsid w:val="004A5A71"/>
    <w:rsid w:val="004A5B3E"/>
    <w:rsid w:val="004A5BF2"/>
    <w:rsid w:val="004A5BFC"/>
    <w:rsid w:val="004A5C01"/>
    <w:rsid w:val="004A5C66"/>
    <w:rsid w:val="004A5D30"/>
    <w:rsid w:val="004A5D36"/>
    <w:rsid w:val="004A5EBE"/>
    <w:rsid w:val="004A5EDD"/>
    <w:rsid w:val="004A6014"/>
    <w:rsid w:val="004A607F"/>
    <w:rsid w:val="004A6282"/>
    <w:rsid w:val="004A6532"/>
    <w:rsid w:val="004A65C4"/>
    <w:rsid w:val="004A66AE"/>
    <w:rsid w:val="004A66B2"/>
    <w:rsid w:val="004A678C"/>
    <w:rsid w:val="004A6952"/>
    <w:rsid w:val="004A6A09"/>
    <w:rsid w:val="004A6B3A"/>
    <w:rsid w:val="004A6C6F"/>
    <w:rsid w:val="004A6FF7"/>
    <w:rsid w:val="004A708C"/>
    <w:rsid w:val="004A7250"/>
    <w:rsid w:val="004A7256"/>
    <w:rsid w:val="004A7447"/>
    <w:rsid w:val="004A7638"/>
    <w:rsid w:val="004A775B"/>
    <w:rsid w:val="004A7B00"/>
    <w:rsid w:val="004A7B78"/>
    <w:rsid w:val="004A7BA9"/>
    <w:rsid w:val="004A7C4E"/>
    <w:rsid w:val="004A7D20"/>
    <w:rsid w:val="004A7DB7"/>
    <w:rsid w:val="004A7EA7"/>
    <w:rsid w:val="004A7EDF"/>
    <w:rsid w:val="004B0040"/>
    <w:rsid w:val="004B0094"/>
    <w:rsid w:val="004B00DA"/>
    <w:rsid w:val="004B0205"/>
    <w:rsid w:val="004B027B"/>
    <w:rsid w:val="004B038E"/>
    <w:rsid w:val="004B053D"/>
    <w:rsid w:val="004B0694"/>
    <w:rsid w:val="004B0A60"/>
    <w:rsid w:val="004B0ACD"/>
    <w:rsid w:val="004B0BA0"/>
    <w:rsid w:val="004B0C60"/>
    <w:rsid w:val="004B0CA5"/>
    <w:rsid w:val="004B0D41"/>
    <w:rsid w:val="004B0E64"/>
    <w:rsid w:val="004B0E84"/>
    <w:rsid w:val="004B1075"/>
    <w:rsid w:val="004B118A"/>
    <w:rsid w:val="004B14EC"/>
    <w:rsid w:val="004B17B3"/>
    <w:rsid w:val="004B17BB"/>
    <w:rsid w:val="004B18FF"/>
    <w:rsid w:val="004B1B30"/>
    <w:rsid w:val="004B1E68"/>
    <w:rsid w:val="004B1E73"/>
    <w:rsid w:val="004B2462"/>
    <w:rsid w:val="004B280C"/>
    <w:rsid w:val="004B2819"/>
    <w:rsid w:val="004B2877"/>
    <w:rsid w:val="004B2895"/>
    <w:rsid w:val="004B2B6E"/>
    <w:rsid w:val="004B2D4A"/>
    <w:rsid w:val="004B2F14"/>
    <w:rsid w:val="004B30D0"/>
    <w:rsid w:val="004B3198"/>
    <w:rsid w:val="004B334A"/>
    <w:rsid w:val="004B3374"/>
    <w:rsid w:val="004B33FB"/>
    <w:rsid w:val="004B3480"/>
    <w:rsid w:val="004B35CD"/>
    <w:rsid w:val="004B3689"/>
    <w:rsid w:val="004B36C9"/>
    <w:rsid w:val="004B38D5"/>
    <w:rsid w:val="004B38D8"/>
    <w:rsid w:val="004B392A"/>
    <w:rsid w:val="004B3BC9"/>
    <w:rsid w:val="004B3BCA"/>
    <w:rsid w:val="004B3CBF"/>
    <w:rsid w:val="004B3D5A"/>
    <w:rsid w:val="004B3D62"/>
    <w:rsid w:val="004B3E12"/>
    <w:rsid w:val="004B3E3C"/>
    <w:rsid w:val="004B3FF6"/>
    <w:rsid w:val="004B4080"/>
    <w:rsid w:val="004B40D4"/>
    <w:rsid w:val="004B4229"/>
    <w:rsid w:val="004B44BB"/>
    <w:rsid w:val="004B44D8"/>
    <w:rsid w:val="004B45A8"/>
    <w:rsid w:val="004B45D3"/>
    <w:rsid w:val="004B45D5"/>
    <w:rsid w:val="004B45FE"/>
    <w:rsid w:val="004B463E"/>
    <w:rsid w:val="004B465F"/>
    <w:rsid w:val="004B46E2"/>
    <w:rsid w:val="004B4748"/>
    <w:rsid w:val="004B4A8A"/>
    <w:rsid w:val="004B4AD8"/>
    <w:rsid w:val="004B4B13"/>
    <w:rsid w:val="004B4B2A"/>
    <w:rsid w:val="004B4B37"/>
    <w:rsid w:val="004B4B54"/>
    <w:rsid w:val="004B4BA1"/>
    <w:rsid w:val="004B4BEC"/>
    <w:rsid w:val="004B4C39"/>
    <w:rsid w:val="004B4C49"/>
    <w:rsid w:val="004B4C4E"/>
    <w:rsid w:val="004B4CCB"/>
    <w:rsid w:val="004B4D8F"/>
    <w:rsid w:val="004B4DE3"/>
    <w:rsid w:val="004B5041"/>
    <w:rsid w:val="004B50B2"/>
    <w:rsid w:val="004B53C5"/>
    <w:rsid w:val="004B58DB"/>
    <w:rsid w:val="004B5A9A"/>
    <w:rsid w:val="004B5AAE"/>
    <w:rsid w:val="004B5DA6"/>
    <w:rsid w:val="004B5E3E"/>
    <w:rsid w:val="004B5F14"/>
    <w:rsid w:val="004B5F81"/>
    <w:rsid w:val="004B5FA7"/>
    <w:rsid w:val="004B5FB0"/>
    <w:rsid w:val="004B6158"/>
    <w:rsid w:val="004B621D"/>
    <w:rsid w:val="004B62E9"/>
    <w:rsid w:val="004B6376"/>
    <w:rsid w:val="004B6550"/>
    <w:rsid w:val="004B672C"/>
    <w:rsid w:val="004B6774"/>
    <w:rsid w:val="004B67C9"/>
    <w:rsid w:val="004B688A"/>
    <w:rsid w:val="004B693F"/>
    <w:rsid w:val="004B6B3A"/>
    <w:rsid w:val="004B6BD5"/>
    <w:rsid w:val="004B6C56"/>
    <w:rsid w:val="004B6CCA"/>
    <w:rsid w:val="004B6D1B"/>
    <w:rsid w:val="004B7008"/>
    <w:rsid w:val="004B70B8"/>
    <w:rsid w:val="004B70E6"/>
    <w:rsid w:val="004B7190"/>
    <w:rsid w:val="004B71A3"/>
    <w:rsid w:val="004B72BD"/>
    <w:rsid w:val="004B734A"/>
    <w:rsid w:val="004B76CC"/>
    <w:rsid w:val="004B76D3"/>
    <w:rsid w:val="004B7736"/>
    <w:rsid w:val="004B791F"/>
    <w:rsid w:val="004B79E3"/>
    <w:rsid w:val="004B7A36"/>
    <w:rsid w:val="004B7B91"/>
    <w:rsid w:val="004B7D74"/>
    <w:rsid w:val="004B7E33"/>
    <w:rsid w:val="004C001E"/>
    <w:rsid w:val="004C003C"/>
    <w:rsid w:val="004C00E9"/>
    <w:rsid w:val="004C011A"/>
    <w:rsid w:val="004C011F"/>
    <w:rsid w:val="004C024B"/>
    <w:rsid w:val="004C0269"/>
    <w:rsid w:val="004C02B8"/>
    <w:rsid w:val="004C03CA"/>
    <w:rsid w:val="004C04D7"/>
    <w:rsid w:val="004C071E"/>
    <w:rsid w:val="004C0761"/>
    <w:rsid w:val="004C09A7"/>
    <w:rsid w:val="004C09F8"/>
    <w:rsid w:val="004C0A23"/>
    <w:rsid w:val="004C0A7A"/>
    <w:rsid w:val="004C0B31"/>
    <w:rsid w:val="004C0BFD"/>
    <w:rsid w:val="004C0D39"/>
    <w:rsid w:val="004C0D52"/>
    <w:rsid w:val="004C0D54"/>
    <w:rsid w:val="004C0D8B"/>
    <w:rsid w:val="004C0E03"/>
    <w:rsid w:val="004C0E06"/>
    <w:rsid w:val="004C0E4A"/>
    <w:rsid w:val="004C0E70"/>
    <w:rsid w:val="004C102E"/>
    <w:rsid w:val="004C1155"/>
    <w:rsid w:val="004C1198"/>
    <w:rsid w:val="004C1284"/>
    <w:rsid w:val="004C1325"/>
    <w:rsid w:val="004C142C"/>
    <w:rsid w:val="004C15B9"/>
    <w:rsid w:val="004C164A"/>
    <w:rsid w:val="004C1866"/>
    <w:rsid w:val="004C1885"/>
    <w:rsid w:val="004C19D3"/>
    <w:rsid w:val="004C1A83"/>
    <w:rsid w:val="004C1CBD"/>
    <w:rsid w:val="004C1D0D"/>
    <w:rsid w:val="004C1EBC"/>
    <w:rsid w:val="004C2073"/>
    <w:rsid w:val="004C2207"/>
    <w:rsid w:val="004C220A"/>
    <w:rsid w:val="004C22A2"/>
    <w:rsid w:val="004C22FC"/>
    <w:rsid w:val="004C2335"/>
    <w:rsid w:val="004C2377"/>
    <w:rsid w:val="004C2456"/>
    <w:rsid w:val="004C2498"/>
    <w:rsid w:val="004C263A"/>
    <w:rsid w:val="004C267D"/>
    <w:rsid w:val="004C2791"/>
    <w:rsid w:val="004C2867"/>
    <w:rsid w:val="004C291F"/>
    <w:rsid w:val="004C294F"/>
    <w:rsid w:val="004C2A5B"/>
    <w:rsid w:val="004C2AB6"/>
    <w:rsid w:val="004C2B1A"/>
    <w:rsid w:val="004C2C81"/>
    <w:rsid w:val="004C2D68"/>
    <w:rsid w:val="004C2DE3"/>
    <w:rsid w:val="004C2E02"/>
    <w:rsid w:val="004C2E0D"/>
    <w:rsid w:val="004C2E33"/>
    <w:rsid w:val="004C2FFC"/>
    <w:rsid w:val="004C301B"/>
    <w:rsid w:val="004C3152"/>
    <w:rsid w:val="004C3247"/>
    <w:rsid w:val="004C331F"/>
    <w:rsid w:val="004C3421"/>
    <w:rsid w:val="004C3484"/>
    <w:rsid w:val="004C350D"/>
    <w:rsid w:val="004C3514"/>
    <w:rsid w:val="004C367A"/>
    <w:rsid w:val="004C367D"/>
    <w:rsid w:val="004C36A4"/>
    <w:rsid w:val="004C36D5"/>
    <w:rsid w:val="004C3714"/>
    <w:rsid w:val="004C390A"/>
    <w:rsid w:val="004C3A47"/>
    <w:rsid w:val="004C3B5D"/>
    <w:rsid w:val="004C3C28"/>
    <w:rsid w:val="004C3D4A"/>
    <w:rsid w:val="004C3E28"/>
    <w:rsid w:val="004C40B0"/>
    <w:rsid w:val="004C44B5"/>
    <w:rsid w:val="004C484E"/>
    <w:rsid w:val="004C48A6"/>
    <w:rsid w:val="004C4A47"/>
    <w:rsid w:val="004C4ECE"/>
    <w:rsid w:val="004C4F55"/>
    <w:rsid w:val="004C504D"/>
    <w:rsid w:val="004C507D"/>
    <w:rsid w:val="004C52CB"/>
    <w:rsid w:val="004C53F9"/>
    <w:rsid w:val="004C54DD"/>
    <w:rsid w:val="004C55D0"/>
    <w:rsid w:val="004C5622"/>
    <w:rsid w:val="004C568C"/>
    <w:rsid w:val="004C59C0"/>
    <w:rsid w:val="004C5BD3"/>
    <w:rsid w:val="004C5FA7"/>
    <w:rsid w:val="004C5FED"/>
    <w:rsid w:val="004C6249"/>
    <w:rsid w:val="004C6828"/>
    <w:rsid w:val="004C6876"/>
    <w:rsid w:val="004C68CE"/>
    <w:rsid w:val="004C6925"/>
    <w:rsid w:val="004C6AF3"/>
    <w:rsid w:val="004C6B42"/>
    <w:rsid w:val="004C6D72"/>
    <w:rsid w:val="004C6E5B"/>
    <w:rsid w:val="004C6F94"/>
    <w:rsid w:val="004C6FC3"/>
    <w:rsid w:val="004C70AF"/>
    <w:rsid w:val="004C70FD"/>
    <w:rsid w:val="004C725E"/>
    <w:rsid w:val="004C726A"/>
    <w:rsid w:val="004C730C"/>
    <w:rsid w:val="004C732E"/>
    <w:rsid w:val="004C74E9"/>
    <w:rsid w:val="004C750A"/>
    <w:rsid w:val="004C759B"/>
    <w:rsid w:val="004C7613"/>
    <w:rsid w:val="004C76B4"/>
    <w:rsid w:val="004C77CD"/>
    <w:rsid w:val="004C7AD9"/>
    <w:rsid w:val="004C7D77"/>
    <w:rsid w:val="004C7E83"/>
    <w:rsid w:val="004C7ECA"/>
    <w:rsid w:val="004C7F85"/>
    <w:rsid w:val="004C7FA8"/>
    <w:rsid w:val="004C7FD3"/>
    <w:rsid w:val="004D0797"/>
    <w:rsid w:val="004D0859"/>
    <w:rsid w:val="004D088D"/>
    <w:rsid w:val="004D08CA"/>
    <w:rsid w:val="004D09C9"/>
    <w:rsid w:val="004D0B5A"/>
    <w:rsid w:val="004D0BDE"/>
    <w:rsid w:val="004D0CAD"/>
    <w:rsid w:val="004D0F38"/>
    <w:rsid w:val="004D0F4F"/>
    <w:rsid w:val="004D113A"/>
    <w:rsid w:val="004D12C2"/>
    <w:rsid w:val="004D1314"/>
    <w:rsid w:val="004D1344"/>
    <w:rsid w:val="004D14E2"/>
    <w:rsid w:val="004D16E1"/>
    <w:rsid w:val="004D17A7"/>
    <w:rsid w:val="004D190D"/>
    <w:rsid w:val="004D1B4D"/>
    <w:rsid w:val="004D1B6A"/>
    <w:rsid w:val="004D208C"/>
    <w:rsid w:val="004D2274"/>
    <w:rsid w:val="004D22EB"/>
    <w:rsid w:val="004D249E"/>
    <w:rsid w:val="004D24E5"/>
    <w:rsid w:val="004D24EA"/>
    <w:rsid w:val="004D2590"/>
    <w:rsid w:val="004D2632"/>
    <w:rsid w:val="004D266D"/>
    <w:rsid w:val="004D277D"/>
    <w:rsid w:val="004D27E9"/>
    <w:rsid w:val="004D28D3"/>
    <w:rsid w:val="004D2977"/>
    <w:rsid w:val="004D2A02"/>
    <w:rsid w:val="004D2AF7"/>
    <w:rsid w:val="004D2C36"/>
    <w:rsid w:val="004D2C8B"/>
    <w:rsid w:val="004D2D26"/>
    <w:rsid w:val="004D2D66"/>
    <w:rsid w:val="004D2E93"/>
    <w:rsid w:val="004D2EA9"/>
    <w:rsid w:val="004D2F0A"/>
    <w:rsid w:val="004D2F0C"/>
    <w:rsid w:val="004D2F8B"/>
    <w:rsid w:val="004D31BF"/>
    <w:rsid w:val="004D3236"/>
    <w:rsid w:val="004D33E4"/>
    <w:rsid w:val="004D3441"/>
    <w:rsid w:val="004D347E"/>
    <w:rsid w:val="004D34E9"/>
    <w:rsid w:val="004D3701"/>
    <w:rsid w:val="004D3776"/>
    <w:rsid w:val="004D38B9"/>
    <w:rsid w:val="004D3BAE"/>
    <w:rsid w:val="004D3C0A"/>
    <w:rsid w:val="004D3C43"/>
    <w:rsid w:val="004D3C47"/>
    <w:rsid w:val="004D3C71"/>
    <w:rsid w:val="004D3C7D"/>
    <w:rsid w:val="004D3CD9"/>
    <w:rsid w:val="004D3CDF"/>
    <w:rsid w:val="004D3CFE"/>
    <w:rsid w:val="004D4060"/>
    <w:rsid w:val="004D40CC"/>
    <w:rsid w:val="004D4157"/>
    <w:rsid w:val="004D437A"/>
    <w:rsid w:val="004D43D2"/>
    <w:rsid w:val="004D4458"/>
    <w:rsid w:val="004D44FE"/>
    <w:rsid w:val="004D466D"/>
    <w:rsid w:val="004D472F"/>
    <w:rsid w:val="004D48D7"/>
    <w:rsid w:val="004D496F"/>
    <w:rsid w:val="004D4B5D"/>
    <w:rsid w:val="004D4B6C"/>
    <w:rsid w:val="004D4BA1"/>
    <w:rsid w:val="004D4C4E"/>
    <w:rsid w:val="004D4D76"/>
    <w:rsid w:val="004D539C"/>
    <w:rsid w:val="004D542A"/>
    <w:rsid w:val="004D558C"/>
    <w:rsid w:val="004D57A1"/>
    <w:rsid w:val="004D5924"/>
    <w:rsid w:val="004D59A0"/>
    <w:rsid w:val="004D5A25"/>
    <w:rsid w:val="004D5A30"/>
    <w:rsid w:val="004D5AD0"/>
    <w:rsid w:val="004D5C33"/>
    <w:rsid w:val="004D5C6B"/>
    <w:rsid w:val="004D5CE0"/>
    <w:rsid w:val="004D5CF9"/>
    <w:rsid w:val="004D5D43"/>
    <w:rsid w:val="004D5FC9"/>
    <w:rsid w:val="004D5FF3"/>
    <w:rsid w:val="004D6159"/>
    <w:rsid w:val="004D619F"/>
    <w:rsid w:val="004D640C"/>
    <w:rsid w:val="004D64DE"/>
    <w:rsid w:val="004D6520"/>
    <w:rsid w:val="004D65C9"/>
    <w:rsid w:val="004D6964"/>
    <w:rsid w:val="004D6AB6"/>
    <w:rsid w:val="004D6BE9"/>
    <w:rsid w:val="004D6BFF"/>
    <w:rsid w:val="004D6D5D"/>
    <w:rsid w:val="004D6E04"/>
    <w:rsid w:val="004D6E6F"/>
    <w:rsid w:val="004D6F26"/>
    <w:rsid w:val="004D7137"/>
    <w:rsid w:val="004D71A4"/>
    <w:rsid w:val="004D732C"/>
    <w:rsid w:val="004D7500"/>
    <w:rsid w:val="004D7579"/>
    <w:rsid w:val="004D7682"/>
    <w:rsid w:val="004D77EA"/>
    <w:rsid w:val="004D78E6"/>
    <w:rsid w:val="004D79EB"/>
    <w:rsid w:val="004D7A49"/>
    <w:rsid w:val="004D7B53"/>
    <w:rsid w:val="004D7CAD"/>
    <w:rsid w:val="004D7CC5"/>
    <w:rsid w:val="004D7F1B"/>
    <w:rsid w:val="004D7F9C"/>
    <w:rsid w:val="004E008A"/>
    <w:rsid w:val="004E00B3"/>
    <w:rsid w:val="004E0139"/>
    <w:rsid w:val="004E0340"/>
    <w:rsid w:val="004E0382"/>
    <w:rsid w:val="004E03B9"/>
    <w:rsid w:val="004E0475"/>
    <w:rsid w:val="004E0603"/>
    <w:rsid w:val="004E0615"/>
    <w:rsid w:val="004E0756"/>
    <w:rsid w:val="004E0757"/>
    <w:rsid w:val="004E0996"/>
    <w:rsid w:val="004E0AAB"/>
    <w:rsid w:val="004E0AE3"/>
    <w:rsid w:val="004E0AE5"/>
    <w:rsid w:val="004E0BAE"/>
    <w:rsid w:val="004E0E2E"/>
    <w:rsid w:val="004E0EF1"/>
    <w:rsid w:val="004E0FCF"/>
    <w:rsid w:val="004E1072"/>
    <w:rsid w:val="004E107A"/>
    <w:rsid w:val="004E12C9"/>
    <w:rsid w:val="004E1313"/>
    <w:rsid w:val="004E13ED"/>
    <w:rsid w:val="004E1605"/>
    <w:rsid w:val="004E16E4"/>
    <w:rsid w:val="004E173C"/>
    <w:rsid w:val="004E17AD"/>
    <w:rsid w:val="004E1845"/>
    <w:rsid w:val="004E1894"/>
    <w:rsid w:val="004E18C5"/>
    <w:rsid w:val="004E1C1C"/>
    <w:rsid w:val="004E1C80"/>
    <w:rsid w:val="004E1E6A"/>
    <w:rsid w:val="004E2970"/>
    <w:rsid w:val="004E297F"/>
    <w:rsid w:val="004E2B1D"/>
    <w:rsid w:val="004E2C68"/>
    <w:rsid w:val="004E2D6D"/>
    <w:rsid w:val="004E2E98"/>
    <w:rsid w:val="004E305D"/>
    <w:rsid w:val="004E30AF"/>
    <w:rsid w:val="004E3194"/>
    <w:rsid w:val="004E33A8"/>
    <w:rsid w:val="004E33AA"/>
    <w:rsid w:val="004E3412"/>
    <w:rsid w:val="004E342D"/>
    <w:rsid w:val="004E3440"/>
    <w:rsid w:val="004E3488"/>
    <w:rsid w:val="004E348C"/>
    <w:rsid w:val="004E34D7"/>
    <w:rsid w:val="004E36E9"/>
    <w:rsid w:val="004E36F6"/>
    <w:rsid w:val="004E3A7C"/>
    <w:rsid w:val="004E3AC5"/>
    <w:rsid w:val="004E3BB3"/>
    <w:rsid w:val="004E3C4F"/>
    <w:rsid w:val="004E3CAB"/>
    <w:rsid w:val="004E3D4F"/>
    <w:rsid w:val="004E3E1B"/>
    <w:rsid w:val="004E3E31"/>
    <w:rsid w:val="004E3FBD"/>
    <w:rsid w:val="004E4028"/>
    <w:rsid w:val="004E430C"/>
    <w:rsid w:val="004E436D"/>
    <w:rsid w:val="004E4399"/>
    <w:rsid w:val="004E469B"/>
    <w:rsid w:val="004E4882"/>
    <w:rsid w:val="004E4933"/>
    <w:rsid w:val="004E4AF8"/>
    <w:rsid w:val="004E4CDE"/>
    <w:rsid w:val="004E4F47"/>
    <w:rsid w:val="004E4FC0"/>
    <w:rsid w:val="004E5214"/>
    <w:rsid w:val="004E5347"/>
    <w:rsid w:val="004E55DB"/>
    <w:rsid w:val="004E564B"/>
    <w:rsid w:val="004E56C3"/>
    <w:rsid w:val="004E5890"/>
    <w:rsid w:val="004E58F0"/>
    <w:rsid w:val="004E5BC9"/>
    <w:rsid w:val="004E5C50"/>
    <w:rsid w:val="004E5EC8"/>
    <w:rsid w:val="004E6012"/>
    <w:rsid w:val="004E603F"/>
    <w:rsid w:val="004E6275"/>
    <w:rsid w:val="004E6409"/>
    <w:rsid w:val="004E64C2"/>
    <w:rsid w:val="004E64F2"/>
    <w:rsid w:val="004E6517"/>
    <w:rsid w:val="004E6658"/>
    <w:rsid w:val="004E66D4"/>
    <w:rsid w:val="004E673F"/>
    <w:rsid w:val="004E6746"/>
    <w:rsid w:val="004E6B30"/>
    <w:rsid w:val="004E6C3C"/>
    <w:rsid w:val="004E6CAE"/>
    <w:rsid w:val="004E6D17"/>
    <w:rsid w:val="004E6E41"/>
    <w:rsid w:val="004E6EDA"/>
    <w:rsid w:val="004E7070"/>
    <w:rsid w:val="004E7085"/>
    <w:rsid w:val="004E70B6"/>
    <w:rsid w:val="004E7107"/>
    <w:rsid w:val="004E724F"/>
    <w:rsid w:val="004E72FA"/>
    <w:rsid w:val="004E73C1"/>
    <w:rsid w:val="004E7487"/>
    <w:rsid w:val="004E74CC"/>
    <w:rsid w:val="004E762A"/>
    <w:rsid w:val="004E7674"/>
    <w:rsid w:val="004E767E"/>
    <w:rsid w:val="004E77EF"/>
    <w:rsid w:val="004E785E"/>
    <w:rsid w:val="004E797A"/>
    <w:rsid w:val="004E7B10"/>
    <w:rsid w:val="004E7C16"/>
    <w:rsid w:val="004E7C56"/>
    <w:rsid w:val="004E7F8E"/>
    <w:rsid w:val="004F00A5"/>
    <w:rsid w:val="004F0104"/>
    <w:rsid w:val="004F0149"/>
    <w:rsid w:val="004F0164"/>
    <w:rsid w:val="004F0190"/>
    <w:rsid w:val="004F01C6"/>
    <w:rsid w:val="004F0455"/>
    <w:rsid w:val="004F0459"/>
    <w:rsid w:val="004F04B4"/>
    <w:rsid w:val="004F05B9"/>
    <w:rsid w:val="004F05CA"/>
    <w:rsid w:val="004F078D"/>
    <w:rsid w:val="004F08E5"/>
    <w:rsid w:val="004F091C"/>
    <w:rsid w:val="004F0A43"/>
    <w:rsid w:val="004F0B38"/>
    <w:rsid w:val="004F0C1B"/>
    <w:rsid w:val="004F0D7C"/>
    <w:rsid w:val="004F0EDF"/>
    <w:rsid w:val="004F10AF"/>
    <w:rsid w:val="004F1215"/>
    <w:rsid w:val="004F1300"/>
    <w:rsid w:val="004F14DF"/>
    <w:rsid w:val="004F16B0"/>
    <w:rsid w:val="004F186E"/>
    <w:rsid w:val="004F1874"/>
    <w:rsid w:val="004F1941"/>
    <w:rsid w:val="004F197E"/>
    <w:rsid w:val="004F1A44"/>
    <w:rsid w:val="004F1B0B"/>
    <w:rsid w:val="004F1B4B"/>
    <w:rsid w:val="004F1B50"/>
    <w:rsid w:val="004F1B78"/>
    <w:rsid w:val="004F1BCE"/>
    <w:rsid w:val="004F1C0A"/>
    <w:rsid w:val="004F1D0B"/>
    <w:rsid w:val="004F1D10"/>
    <w:rsid w:val="004F1D7E"/>
    <w:rsid w:val="004F1FCC"/>
    <w:rsid w:val="004F20FA"/>
    <w:rsid w:val="004F212F"/>
    <w:rsid w:val="004F2161"/>
    <w:rsid w:val="004F2259"/>
    <w:rsid w:val="004F226A"/>
    <w:rsid w:val="004F2357"/>
    <w:rsid w:val="004F24BA"/>
    <w:rsid w:val="004F26DF"/>
    <w:rsid w:val="004F2836"/>
    <w:rsid w:val="004F289B"/>
    <w:rsid w:val="004F29E6"/>
    <w:rsid w:val="004F2A6F"/>
    <w:rsid w:val="004F2BF6"/>
    <w:rsid w:val="004F2CBF"/>
    <w:rsid w:val="004F2DDC"/>
    <w:rsid w:val="004F2EDC"/>
    <w:rsid w:val="004F2F34"/>
    <w:rsid w:val="004F2FA5"/>
    <w:rsid w:val="004F30C8"/>
    <w:rsid w:val="004F312F"/>
    <w:rsid w:val="004F317B"/>
    <w:rsid w:val="004F329B"/>
    <w:rsid w:val="004F32F1"/>
    <w:rsid w:val="004F34CF"/>
    <w:rsid w:val="004F3626"/>
    <w:rsid w:val="004F362E"/>
    <w:rsid w:val="004F36BB"/>
    <w:rsid w:val="004F3837"/>
    <w:rsid w:val="004F38DC"/>
    <w:rsid w:val="004F3AEB"/>
    <w:rsid w:val="004F3B51"/>
    <w:rsid w:val="004F3DD9"/>
    <w:rsid w:val="004F4210"/>
    <w:rsid w:val="004F4229"/>
    <w:rsid w:val="004F4282"/>
    <w:rsid w:val="004F4344"/>
    <w:rsid w:val="004F4541"/>
    <w:rsid w:val="004F4548"/>
    <w:rsid w:val="004F4550"/>
    <w:rsid w:val="004F45AE"/>
    <w:rsid w:val="004F462A"/>
    <w:rsid w:val="004F4669"/>
    <w:rsid w:val="004F477F"/>
    <w:rsid w:val="004F4936"/>
    <w:rsid w:val="004F4A96"/>
    <w:rsid w:val="004F4F90"/>
    <w:rsid w:val="004F4FC1"/>
    <w:rsid w:val="004F504F"/>
    <w:rsid w:val="004F50B9"/>
    <w:rsid w:val="004F5124"/>
    <w:rsid w:val="004F5177"/>
    <w:rsid w:val="004F51C7"/>
    <w:rsid w:val="004F5286"/>
    <w:rsid w:val="004F5324"/>
    <w:rsid w:val="004F5506"/>
    <w:rsid w:val="004F55BB"/>
    <w:rsid w:val="004F570F"/>
    <w:rsid w:val="004F5778"/>
    <w:rsid w:val="004F5A08"/>
    <w:rsid w:val="004F5CC7"/>
    <w:rsid w:val="004F5CD2"/>
    <w:rsid w:val="004F5D00"/>
    <w:rsid w:val="004F5D0F"/>
    <w:rsid w:val="004F604A"/>
    <w:rsid w:val="004F606B"/>
    <w:rsid w:val="004F60DF"/>
    <w:rsid w:val="004F62CB"/>
    <w:rsid w:val="004F67B7"/>
    <w:rsid w:val="004F6895"/>
    <w:rsid w:val="004F689E"/>
    <w:rsid w:val="004F6ADA"/>
    <w:rsid w:val="004F6B7E"/>
    <w:rsid w:val="004F6C44"/>
    <w:rsid w:val="004F6D08"/>
    <w:rsid w:val="004F6FBF"/>
    <w:rsid w:val="004F70E5"/>
    <w:rsid w:val="004F7159"/>
    <w:rsid w:val="004F7210"/>
    <w:rsid w:val="004F7379"/>
    <w:rsid w:val="004F761E"/>
    <w:rsid w:val="004F765C"/>
    <w:rsid w:val="004F76E3"/>
    <w:rsid w:val="004F7747"/>
    <w:rsid w:val="004F77D7"/>
    <w:rsid w:val="004F7A87"/>
    <w:rsid w:val="004F7B20"/>
    <w:rsid w:val="004F7B46"/>
    <w:rsid w:val="004F7E22"/>
    <w:rsid w:val="004F7ED3"/>
    <w:rsid w:val="004F7F4C"/>
    <w:rsid w:val="004F7FE1"/>
    <w:rsid w:val="0050003C"/>
    <w:rsid w:val="00500088"/>
    <w:rsid w:val="005000E2"/>
    <w:rsid w:val="00500268"/>
    <w:rsid w:val="00500330"/>
    <w:rsid w:val="0050037E"/>
    <w:rsid w:val="00500443"/>
    <w:rsid w:val="0050054F"/>
    <w:rsid w:val="00500628"/>
    <w:rsid w:val="005006DD"/>
    <w:rsid w:val="005008BE"/>
    <w:rsid w:val="005009AA"/>
    <w:rsid w:val="00500C34"/>
    <w:rsid w:val="00500C61"/>
    <w:rsid w:val="00500D25"/>
    <w:rsid w:val="00500E12"/>
    <w:rsid w:val="00500EF7"/>
    <w:rsid w:val="00500EFF"/>
    <w:rsid w:val="00500F20"/>
    <w:rsid w:val="00500FA0"/>
    <w:rsid w:val="00501122"/>
    <w:rsid w:val="005013F1"/>
    <w:rsid w:val="00501419"/>
    <w:rsid w:val="00501510"/>
    <w:rsid w:val="00501660"/>
    <w:rsid w:val="005016C0"/>
    <w:rsid w:val="005017D8"/>
    <w:rsid w:val="005017F1"/>
    <w:rsid w:val="0050188B"/>
    <w:rsid w:val="00501B23"/>
    <w:rsid w:val="00501B53"/>
    <w:rsid w:val="00501B95"/>
    <w:rsid w:val="00501BA0"/>
    <w:rsid w:val="00501CE0"/>
    <w:rsid w:val="00501D2B"/>
    <w:rsid w:val="00501DD1"/>
    <w:rsid w:val="00501E16"/>
    <w:rsid w:val="00501ED3"/>
    <w:rsid w:val="005021AC"/>
    <w:rsid w:val="00502495"/>
    <w:rsid w:val="005024CF"/>
    <w:rsid w:val="005024D0"/>
    <w:rsid w:val="0050259D"/>
    <w:rsid w:val="00502609"/>
    <w:rsid w:val="0050280C"/>
    <w:rsid w:val="00502843"/>
    <w:rsid w:val="00502A9A"/>
    <w:rsid w:val="00502B4C"/>
    <w:rsid w:val="00502B7B"/>
    <w:rsid w:val="00502BD6"/>
    <w:rsid w:val="00502C7A"/>
    <w:rsid w:val="00502CFD"/>
    <w:rsid w:val="00502D69"/>
    <w:rsid w:val="00502E39"/>
    <w:rsid w:val="00502E51"/>
    <w:rsid w:val="00502E58"/>
    <w:rsid w:val="00502F4A"/>
    <w:rsid w:val="0050333A"/>
    <w:rsid w:val="005033DB"/>
    <w:rsid w:val="00503402"/>
    <w:rsid w:val="00503549"/>
    <w:rsid w:val="0050361F"/>
    <w:rsid w:val="0050372A"/>
    <w:rsid w:val="00503BE7"/>
    <w:rsid w:val="00503D67"/>
    <w:rsid w:val="00503EB1"/>
    <w:rsid w:val="00503FA7"/>
    <w:rsid w:val="0050414B"/>
    <w:rsid w:val="0050418C"/>
    <w:rsid w:val="00504261"/>
    <w:rsid w:val="005043C3"/>
    <w:rsid w:val="0050441C"/>
    <w:rsid w:val="00504492"/>
    <w:rsid w:val="005044D8"/>
    <w:rsid w:val="005044F3"/>
    <w:rsid w:val="005045D5"/>
    <w:rsid w:val="00504641"/>
    <w:rsid w:val="005046BF"/>
    <w:rsid w:val="0050479B"/>
    <w:rsid w:val="00504971"/>
    <w:rsid w:val="00504AF0"/>
    <w:rsid w:val="00504C0C"/>
    <w:rsid w:val="00504CB7"/>
    <w:rsid w:val="00504E57"/>
    <w:rsid w:val="005050FF"/>
    <w:rsid w:val="00505196"/>
    <w:rsid w:val="005053D5"/>
    <w:rsid w:val="005053E0"/>
    <w:rsid w:val="005057C0"/>
    <w:rsid w:val="00505844"/>
    <w:rsid w:val="005059A1"/>
    <w:rsid w:val="00505A46"/>
    <w:rsid w:val="00505AD3"/>
    <w:rsid w:val="00505B2E"/>
    <w:rsid w:val="00505D61"/>
    <w:rsid w:val="00505DBA"/>
    <w:rsid w:val="00505F8B"/>
    <w:rsid w:val="00505FA5"/>
    <w:rsid w:val="00505FB1"/>
    <w:rsid w:val="0050601A"/>
    <w:rsid w:val="0050614B"/>
    <w:rsid w:val="005061A1"/>
    <w:rsid w:val="00506780"/>
    <w:rsid w:val="005067BF"/>
    <w:rsid w:val="005067DD"/>
    <w:rsid w:val="00506841"/>
    <w:rsid w:val="0050696C"/>
    <w:rsid w:val="00506B2F"/>
    <w:rsid w:val="00506B64"/>
    <w:rsid w:val="00506CF7"/>
    <w:rsid w:val="00506EA8"/>
    <w:rsid w:val="00506EAF"/>
    <w:rsid w:val="00506ED2"/>
    <w:rsid w:val="00506F0B"/>
    <w:rsid w:val="00506F3D"/>
    <w:rsid w:val="00507036"/>
    <w:rsid w:val="005070AF"/>
    <w:rsid w:val="005071B8"/>
    <w:rsid w:val="005072CB"/>
    <w:rsid w:val="00507449"/>
    <w:rsid w:val="005074D3"/>
    <w:rsid w:val="00507802"/>
    <w:rsid w:val="005079FB"/>
    <w:rsid w:val="00507A49"/>
    <w:rsid w:val="00507B95"/>
    <w:rsid w:val="00507CC5"/>
    <w:rsid w:val="00507CF2"/>
    <w:rsid w:val="00507FDD"/>
    <w:rsid w:val="0051016C"/>
    <w:rsid w:val="005102E8"/>
    <w:rsid w:val="00510351"/>
    <w:rsid w:val="0051038D"/>
    <w:rsid w:val="00510565"/>
    <w:rsid w:val="005108D9"/>
    <w:rsid w:val="00510A70"/>
    <w:rsid w:val="00510B18"/>
    <w:rsid w:val="00510B35"/>
    <w:rsid w:val="00510CB9"/>
    <w:rsid w:val="00510D11"/>
    <w:rsid w:val="00510F4D"/>
    <w:rsid w:val="00510FE3"/>
    <w:rsid w:val="00511105"/>
    <w:rsid w:val="00511157"/>
    <w:rsid w:val="00511180"/>
    <w:rsid w:val="00511188"/>
    <w:rsid w:val="005111BA"/>
    <w:rsid w:val="00511565"/>
    <w:rsid w:val="005115B7"/>
    <w:rsid w:val="00511614"/>
    <w:rsid w:val="005116F6"/>
    <w:rsid w:val="0051179D"/>
    <w:rsid w:val="005118F9"/>
    <w:rsid w:val="00511A3D"/>
    <w:rsid w:val="00511A81"/>
    <w:rsid w:val="00511C2F"/>
    <w:rsid w:val="00511D52"/>
    <w:rsid w:val="00511E90"/>
    <w:rsid w:val="00511ED1"/>
    <w:rsid w:val="00511F31"/>
    <w:rsid w:val="00511F3C"/>
    <w:rsid w:val="00511FB4"/>
    <w:rsid w:val="0051204F"/>
    <w:rsid w:val="005120CC"/>
    <w:rsid w:val="00512371"/>
    <w:rsid w:val="00512488"/>
    <w:rsid w:val="00512564"/>
    <w:rsid w:val="005125D4"/>
    <w:rsid w:val="0051266F"/>
    <w:rsid w:val="00512874"/>
    <w:rsid w:val="005128AE"/>
    <w:rsid w:val="00512940"/>
    <w:rsid w:val="00512A81"/>
    <w:rsid w:val="00512AA9"/>
    <w:rsid w:val="00512BA1"/>
    <w:rsid w:val="00512BC7"/>
    <w:rsid w:val="00512CE9"/>
    <w:rsid w:val="00512CFB"/>
    <w:rsid w:val="00512F7D"/>
    <w:rsid w:val="00512FD0"/>
    <w:rsid w:val="005130C9"/>
    <w:rsid w:val="0051312C"/>
    <w:rsid w:val="005131B6"/>
    <w:rsid w:val="005133BA"/>
    <w:rsid w:val="00513458"/>
    <w:rsid w:val="005134B2"/>
    <w:rsid w:val="0051372A"/>
    <w:rsid w:val="0051388E"/>
    <w:rsid w:val="005138E8"/>
    <w:rsid w:val="00513B9A"/>
    <w:rsid w:val="00513BBA"/>
    <w:rsid w:val="00513BC2"/>
    <w:rsid w:val="00513BFA"/>
    <w:rsid w:val="00513CA4"/>
    <w:rsid w:val="00513D1F"/>
    <w:rsid w:val="00513DB8"/>
    <w:rsid w:val="00513DCE"/>
    <w:rsid w:val="0051419D"/>
    <w:rsid w:val="00514313"/>
    <w:rsid w:val="00514319"/>
    <w:rsid w:val="0051437A"/>
    <w:rsid w:val="0051444B"/>
    <w:rsid w:val="00514533"/>
    <w:rsid w:val="005145FE"/>
    <w:rsid w:val="0051470A"/>
    <w:rsid w:val="0051473B"/>
    <w:rsid w:val="00514927"/>
    <w:rsid w:val="00514B8D"/>
    <w:rsid w:val="00514CAE"/>
    <w:rsid w:val="00514D55"/>
    <w:rsid w:val="00515025"/>
    <w:rsid w:val="005150DB"/>
    <w:rsid w:val="005150FA"/>
    <w:rsid w:val="0051538D"/>
    <w:rsid w:val="00515450"/>
    <w:rsid w:val="0051547A"/>
    <w:rsid w:val="0051576E"/>
    <w:rsid w:val="0051580A"/>
    <w:rsid w:val="0051584A"/>
    <w:rsid w:val="005158D5"/>
    <w:rsid w:val="005158DE"/>
    <w:rsid w:val="005159B4"/>
    <w:rsid w:val="005159E0"/>
    <w:rsid w:val="00515A27"/>
    <w:rsid w:val="00515AC0"/>
    <w:rsid w:val="00515B0C"/>
    <w:rsid w:val="00515CA6"/>
    <w:rsid w:val="00515CE5"/>
    <w:rsid w:val="00515CFF"/>
    <w:rsid w:val="00515D50"/>
    <w:rsid w:val="00515DD1"/>
    <w:rsid w:val="00515EE7"/>
    <w:rsid w:val="00515F02"/>
    <w:rsid w:val="00515F68"/>
    <w:rsid w:val="00515F9B"/>
    <w:rsid w:val="00516030"/>
    <w:rsid w:val="005160A2"/>
    <w:rsid w:val="0051611F"/>
    <w:rsid w:val="00516207"/>
    <w:rsid w:val="005162F1"/>
    <w:rsid w:val="005163A3"/>
    <w:rsid w:val="0051675F"/>
    <w:rsid w:val="005167C1"/>
    <w:rsid w:val="00516831"/>
    <w:rsid w:val="005168AF"/>
    <w:rsid w:val="0051690C"/>
    <w:rsid w:val="00516954"/>
    <w:rsid w:val="005169B0"/>
    <w:rsid w:val="005169ED"/>
    <w:rsid w:val="00516AC8"/>
    <w:rsid w:val="00516B6A"/>
    <w:rsid w:val="00516BC0"/>
    <w:rsid w:val="00516D45"/>
    <w:rsid w:val="00516DA7"/>
    <w:rsid w:val="00516DB9"/>
    <w:rsid w:val="00516E0C"/>
    <w:rsid w:val="00516E80"/>
    <w:rsid w:val="00516F2B"/>
    <w:rsid w:val="0051723C"/>
    <w:rsid w:val="00517344"/>
    <w:rsid w:val="0051742A"/>
    <w:rsid w:val="005174D8"/>
    <w:rsid w:val="005176AD"/>
    <w:rsid w:val="005176BD"/>
    <w:rsid w:val="005176E8"/>
    <w:rsid w:val="0051774D"/>
    <w:rsid w:val="0051792D"/>
    <w:rsid w:val="0051796B"/>
    <w:rsid w:val="00517A56"/>
    <w:rsid w:val="00517EBF"/>
    <w:rsid w:val="00517F61"/>
    <w:rsid w:val="00517F9C"/>
    <w:rsid w:val="00520113"/>
    <w:rsid w:val="00520137"/>
    <w:rsid w:val="0052013B"/>
    <w:rsid w:val="00520248"/>
    <w:rsid w:val="00520287"/>
    <w:rsid w:val="005202A1"/>
    <w:rsid w:val="00520349"/>
    <w:rsid w:val="00520515"/>
    <w:rsid w:val="00520557"/>
    <w:rsid w:val="005205F6"/>
    <w:rsid w:val="005205FC"/>
    <w:rsid w:val="0052068C"/>
    <w:rsid w:val="005206BD"/>
    <w:rsid w:val="0052078A"/>
    <w:rsid w:val="0052087F"/>
    <w:rsid w:val="00520983"/>
    <w:rsid w:val="0052099E"/>
    <w:rsid w:val="00520A22"/>
    <w:rsid w:val="00520D89"/>
    <w:rsid w:val="00520DA5"/>
    <w:rsid w:val="00520DE1"/>
    <w:rsid w:val="00520E6C"/>
    <w:rsid w:val="00521057"/>
    <w:rsid w:val="0052115D"/>
    <w:rsid w:val="005211CD"/>
    <w:rsid w:val="005212BA"/>
    <w:rsid w:val="005212D4"/>
    <w:rsid w:val="005212DD"/>
    <w:rsid w:val="00521707"/>
    <w:rsid w:val="00521759"/>
    <w:rsid w:val="00521831"/>
    <w:rsid w:val="00521920"/>
    <w:rsid w:val="0052197C"/>
    <w:rsid w:val="005219A7"/>
    <w:rsid w:val="00521AFB"/>
    <w:rsid w:val="00521CF1"/>
    <w:rsid w:val="00521E46"/>
    <w:rsid w:val="00521F57"/>
    <w:rsid w:val="00521FD8"/>
    <w:rsid w:val="00522028"/>
    <w:rsid w:val="0052217C"/>
    <w:rsid w:val="005223D6"/>
    <w:rsid w:val="005223EB"/>
    <w:rsid w:val="0052241E"/>
    <w:rsid w:val="005224D8"/>
    <w:rsid w:val="005224F6"/>
    <w:rsid w:val="00522591"/>
    <w:rsid w:val="00522609"/>
    <w:rsid w:val="00522770"/>
    <w:rsid w:val="00522851"/>
    <w:rsid w:val="00522B36"/>
    <w:rsid w:val="00522DFD"/>
    <w:rsid w:val="00522E9E"/>
    <w:rsid w:val="00522EB8"/>
    <w:rsid w:val="00522F13"/>
    <w:rsid w:val="00522F78"/>
    <w:rsid w:val="005230D7"/>
    <w:rsid w:val="00523156"/>
    <w:rsid w:val="0052334A"/>
    <w:rsid w:val="005233DA"/>
    <w:rsid w:val="00523686"/>
    <w:rsid w:val="005237D2"/>
    <w:rsid w:val="0052387C"/>
    <w:rsid w:val="00523922"/>
    <w:rsid w:val="00523C46"/>
    <w:rsid w:val="00523C92"/>
    <w:rsid w:val="00523CE8"/>
    <w:rsid w:val="00523D9F"/>
    <w:rsid w:val="00523DC9"/>
    <w:rsid w:val="0052403E"/>
    <w:rsid w:val="00524085"/>
    <w:rsid w:val="005240D2"/>
    <w:rsid w:val="0052419A"/>
    <w:rsid w:val="0052424F"/>
    <w:rsid w:val="00524295"/>
    <w:rsid w:val="005243C0"/>
    <w:rsid w:val="005243D3"/>
    <w:rsid w:val="0052442A"/>
    <w:rsid w:val="00524629"/>
    <w:rsid w:val="0052463E"/>
    <w:rsid w:val="00524840"/>
    <w:rsid w:val="005248A5"/>
    <w:rsid w:val="005248AE"/>
    <w:rsid w:val="00524A40"/>
    <w:rsid w:val="00524E11"/>
    <w:rsid w:val="00524F2E"/>
    <w:rsid w:val="005251CF"/>
    <w:rsid w:val="0052530C"/>
    <w:rsid w:val="00525353"/>
    <w:rsid w:val="005253A5"/>
    <w:rsid w:val="005255E4"/>
    <w:rsid w:val="00525746"/>
    <w:rsid w:val="0052578D"/>
    <w:rsid w:val="005258FE"/>
    <w:rsid w:val="00525A42"/>
    <w:rsid w:val="00525BA6"/>
    <w:rsid w:val="00525C4B"/>
    <w:rsid w:val="00525CA4"/>
    <w:rsid w:val="00525D73"/>
    <w:rsid w:val="005260B5"/>
    <w:rsid w:val="00526442"/>
    <w:rsid w:val="0052645D"/>
    <w:rsid w:val="00526549"/>
    <w:rsid w:val="00526597"/>
    <w:rsid w:val="005265DD"/>
    <w:rsid w:val="005265F1"/>
    <w:rsid w:val="00526770"/>
    <w:rsid w:val="005267BA"/>
    <w:rsid w:val="00526A45"/>
    <w:rsid w:val="00526B85"/>
    <w:rsid w:val="00526D34"/>
    <w:rsid w:val="00526D8F"/>
    <w:rsid w:val="00526DF5"/>
    <w:rsid w:val="00526E54"/>
    <w:rsid w:val="00526E85"/>
    <w:rsid w:val="00526F95"/>
    <w:rsid w:val="00527052"/>
    <w:rsid w:val="00527258"/>
    <w:rsid w:val="0052728E"/>
    <w:rsid w:val="00527410"/>
    <w:rsid w:val="00527417"/>
    <w:rsid w:val="005274F2"/>
    <w:rsid w:val="00527593"/>
    <w:rsid w:val="00527673"/>
    <w:rsid w:val="005276B8"/>
    <w:rsid w:val="0052777C"/>
    <w:rsid w:val="00527F04"/>
    <w:rsid w:val="005300A4"/>
    <w:rsid w:val="00530152"/>
    <w:rsid w:val="00530219"/>
    <w:rsid w:val="00530372"/>
    <w:rsid w:val="0053038B"/>
    <w:rsid w:val="005303C2"/>
    <w:rsid w:val="00530587"/>
    <w:rsid w:val="005308EC"/>
    <w:rsid w:val="00530A86"/>
    <w:rsid w:val="00530B12"/>
    <w:rsid w:val="00530B16"/>
    <w:rsid w:val="00530B79"/>
    <w:rsid w:val="00530B89"/>
    <w:rsid w:val="00530BF3"/>
    <w:rsid w:val="00530D67"/>
    <w:rsid w:val="00530FBB"/>
    <w:rsid w:val="0053109B"/>
    <w:rsid w:val="00531190"/>
    <w:rsid w:val="005311B4"/>
    <w:rsid w:val="00531221"/>
    <w:rsid w:val="005313D5"/>
    <w:rsid w:val="00531439"/>
    <w:rsid w:val="0053144A"/>
    <w:rsid w:val="0053149A"/>
    <w:rsid w:val="00531588"/>
    <w:rsid w:val="005315FE"/>
    <w:rsid w:val="005316DB"/>
    <w:rsid w:val="00531776"/>
    <w:rsid w:val="005317A0"/>
    <w:rsid w:val="00531893"/>
    <w:rsid w:val="00531A77"/>
    <w:rsid w:val="00531AFD"/>
    <w:rsid w:val="00531D76"/>
    <w:rsid w:val="00531FC8"/>
    <w:rsid w:val="0053203F"/>
    <w:rsid w:val="0053204B"/>
    <w:rsid w:val="00532102"/>
    <w:rsid w:val="0053212D"/>
    <w:rsid w:val="005327E7"/>
    <w:rsid w:val="00532897"/>
    <w:rsid w:val="00532922"/>
    <w:rsid w:val="00532940"/>
    <w:rsid w:val="00532960"/>
    <w:rsid w:val="00532AA4"/>
    <w:rsid w:val="00532AD7"/>
    <w:rsid w:val="00532D54"/>
    <w:rsid w:val="00532DCF"/>
    <w:rsid w:val="00532E67"/>
    <w:rsid w:val="00532E7F"/>
    <w:rsid w:val="00532F94"/>
    <w:rsid w:val="005330AD"/>
    <w:rsid w:val="00533171"/>
    <w:rsid w:val="005331E1"/>
    <w:rsid w:val="00533312"/>
    <w:rsid w:val="0053335D"/>
    <w:rsid w:val="00533470"/>
    <w:rsid w:val="00533536"/>
    <w:rsid w:val="005335B2"/>
    <w:rsid w:val="005335FF"/>
    <w:rsid w:val="005336C9"/>
    <w:rsid w:val="005336E2"/>
    <w:rsid w:val="00533757"/>
    <w:rsid w:val="0053381A"/>
    <w:rsid w:val="0053386D"/>
    <w:rsid w:val="00533928"/>
    <w:rsid w:val="00533A23"/>
    <w:rsid w:val="00533A9A"/>
    <w:rsid w:val="00533A9B"/>
    <w:rsid w:val="00533AB7"/>
    <w:rsid w:val="00533C6A"/>
    <w:rsid w:val="00533C71"/>
    <w:rsid w:val="00533E17"/>
    <w:rsid w:val="00533E1A"/>
    <w:rsid w:val="0053406D"/>
    <w:rsid w:val="00534197"/>
    <w:rsid w:val="00534277"/>
    <w:rsid w:val="005343EA"/>
    <w:rsid w:val="0053440A"/>
    <w:rsid w:val="00534426"/>
    <w:rsid w:val="005345AB"/>
    <w:rsid w:val="005345F0"/>
    <w:rsid w:val="00534637"/>
    <w:rsid w:val="005346F8"/>
    <w:rsid w:val="005347FE"/>
    <w:rsid w:val="005348AE"/>
    <w:rsid w:val="00534987"/>
    <w:rsid w:val="005349E2"/>
    <w:rsid w:val="00534A2A"/>
    <w:rsid w:val="00534B8D"/>
    <w:rsid w:val="00534CC4"/>
    <w:rsid w:val="005354E9"/>
    <w:rsid w:val="00535593"/>
    <w:rsid w:val="005356C7"/>
    <w:rsid w:val="00535B94"/>
    <w:rsid w:val="00535BB3"/>
    <w:rsid w:val="00535CE0"/>
    <w:rsid w:val="00535DC5"/>
    <w:rsid w:val="00535E95"/>
    <w:rsid w:val="00535F20"/>
    <w:rsid w:val="005360F7"/>
    <w:rsid w:val="00536135"/>
    <w:rsid w:val="00536140"/>
    <w:rsid w:val="005361B5"/>
    <w:rsid w:val="00536349"/>
    <w:rsid w:val="00536455"/>
    <w:rsid w:val="00536684"/>
    <w:rsid w:val="00536786"/>
    <w:rsid w:val="00536927"/>
    <w:rsid w:val="00536AEB"/>
    <w:rsid w:val="00536C8A"/>
    <w:rsid w:val="00536E23"/>
    <w:rsid w:val="00536EA1"/>
    <w:rsid w:val="00537202"/>
    <w:rsid w:val="00537447"/>
    <w:rsid w:val="00537606"/>
    <w:rsid w:val="0053767D"/>
    <w:rsid w:val="00537748"/>
    <w:rsid w:val="00537777"/>
    <w:rsid w:val="00537946"/>
    <w:rsid w:val="005379B8"/>
    <w:rsid w:val="00537BE5"/>
    <w:rsid w:val="00537C66"/>
    <w:rsid w:val="00537CA7"/>
    <w:rsid w:val="00537D93"/>
    <w:rsid w:val="00537DEF"/>
    <w:rsid w:val="00537E3C"/>
    <w:rsid w:val="00540126"/>
    <w:rsid w:val="00540138"/>
    <w:rsid w:val="00540214"/>
    <w:rsid w:val="00540234"/>
    <w:rsid w:val="00540242"/>
    <w:rsid w:val="005402EA"/>
    <w:rsid w:val="005405EA"/>
    <w:rsid w:val="0054068B"/>
    <w:rsid w:val="0054074F"/>
    <w:rsid w:val="00540775"/>
    <w:rsid w:val="00540919"/>
    <w:rsid w:val="00540983"/>
    <w:rsid w:val="00540B3E"/>
    <w:rsid w:val="00540E6B"/>
    <w:rsid w:val="00540F4F"/>
    <w:rsid w:val="00541273"/>
    <w:rsid w:val="0054130F"/>
    <w:rsid w:val="005414BC"/>
    <w:rsid w:val="005415B5"/>
    <w:rsid w:val="005417C4"/>
    <w:rsid w:val="005418C0"/>
    <w:rsid w:val="00541AAC"/>
    <w:rsid w:val="00541B30"/>
    <w:rsid w:val="00541DA4"/>
    <w:rsid w:val="00541E6B"/>
    <w:rsid w:val="00541E8D"/>
    <w:rsid w:val="00541FAA"/>
    <w:rsid w:val="00541FB0"/>
    <w:rsid w:val="00541FF4"/>
    <w:rsid w:val="0054208A"/>
    <w:rsid w:val="00542577"/>
    <w:rsid w:val="005428C1"/>
    <w:rsid w:val="00542961"/>
    <w:rsid w:val="00542B76"/>
    <w:rsid w:val="00542B9D"/>
    <w:rsid w:val="00542BFE"/>
    <w:rsid w:val="00542E59"/>
    <w:rsid w:val="005430EC"/>
    <w:rsid w:val="00543128"/>
    <w:rsid w:val="005431D2"/>
    <w:rsid w:val="0054323E"/>
    <w:rsid w:val="0054327B"/>
    <w:rsid w:val="00543323"/>
    <w:rsid w:val="00543497"/>
    <w:rsid w:val="005436AF"/>
    <w:rsid w:val="00543765"/>
    <w:rsid w:val="0054384A"/>
    <w:rsid w:val="005438CA"/>
    <w:rsid w:val="005438F0"/>
    <w:rsid w:val="00543A65"/>
    <w:rsid w:val="00543B08"/>
    <w:rsid w:val="00543B0F"/>
    <w:rsid w:val="00543D3B"/>
    <w:rsid w:val="00543E3D"/>
    <w:rsid w:val="00543FA2"/>
    <w:rsid w:val="00544094"/>
    <w:rsid w:val="0054425C"/>
    <w:rsid w:val="0054428C"/>
    <w:rsid w:val="005442AC"/>
    <w:rsid w:val="00544627"/>
    <w:rsid w:val="00544696"/>
    <w:rsid w:val="0054479A"/>
    <w:rsid w:val="005448FB"/>
    <w:rsid w:val="00544925"/>
    <w:rsid w:val="00544A55"/>
    <w:rsid w:val="00544B92"/>
    <w:rsid w:val="00544CC7"/>
    <w:rsid w:val="00544CF6"/>
    <w:rsid w:val="00544D41"/>
    <w:rsid w:val="00544DBA"/>
    <w:rsid w:val="005451CE"/>
    <w:rsid w:val="0054526D"/>
    <w:rsid w:val="00545295"/>
    <w:rsid w:val="005452B7"/>
    <w:rsid w:val="005454C2"/>
    <w:rsid w:val="005454CE"/>
    <w:rsid w:val="0054564D"/>
    <w:rsid w:val="0054573C"/>
    <w:rsid w:val="00545748"/>
    <w:rsid w:val="0054574C"/>
    <w:rsid w:val="0054582B"/>
    <w:rsid w:val="0054599E"/>
    <w:rsid w:val="0054599F"/>
    <w:rsid w:val="00545B5D"/>
    <w:rsid w:val="00545C01"/>
    <w:rsid w:val="00545C27"/>
    <w:rsid w:val="00545CA5"/>
    <w:rsid w:val="00545CBD"/>
    <w:rsid w:val="00545E15"/>
    <w:rsid w:val="00545E16"/>
    <w:rsid w:val="00545EC0"/>
    <w:rsid w:val="00546175"/>
    <w:rsid w:val="00546185"/>
    <w:rsid w:val="0054650F"/>
    <w:rsid w:val="005465F2"/>
    <w:rsid w:val="00546766"/>
    <w:rsid w:val="00546932"/>
    <w:rsid w:val="00546983"/>
    <w:rsid w:val="005469D0"/>
    <w:rsid w:val="00546B6D"/>
    <w:rsid w:val="00546C19"/>
    <w:rsid w:val="00546CCB"/>
    <w:rsid w:val="00546DE9"/>
    <w:rsid w:val="00546E4E"/>
    <w:rsid w:val="00546F2D"/>
    <w:rsid w:val="00546F77"/>
    <w:rsid w:val="00546FFA"/>
    <w:rsid w:val="005471E7"/>
    <w:rsid w:val="00547554"/>
    <w:rsid w:val="0054756D"/>
    <w:rsid w:val="005477E1"/>
    <w:rsid w:val="00547893"/>
    <w:rsid w:val="00547924"/>
    <w:rsid w:val="005500B8"/>
    <w:rsid w:val="0055015C"/>
    <w:rsid w:val="00550185"/>
    <w:rsid w:val="0055033D"/>
    <w:rsid w:val="005504A2"/>
    <w:rsid w:val="00550633"/>
    <w:rsid w:val="00550685"/>
    <w:rsid w:val="00550950"/>
    <w:rsid w:val="005509A5"/>
    <w:rsid w:val="00550A2E"/>
    <w:rsid w:val="00550B29"/>
    <w:rsid w:val="00550B46"/>
    <w:rsid w:val="00550B77"/>
    <w:rsid w:val="00550C30"/>
    <w:rsid w:val="00550F8D"/>
    <w:rsid w:val="005511B5"/>
    <w:rsid w:val="00551222"/>
    <w:rsid w:val="005512DD"/>
    <w:rsid w:val="00551329"/>
    <w:rsid w:val="00551376"/>
    <w:rsid w:val="005514BA"/>
    <w:rsid w:val="0055162A"/>
    <w:rsid w:val="005516A4"/>
    <w:rsid w:val="005518FD"/>
    <w:rsid w:val="00551968"/>
    <w:rsid w:val="00551AAB"/>
    <w:rsid w:val="00551BB4"/>
    <w:rsid w:val="00551BDF"/>
    <w:rsid w:val="00551C0B"/>
    <w:rsid w:val="00551DA3"/>
    <w:rsid w:val="00551EC9"/>
    <w:rsid w:val="00551F47"/>
    <w:rsid w:val="00552017"/>
    <w:rsid w:val="005520F0"/>
    <w:rsid w:val="005522C0"/>
    <w:rsid w:val="005524E8"/>
    <w:rsid w:val="005526BF"/>
    <w:rsid w:val="00552909"/>
    <w:rsid w:val="00552919"/>
    <w:rsid w:val="0055294D"/>
    <w:rsid w:val="00552A49"/>
    <w:rsid w:val="00552BA3"/>
    <w:rsid w:val="005532D3"/>
    <w:rsid w:val="0055331F"/>
    <w:rsid w:val="00553420"/>
    <w:rsid w:val="00553774"/>
    <w:rsid w:val="00553803"/>
    <w:rsid w:val="0055394B"/>
    <w:rsid w:val="00553A2B"/>
    <w:rsid w:val="00553CDF"/>
    <w:rsid w:val="00553E60"/>
    <w:rsid w:val="00553F61"/>
    <w:rsid w:val="0055427F"/>
    <w:rsid w:val="005542F2"/>
    <w:rsid w:val="00554498"/>
    <w:rsid w:val="00554616"/>
    <w:rsid w:val="005546A3"/>
    <w:rsid w:val="0055482F"/>
    <w:rsid w:val="0055489C"/>
    <w:rsid w:val="00554BD8"/>
    <w:rsid w:val="00554BF0"/>
    <w:rsid w:val="00554CE1"/>
    <w:rsid w:val="00554EA2"/>
    <w:rsid w:val="00554EF2"/>
    <w:rsid w:val="00555224"/>
    <w:rsid w:val="0055537D"/>
    <w:rsid w:val="0055549C"/>
    <w:rsid w:val="0055566B"/>
    <w:rsid w:val="00555B79"/>
    <w:rsid w:val="00555BD1"/>
    <w:rsid w:val="00555D59"/>
    <w:rsid w:val="00555D9E"/>
    <w:rsid w:val="00555DB1"/>
    <w:rsid w:val="00555E8F"/>
    <w:rsid w:val="00555EC0"/>
    <w:rsid w:val="00556042"/>
    <w:rsid w:val="0055605B"/>
    <w:rsid w:val="00556363"/>
    <w:rsid w:val="005565AB"/>
    <w:rsid w:val="0055667B"/>
    <w:rsid w:val="00556709"/>
    <w:rsid w:val="00556798"/>
    <w:rsid w:val="00556862"/>
    <w:rsid w:val="005568D3"/>
    <w:rsid w:val="00556981"/>
    <w:rsid w:val="005569CE"/>
    <w:rsid w:val="00556C6F"/>
    <w:rsid w:val="00556C7E"/>
    <w:rsid w:val="00556D7E"/>
    <w:rsid w:val="00556DF9"/>
    <w:rsid w:val="00556E53"/>
    <w:rsid w:val="00556EBE"/>
    <w:rsid w:val="00556F5E"/>
    <w:rsid w:val="00556F79"/>
    <w:rsid w:val="00556F99"/>
    <w:rsid w:val="00557012"/>
    <w:rsid w:val="0055709A"/>
    <w:rsid w:val="0055718D"/>
    <w:rsid w:val="0055731C"/>
    <w:rsid w:val="0055737D"/>
    <w:rsid w:val="00557519"/>
    <w:rsid w:val="00557545"/>
    <w:rsid w:val="00557629"/>
    <w:rsid w:val="005576D0"/>
    <w:rsid w:val="00557759"/>
    <w:rsid w:val="0055781A"/>
    <w:rsid w:val="0055783C"/>
    <w:rsid w:val="00557B1C"/>
    <w:rsid w:val="00557B45"/>
    <w:rsid w:val="00557B5F"/>
    <w:rsid w:val="00557C40"/>
    <w:rsid w:val="00557CEC"/>
    <w:rsid w:val="005600B2"/>
    <w:rsid w:val="00560294"/>
    <w:rsid w:val="005602DE"/>
    <w:rsid w:val="00560431"/>
    <w:rsid w:val="00560437"/>
    <w:rsid w:val="0056050D"/>
    <w:rsid w:val="0056059D"/>
    <w:rsid w:val="005605B1"/>
    <w:rsid w:val="00560669"/>
    <w:rsid w:val="00560759"/>
    <w:rsid w:val="005608EB"/>
    <w:rsid w:val="005609CF"/>
    <w:rsid w:val="00560D51"/>
    <w:rsid w:val="00560F9A"/>
    <w:rsid w:val="0056103D"/>
    <w:rsid w:val="005610EC"/>
    <w:rsid w:val="00561309"/>
    <w:rsid w:val="005613F7"/>
    <w:rsid w:val="00561413"/>
    <w:rsid w:val="00561444"/>
    <w:rsid w:val="005614BF"/>
    <w:rsid w:val="005614D7"/>
    <w:rsid w:val="005616D0"/>
    <w:rsid w:val="0056171B"/>
    <w:rsid w:val="0056180C"/>
    <w:rsid w:val="0056188E"/>
    <w:rsid w:val="005618B4"/>
    <w:rsid w:val="005618E6"/>
    <w:rsid w:val="0056192E"/>
    <w:rsid w:val="00561A23"/>
    <w:rsid w:val="00561AA8"/>
    <w:rsid w:val="00561B70"/>
    <w:rsid w:val="00561C22"/>
    <w:rsid w:val="00561D6D"/>
    <w:rsid w:val="00562041"/>
    <w:rsid w:val="00562129"/>
    <w:rsid w:val="00562274"/>
    <w:rsid w:val="00562375"/>
    <w:rsid w:val="00562402"/>
    <w:rsid w:val="00562571"/>
    <w:rsid w:val="0056260D"/>
    <w:rsid w:val="005626EB"/>
    <w:rsid w:val="005627AF"/>
    <w:rsid w:val="00562943"/>
    <w:rsid w:val="0056298E"/>
    <w:rsid w:val="005629D3"/>
    <w:rsid w:val="00562A00"/>
    <w:rsid w:val="00562AD3"/>
    <w:rsid w:val="00562E60"/>
    <w:rsid w:val="00562E74"/>
    <w:rsid w:val="00562FB7"/>
    <w:rsid w:val="00562FB8"/>
    <w:rsid w:val="005630BA"/>
    <w:rsid w:val="005631D2"/>
    <w:rsid w:val="0056349E"/>
    <w:rsid w:val="0056357D"/>
    <w:rsid w:val="00563892"/>
    <w:rsid w:val="00563A44"/>
    <w:rsid w:val="00563AAF"/>
    <w:rsid w:val="00563ACA"/>
    <w:rsid w:val="00563BEA"/>
    <w:rsid w:val="00563EE9"/>
    <w:rsid w:val="00563FB5"/>
    <w:rsid w:val="00563FD2"/>
    <w:rsid w:val="00564575"/>
    <w:rsid w:val="0056468A"/>
    <w:rsid w:val="005646F3"/>
    <w:rsid w:val="005649B5"/>
    <w:rsid w:val="005649EF"/>
    <w:rsid w:val="00564A88"/>
    <w:rsid w:val="00564B8D"/>
    <w:rsid w:val="00564C24"/>
    <w:rsid w:val="00564D8C"/>
    <w:rsid w:val="00564EBC"/>
    <w:rsid w:val="00564EC8"/>
    <w:rsid w:val="00564EEC"/>
    <w:rsid w:val="00565073"/>
    <w:rsid w:val="00565147"/>
    <w:rsid w:val="0056515D"/>
    <w:rsid w:val="005651AE"/>
    <w:rsid w:val="005653B9"/>
    <w:rsid w:val="00565576"/>
    <w:rsid w:val="0056559A"/>
    <w:rsid w:val="0056573A"/>
    <w:rsid w:val="00565B0F"/>
    <w:rsid w:val="00565BF8"/>
    <w:rsid w:val="00565C66"/>
    <w:rsid w:val="00565CFE"/>
    <w:rsid w:val="00566003"/>
    <w:rsid w:val="005662AB"/>
    <w:rsid w:val="005662F1"/>
    <w:rsid w:val="005663FC"/>
    <w:rsid w:val="005664BA"/>
    <w:rsid w:val="005666D2"/>
    <w:rsid w:val="00566700"/>
    <w:rsid w:val="005667A2"/>
    <w:rsid w:val="005667BA"/>
    <w:rsid w:val="005667CC"/>
    <w:rsid w:val="0056685F"/>
    <w:rsid w:val="00566917"/>
    <w:rsid w:val="00566ACF"/>
    <w:rsid w:val="00566B13"/>
    <w:rsid w:val="00566BD9"/>
    <w:rsid w:val="00566D66"/>
    <w:rsid w:val="00566DF7"/>
    <w:rsid w:val="00566E11"/>
    <w:rsid w:val="00566FA7"/>
    <w:rsid w:val="00567179"/>
    <w:rsid w:val="00567349"/>
    <w:rsid w:val="005673AE"/>
    <w:rsid w:val="00567578"/>
    <w:rsid w:val="00567783"/>
    <w:rsid w:val="00567935"/>
    <w:rsid w:val="005679BE"/>
    <w:rsid w:val="00567B00"/>
    <w:rsid w:val="00567B3C"/>
    <w:rsid w:val="00567B8D"/>
    <w:rsid w:val="00567BD7"/>
    <w:rsid w:val="00567CA2"/>
    <w:rsid w:val="00567DB1"/>
    <w:rsid w:val="00567DBB"/>
    <w:rsid w:val="00567F5B"/>
    <w:rsid w:val="00567F8E"/>
    <w:rsid w:val="00570198"/>
    <w:rsid w:val="005701D6"/>
    <w:rsid w:val="0057023A"/>
    <w:rsid w:val="00570255"/>
    <w:rsid w:val="0057037A"/>
    <w:rsid w:val="00570481"/>
    <w:rsid w:val="005708C5"/>
    <w:rsid w:val="00570B1D"/>
    <w:rsid w:val="00570C08"/>
    <w:rsid w:val="00570C6E"/>
    <w:rsid w:val="00570D76"/>
    <w:rsid w:val="00570E3D"/>
    <w:rsid w:val="00570F0A"/>
    <w:rsid w:val="00570F9B"/>
    <w:rsid w:val="0057105E"/>
    <w:rsid w:val="005710EC"/>
    <w:rsid w:val="00571255"/>
    <w:rsid w:val="005713DF"/>
    <w:rsid w:val="00571436"/>
    <w:rsid w:val="0057168E"/>
    <w:rsid w:val="00571A6B"/>
    <w:rsid w:val="00571B10"/>
    <w:rsid w:val="00571BCB"/>
    <w:rsid w:val="00571C40"/>
    <w:rsid w:val="00571CA3"/>
    <w:rsid w:val="00571E64"/>
    <w:rsid w:val="00571F2A"/>
    <w:rsid w:val="00571F6A"/>
    <w:rsid w:val="0057203D"/>
    <w:rsid w:val="0057239B"/>
    <w:rsid w:val="00572406"/>
    <w:rsid w:val="0057251C"/>
    <w:rsid w:val="005725D8"/>
    <w:rsid w:val="005725E9"/>
    <w:rsid w:val="00572600"/>
    <w:rsid w:val="00572729"/>
    <w:rsid w:val="005729B1"/>
    <w:rsid w:val="00572A42"/>
    <w:rsid w:val="00572A49"/>
    <w:rsid w:val="00572ADC"/>
    <w:rsid w:val="00572C4E"/>
    <w:rsid w:val="00572CBE"/>
    <w:rsid w:val="00572DD3"/>
    <w:rsid w:val="00572E20"/>
    <w:rsid w:val="00572E3F"/>
    <w:rsid w:val="00572F5D"/>
    <w:rsid w:val="00572F5E"/>
    <w:rsid w:val="00572F84"/>
    <w:rsid w:val="00573040"/>
    <w:rsid w:val="005731EC"/>
    <w:rsid w:val="005732A5"/>
    <w:rsid w:val="005733B8"/>
    <w:rsid w:val="005734F9"/>
    <w:rsid w:val="00573612"/>
    <w:rsid w:val="00573B24"/>
    <w:rsid w:val="00573B39"/>
    <w:rsid w:val="00573B4B"/>
    <w:rsid w:val="00573CC5"/>
    <w:rsid w:val="00573E5C"/>
    <w:rsid w:val="00573F00"/>
    <w:rsid w:val="00573F45"/>
    <w:rsid w:val="0057408B"/>
    <w:rsid w:val="00574399"/>
    <w:rsid w:val="005744A1"/>
    <w:rsid w:val="0057475F"/>
    <w:rsid w:val="005747E0"/>
    <w:rsid w:val="00574A3D"/>
    <w:rsid w:val="00574A5F"/>
    <w:rsid w:val="00574A76"/>
    <w:rsid w:val="00574A8A"/>
    <w:rsid w:val="00574B25"/>
    <w:rsid w:val="00574BBA"/>
    <w:rsid w:val="00574C22"/>
    <w:rsid w:val="00574C7E"/>
    <w:rsid w:val="00574E25"/>
    <w:rsid w:val="0057504B"/>
    <w:rsid w:val="005750B3"/>
    <w:rsid w:val="0057510B"/>
    <w:rsid w:val="005751D6"/>
    <w:rsid w:val="00575234"/>
    <w:rsid w:val="00575259"/>
    <w:rsid w:val="005754B4"/>
    <w:rsid w:val="005754C8"/>
    <w:rsid w:val="0057568B"/>
    <w:rsid w:val="0057573E"/>
    <w:rsid w:val="00575CE0"/>
    <w:rsid w:val="00575E80"/>
    <w:rsid w:val="00575E85"/>
    <w:rsid w:val="00575E87"/>
    <w:rsid w:val="00575EA2"/>
    <w:rsid w:val="00575FAA"/>
    <w:rsid w:val="005761C9"/>
    <w:rsid w:val="005761F3"/>
    <w:rsid w:val="00576310"/>
    <w:rsid w:val="00576317"/>
    <w:rsid w:val="005763B1"/>
    <w:rsid w:val="005763C2"/>
    <w:rsid w:val="005763FA"/>
    <w:rsid w:val="0057689F"/>
    <w:rsid w:val="005768D7"/>
    <w:rsid w:val="005769C6"/>
    <w:rsid w:val="00576C35"/>
    <w:rsid w:val="00576C79"/>
    <w:rsid w:val="00576E33"/>
    <w:rsid w:val="00576E73"/>
    <w:rsid w:val="00576EAC"/>
    <w:rsid w:val="00576EFF"/>
    <w:rsid w:val="00576F4F"/>
    <w:rsid w:val="00576F9B"/>
    <w:rsid w:val="00576FB2"/>
    <w:rsid w:val="00576FC1"/>
    <w:rsid w:val="00577132"/>
    <w:rsid w:val="00577268"/>
    <w:rsid w:val="00577299"/>
    <w:rsid w:val="005772E7"/>
    <w:rsid w:val="005773AE"/>
    <w:rsid w:val="005773BD"/>
    <w:rsid w:val="005775B7"/>
    <w:rsid w:val="005776A0"/>
    <w:rsid w:val="005776D9"/>
    <w:rsid w:val="005777BC"/>
    <w:rsid w:val="00577A9D"/>
    <w:rsid w:val="00577B00"/>
    <w:rsid w:val="00577B1A"/>
    <w:rsid w:val="00580132"/>
    <w:rsid w:val="00580140"/>
    <w:rsid w:val="00580232"/>
    <w:rsid w:val="00580248"/>
    <w:rsid w:val="00580494"/>
    <w:rsid w:val="0058058A"/>
    <w:rsid w:val="005808D8"/>
    <w:rsid w:val="00580992"/>
    <w:rsid w:val="00580A07"/>
    <w:rsid w:val="00580A7B"/>
    <w:rsid w:val="00580B13"/>
    <w:rsid w:val="00580B60"/>
    <w:rsid w:val="00580C40"/>
    <w:rsid w:val="00580D66"/>
    <w:rsid w:val="00580DBE"/>
    <w:rsid w:val="00581219"/>
    <w:rsid w:val="005812C0"/>
    <w:rsid w:val="0058140A"/>
    <w:rsid w:val="005814B9"/>
    <w:rsid w:val="00581528"/>
    <w:rsid w:val="0058160E"/>
    <w:rsid w:val="005816A0"/>
    <w:rsid w:val="00581713"/>
    <w:rsid w:val="00581733"/>
    <w:rsid w:val="0058183B"/>
    <w:rsid w:val="005818FA"/>
    <w:rsid w:val="005819B3"/>
    <w:rsid w:val="00581B8A"/>
    <w:rsid w:val="00581BCE"/>
    <w:rsid w:val="00582052"/>
    <w:rsid w:val="00582194"/>
    <w:rsid w:val="005821E4"/>
    <w:rsid w:val="00582289"/>
    <w:rsid w:val="00582300"/>
    <w:rsid w:val="00582359"/>
    <w:rsid w:val="005823B8"/>
    <w:rsid w:val="00582489"/>
    <w:rsid w:val="005825BC"/>
    <w:rsid w:val="00582705"/>
    <w:rsid w:val="00582719"/>
    <w:rsid w:val="0058274A"/>
    <w:rsid w:val="0058290D"/>
    <w:rsid w:val="00582960"/>
    <w:rsid w:val="00582971"/>
    <w:rsid w:val="005829ED"/>
    <w:rsid w:val="00582A39"/>
    <w:rsid w:val="00582A3E"/>
    <w:rsid w:val="00582A61"/>
    <w:rsid w:val="00582BC7"/>
    <w:rsid w:val="00582DF8"/>
    <w:rsid w:val="00582E2A"/>
    <w:rsid w:val="00582E47"/>
    <w:rsid w:val="00582FAE"/>
    <w:rsid w:val="00583274"/>
    <w:rsid w:val="005833AD"/>
    <w:rsid w:val="00583429"/>
    <w:rsid w:val="0058352E"/>
    <w:rsid w:val="0058356A"/>
    <w:rsid w:val="0058362D"/>
    <w:rsid w:val="005836EE"/>
    <w:rsid w:val="0058373F"/>
    <w:rsid w:val="005837A5"/>
    <w:rsid w:val="0058385D"/>
    <w:rsid w:val="00583ADE"/>
    <w:rsid w:val="00583B1D"/>
    <w:rsid w:val="00583D28"/>
    <w:rsid w:val="00583E5C"/>
    <w:rsid w:val="00583E66"/>
    <w:rsid w:val="00583F5E"/>
    <w:rsid w:val="00584037"/>
    <w:rsid w:val="00584329"/>
    <w:rsid w:val="00584446"/>
    <w:rsid w:val="00584599"/>
    <w:rsid w:val="005846A2"/>
    <w:rsid w:val="005846F3"/>
    <w:rsid w:val="005848C4"/>
    <w:rsid w:val="005849D5"/>
    <w:rsid w:val="00584A0E"/>
    <w:rsid w:val="00584A9C"/>
    <w:rsid w:val="00584B17"/>
    <w:rsid w:val="00584BC1"/>
    <w:rsid w:val="00584BD4"/>
    <w:rsid w:val="00584C99"/>
    <w:rsid w:val="00584CED"/>
    <w:rsid w:val="00584D95"/>
    <w:rsid w:val="00584EB2"/>
    <w:rsid w:val="00584F15"/>
    <w:rsid w:val="00584F3C"/>
    <w:rsid w:val="005851BF"/>
    <w:rsid w:val="0058530A"/>
    <w:rsid w:val="00585477"/>
    <w:rsid w:val="0058566D"/>
    <w:rsid w:val="0058571A"/>
    <w:rsid w:val="005858C1"/>
    <w:rsid w:val="00585A3F"/>
    <w:rsid w:val="00585AA8"/>
    <w:rsid w:val="00585BC7"/>
    <w:rsid w:val="00585C3D"/>
    <w:rsid w:val="00585C59"/>
    <w:rsid w:val="00585D2A"/>
    <w:rsid w:val="00585D43"/>
    <w:rsid w:val="00585DB4"/>
    <w:rsid w:val="00585EE7"/>
    <w:rsid w:val="00585F7D"/>
    <w:rsid w:val="00585F8E"/>
    <w:rsid w:val="0058603D"/>
    <w:rsid w:val="00586178"/>
    <w:rsid w:val="005862E2"/>
    <w:rsid w:val="00586339"/>
    <w:rsid w:val="00586351"/>
    <w:rsid w:val="005863CB"/>
    <w:rsid w:val="00586483"/>
    <w:rsid w:val="00586563"/>
    <w:rsid w:val="005865C1"/>
    <w:rsid w:val="005866D6"/>
    <w:rsid w:val="005867CF"/>
    <w:rsid w:val="005867E0"/>
    <w:rsid w:val="005867EC"/>
    <w:rsid w:val="005868B7"/>
    <w:rsid w:val="005869C9"/>
    <w:rsid w:val="005869D9"/>
    <w:rsid w:val="005869E4"/>
    <w:rsid w:val="00586A23"/>
    <w:rsid w:val="00586A50"/>
    <w:rsid w:val="00586B58"/>
    <w:rsid w:val="00586C4C"/>
    <w:rsid w:val="00586CF0"/>
    <w:rsid w:val="00586D5B"/>
    <w:rsid w:val="00586D7D"/>
    <w:rsid w:val="00586E39"/>
    <w:rsid w:val="00586F3D"/>
    <w:rsid w:val="00586F40"/>
    <w:rsid w:val="00587118"/>
    <w:rsid w:val="0058723A"/>
    <w:rsid w:val="005875FD"/>
    <w:rsid w:val="00587722"/>
    <w:rsid w:val="005877AB"/>
    <w:rsid w:val="00587887"/>
    <w:rsid w:val="0058788F"/>
    <w:rsid w:val="00587948"/>
    <w:rsid w:val="005879B9"/>
    <w:rsid w:val="00587A76"/>
    <w:rsid w:val="00587D7F"/>
    <w:rsid w:val="00587DB9"/>
    <w:rsid w:val="0059001F"/>
    <w:rsid w:val="0059017E"/>
    <w:rsid w:val="005901A7"/>
    <w:rsid w:val="0059033F"/>
    <w:rsid w:val="005903D8"/>
    <w:rsid w:val="0059064D"/>
    <w:rsid w:val="005907D6"/>
    <w:rsid w:val="005908CE"/>
    <w:rsid w:val="00590A16"/>
    <w:rsid w:val="00590D9F"/>
    <w:rsid w:val="00590DD4"/>
    <w:rsid w:val="00590E7A"/>
    <w:rsid w:val="00591013"/>
    <w:rsid w:val="00591131"/>
    <w:rsid w:val="005911AF"/>
    <w:rsid w:val="0059131D"/>
    <w:rsid w:val="00591397"/>
    <w:rsid w:val="0059142D"/>
    <w:rsid w:val="005914D1"/>
    <w:rsid w:val="00591624"/>
    <w:rsid w:val="00591727"/>
    <w:rsid w:val="00591769"/>
    <w:rsid w:val="00591800"/>
    <w:rsid w:val="00591C06"/>
    <w:rsid w:val="00591E3C"/>
    <w:rsid w:val="005921DD"/>
    <w:rsid w:val="005921FA"/>
    <w:rsid w:val="005924F6"/>
    <w:rsid w:val="00592504"/>
    <w:rsid w:val="00592518"/>
    <w:rsid w:val="0059272A"/>
    <w:rsid w:val="00592BEB"/>
    <w:rsid w:val="00592C97"/>
    <w:rsid w:val="00592D83"/>
    <w:rsid w:val="00592E1E"/>
    <w:rsid w:val="0059309F"/>
    <w:rsid w:val="0059336F"/>
    <w:rsid w:val="00593466"/>
    <w:rsid w:val="005934CE"/>
    <w:rsid w:val="0059352B"/>
    <w:rsid w:val="005937C2"/>
    <w:rsid w:val="00593A40"/>
    <w:rsid w:val="00593A58"/>
    <w:rsid w:val="00593B0E"/>
    <w:rsid w:val="00593C57"/>
    <w:rsid w:val="00593D7A"/>
    <w:rsid w:val="00593E62"/>
    <w:rsid w:val="005940F4"/>
    <w:rsid w:val="00594187"/>
    <w:rsid w:val="00594278"/>
    <w:rsid w:val="00594299"/>
    <w:rsid w:val="005943B4"/>
    <w:rsid w:val="005943BA"/>
    <w:rsid w:val="0059450E"/>
    <w:rsid w:val="005945A5"/>
    <w:rsid w:val="0059496F"/>
    <w:rsid w:val="005949B5"/>
    <w:rsid w:val="005949BE"/>
    <w:rsid w:val="00594ADE"/>
    <w:rsid w:val="00594BDA"/>
    <w:rsid w:val="00594C0A"/>
    <w:rsid w:val="00594EEC"/>
    <w:rsid w:val="005950AC"/>
    <w:rsid w:val="0059512F"/>
    <w:rsid w:val="00595230"/>
    <w:rsid w:val="0059524C"/>
    <w:rsid w:val="005959F8"/>
    <w:rsid w:val="00595A95"/>
    <w:rsid w:val="00595B33"/>
    <w:rsid w:val="00595C8A"/>
    <w:rsid w:val="00595D23"/>
    <w:rsid w:val="00595E11"/>
    <w:rsid w:val="00595EA7"/>
    <w:rsid w:val="00595EE8"/>
    <w:rsid w:val="005960E9"/>
    <w:rsid w:val="00596212"/>
    <w:rsid w:val="005964B9"/>
    <w:rsid w:val="00596538"/>
    <w:rsid w:val="0059659D"/>
    <w:rsid w:val="005965D7"/>
    <w:rsid w:val="005965EF"/>
    <w:rsid w:val="00596813"/>
    <w:rsid w:val="00596843"/>
    <w:rsid w:val="005968F6"/>
    <w:rsid w:val="00596929"/>
    <w:rsid w:val="00596964"/>
    <w:rsid w:val="00596AF2"/>
    <w:rsid w:val="00596B08"/>
    <w:rsid w:val="00596EFE"/>
    <w:rsid w:val="00597023"/>
    <w:rsid w:val="0059718F"/>
    <w:rsid w:val="00597275"/>
    <w:rsid w:val="0059764F"/>
    <w:rsid w:val="005978BE"/>
    <w:rsid w:val="00597B48"/>
    <w:rsid w:val="00597C0E"/>
    <w:rsid w:val="00597C40"/>
    <w:rsid w:val="00597CA4"/>
    <w:rsid w:val="00597EC5"/>
    <w:rsid w:val="005A00FF"/>
    <w:rsid w:val="005A0223"/>
    <w:rsid w:val="005A022E"/>
    <w:rsid w:val="005A0271"/>
    <w:rsid w:val="005A02D4"/>
    <w:rsid w:val="005A0465"/>
    <w:rsid w:val="005A0503"/>
    <w:rsid w:val="005A052E"/>
    <w:rsid w:val="005A0626"/>
    <w:rsid w:val="005A073A"/>
    <w:rsid w:val="005A0A67"/>
    <w:rsid w:val="005A0BFB"/>
    <w:rsid w:val="005A0CAD"/>
    <w:rsid w:val="005A0D71"/>
    <w:rsid w:val="005A0E5B"/>
    <w:rsid w:val="005A1223"/>
    <w:rsid w:val="005A1582"/>
    <w:rsid w:val="005A159F"/>
    <w:rsid w:val="005A15EC"/>
    <w:rsid w:val="005A1681"/>
    <w:rsid w:val="005A16C9"/>
    <w:rsid w:val="005A16CB"/>
    <w:rsid w:val="005A1711"/>
    <w:rsid w:val="005A1764"/>
    <w:rsid w:val="005A1A60"/>
    <w:rsid w:val="005A1B2C"/>
    <w:rsid w:val="005A1FC9"/>
    <w:rsid w:val="005A20E1"/>
    <w:rsid w:val="005A2395"/>
    <w:rsid w:val="005A23F8"/>
    <w:rsid w:val="005A25D8"/>
    <w:rsid w:val="005A2715"/>
    <w:rsid w:val="005A27B5"/>
    <w:rsid w:val="005A296C"/>
    <w:rsid w:val="005A2E4D"/>
    <w:rsid w:val="005A2EBF"/>
    <w:rsid w:val="005A3183"/>
    <w:rsid w:val="005A3419"/>
    <w:rsid w:val="005A341A"/>
    <w:rsid w:val="005A349A"/>
    <w:rsid w:val="005A35CF"/>
    <w:rsid w:val="005A3764"/>
    <w:rsid w:val="005A37C8"/>
    <w:rsid w:val="005A383F"/>
    <w:rsid w:val="005A3A1E"/>
    <w:rsid w:val="005A3B5A"/>
    <w:rsid w:val="005A3C4F"/>
    <w:rsid w:val="005A3D37"/>
    <w:rsid w:val="005A3D38"/>
    <w:rsid w:val="005A3FDA"/>
    <w:rsid w:val="005A3FE1"/>
    <w:rsid w:val="005A4048"/>
    <w:rsid w:val="005A410F"/>
    <w:rsid w:val="005A415B"/>
    <w:rsid w:val="005A41B9"/>
    <w:rsid w:val="005A43A1"/>
    <w:rsid w:val="005A4435"/>
    <w:rsid w:val="005A44F4"/>
    <w:rsid w:val="005A45AD"/>
    <w:rsid w:val="005A46CC"/>
    <w:rsid w:val="005A4C81"/>
    <w:rsid w:val="005A4F95"/>
    <w:rsid w:val="005A5109"/>
    <w:rsid w:val="005A5127"/>
    <w:rsid w:val="005A5173"/>
    <w:rsid w:val="005A5358"/>
    <w:rsid w:val="005A537C"/>
    <w:rsid w:val="005A54D3"/>
    <w:rsid w:val="005A5550"/>
    <w:rsid w:val="005A5640"/>
    <w:rsid w:val="005A5672"/>
    <w:rsid w:val="005A5744"/>
    <w:rsid w:val="005A5A0F"/>
    <w:rsid w:val="005A5C05"/>
    <w:rsid w:val="005A5D65"/>
    <w:rsid w:val="005A5EEF"/>
    <w:rsid w:val="005A6287"/>
    <w:rsid w:val="005A63A8"/>
    <w:rsid w:val="005A63AD"/>
    <w:rsid w:val="005A63AE"/>
    <w:rsid w:val="005A661C"/>
    <w:rsid w:val="005A6682"/>
    <w:rsid w:val="005A66DF"/>
    <w:rsid w:val="005A6B3C"/>
    <w:rsid w:val="005A6BFB"/>
    <w:rsid w:val="005A6C4F"/>
    <w:rsid w:val="005A6E30"/>
    <w:rsid w:val="005A7006"/>
    <w:rsid w:val="005A711A"/>
    <w:rsid w:val="005A7156"/>
    <w:rsid w:val="005A72AF"/>
    <w:rsid w:val="005A7402"/>
    <w:rsid w:val="005A749F"/>
    <w:rsid w:val="005A7536"/>
    <w:rsid w:val="005A7592"/>
    <w:rsid w:val="005A76FC"/>
    <w:rsid w:val="005A775C"/>
    <w:rsid w:val="005A780D"/>
    <w:rsid w:val="005A7812"/>
    <w:rsid w:val="005A78AD"/>
    <w:rsid w:val="005A78BC"/>
    <w:rsid w:val="005A7972"/>
    <w:rsid w:val="005A7B5C"/>
    <w:rsid w:val="005A7BDC"/>
    <w:rsid w:val="005A7CDE"/>
    <w:rsid w:val="005A7D3E"/>
    <w:rsid w:val="005A7D5C"/>
    <w:rsid w:val="005B0231"/>
    <w:rsid w:val="005B02BC"/>
    <w:rsid w:val="005B0365"/>
    <w:rsid w:val="005B040B"/>
    <w:rsid w:val="005B0457"/>
    <w:rsid w:val="005B0476"/>
    <w:rsid w:val="005B0540"/>
    <w:rsid w:val="005B0610"/>
    <w:rsid w:val="005B069A"/>
    <w:rsid w:val="005B06FB"/>
    <w:rsid w:val="005B07C3"/>
    <w:rsid w:val="005B083E"/>
    <w:rsid w:val="005B0AFA"/>
    <w:rsid w:val="005B0B48"/>
    <w:rsid w:val="005B0BAE"/>
    <w:rsid w:val="005B0C5D"/>
    <w:rsid w:val="005B0D03"/>
    <w:rsid w:val="005B0E28"/>
    <w:rsid w:val="005B100D"/>
    <w:rsid w:val="005B10F0"/>
    <w:rsid w:val="005B1689"/>
    <w:rsid w:val="005B1979"/>
    <w:rsid w:val="005B19D3"/>
    <w:rsid w:val="005B1B39"/>
    <w:rsid w:val="005B1BFE"/>
    <w:rsid w:val="005B1E20"/>
    <w:rsid w:val="005B1F32"/>
    <w:rsid w:val="005B2009"/>
    <w:rsid w:val="005B202D"/>
    <w:rsid w:val="005B2228"/>
    <w:rsid w:val="005B242E"/>
    <w:rsid w:val="005B2451"/>
    <w:rsid w:val="005B261B"/>
    <w:rsid w:val="005B2984"/>
    <w:rsid w:val="005B29B7"/>
    <w:rsid w:val="005B2B3E"/>
    <w:rsid w:val="005B2C8B"/>
    <w:rsid w:val="005B2CF0"/>
    <w:rsid w:val="005B2F96"/>
    <w:rsid w:val="005B31FE"/>
    <w:rsid w:val="005B334F"/>
    <w:rsid w:val="005B3465"/>
    <w:rsid w:val="005B34D8"/>
    <w:rsid w:val="005B358C"/>
    <w:rsid w:val="005B3590"/>
    <w:rsid w:val="005B35EC"/>
    <w:rsid w:val="005B3636"/>
    <w:rsid w:val="005B36B9"/>
    <w:rsid w:val="005B38D2"/>
    <w:rsid w:val="005B3A04"/>
    <w:rsid w:val="005B3A68"/>
    <w:rsid w:val="005B3AF9"/>
    <w:rsid w:val="005B3C19"/>
    <w:rsid w:val="005B3C8A"/>
    <w:rsid w:val="005B3D2F"/>
    <w:rsid w:val="005B3DE7"/>
    <w:rsid w:val="005B3E9E"/>
    <w:rsid w:val="005B4036"/>
    <w:rsid w:val="005B40F1"/>
    <w:rsid w:val="005B41AC"/>
    <w:rsid w:val="005B41DC"/>
    <w:rsid w:val="005B432B"/>
    <w:rsid w:val="005B449F"/>
    <w:rsid w:val="005B45D8"/>
    <w:rsid w:val="005B47D2"/>
    <w:rsid w:val="005B488C"/>
    <w:rsid w:val="005B49BC"/>
    <w:rsid w:val="005B4A7C"/>
    <w:rsid w:val="005B4B40"/>
    <w:rsid w:val="005B4BD4"/>
    <w:rsid w:val="005B4BE3"/>
    <w:rsid w:val="005B4BE8"/>
    <w:rsid w:val="005B4C29"/>
    <w:rsid w:val="005B4DCC"/>
    <w:rsid w:val="005B4EB5"/>
    <w:rsid w:val="005B4F17"/>
    <w:rsid w:val="005B51F6"/>
    <w:rsid w:val="005B5326"/>
    <w:rsid w:val="005B5350"/>
    <w:rsid w:val="005B536E"/>
    <w:rsid w:val="005B53DE"/>
    <w:rsid w:val="005B5418"/>
    <w:rsid w:val="005B550A"/>
    <w:rsid w:val="005B577A"/>
    <w:rsid w:val="005B5904"/>
    <w:rsid w:val="005B5B05"/>
    <w:rsid w:val="005B5B7F"/>
    <w:rsid w:val="005B5BC6"/>
    <w:rsid w:val="005B5DC4"/>
    <w:rsid w:val="005B5DD7"/>
    <w:rsid w:val="005B5F2E"/>
    <w:rsid w:val="005B6081"/>
    <w:rsid w:val="005B6351"/>
    <w:rsid w:val="005B636D"/>
    <w:rsid w:val="005B6456"/>
    <w:rsid w:val="005B6479"/>
    <w:rsid w:val="005B6607"/>
    <w:rsid w:val="005B68A1"/>
    <w:rsid w:val="005B6B49"/>
    <w:rsid w:val="005B6B55"/>
    <w:rsid w:val="005B6E2B"/>
    <w:rsid w:val="005B6E9F"/>
    <w:rsid w:val="005B6F6D"/>
    <w:rsid w:val="005B6F7F"/>
    <w:rsid w:val="005B6FA6"/>
    <w:rsid w:val="005B701E"/>
    <w:rsid w:val="005B70CC"/>
    <w:rsid w:val="005B714C"/>
    <w:rsid w:val="005B727A"/>
    <w:rsid w:val="005B73B2"/>
    <w:rsid w:val="005B7488"/>
    <w:rsid w:val="005B7529"/>
    <w:rsid w:val="005B753C"/>
    <w:rsid w:val="005B7567"/>
    <w:rsid w:val="005B7581"/>
    <w:rsid w:val="005B764F"/>
    <w:rsid w:val="005B792C"/>
    <w:rsid w:val="005B7AB8"/>
    <w:rsid w:val="005B7B0F"/>
    <w:rsid w:val="005B7D56"/>
    <w:rsid w:val="005C00CE"/>
    <w:rsid w:val="005C0145"/>
    <w:rsid w:val="005C0167"/>
    <w:rsid w:val="005C0351"/>
    <w:rsid w:val="005C0395"/>
    <w:rsid w:val="005C039F"/>
    <w:rsid w:val="005C04C1"/>
    <w:rsid w:val="005C0559"/>
    <w:rsid w:val="005C074D"/>
    <w:rsid w:val="005C07B0"/>
    <w:rsid w:val="005C083E"/>
    <w:rsid w:val="005C08CB"/>
    <w:rsid w:val="005C0A24"/>
    <w:rsid w:val="005C0BCA"/>
    <w:rsid w:val="005C0C8F"/>
    <w:rsid w:val="005C0E24"/>
    <w:rsid w:val="005C0E45"/>
    <w:rsid w:val="005C0F52"/>
    <w:rsid w:val="005C0FCE"/>
    <w:rsid w:val="005C0FFB"/>
    <w:rsid w:val="005C1030"/>
    <w:rsid w:val="005C126A"/>
    <w:rsid w:val="005C13E8"/>
    <w:rsid w:val="005C1466"/>
    <w:rsid w:val="005C16F1"/>
    <w:rsid w:val="005C16F8"/>
    <w:rsid w:val="005C195B"/>
    <w:rsid w:val="005C1AD3"/>
    <w:rsid w:val="005C1ADE"/>
    <w:rsid w:val="005C1B14"/>
    <w:rsid w:val="005C1C36"/>
    <w:rsid w:val="005C1D50"/>
    <w:rsid w:val="005C1EB6"/>
    <w:rsid w:val="005C1F42"/>
    <w:rsid w:val="005C1F49"/>
    <w:rsid w:val="005C2016"/>
    <w:rsid w:val="005C201E"/>
    <w:rsid w:val="005C2480"/>
    <w:rsid w:val="005C2530"/>
    <w:rsid w:val="005C26A4"/>
    <w:rsid w:val="005C26B6"/>
    <w:rsid w:val="005C27E8"/>
    <w:rsid w:val="005C2810"/>
    <w:rsid w:val="005C2932"/>
    <w:rsid w:val="005C2A3C"/>
    <w:rsid w:val="005C2AC2"/>
    <w:rsid w:val="005C2BD6"/>
    <w:rsid w:val="005C2BEB"/>
    <w:rsid w:val="005C2FFE"/>
    <w:rsid w:val="005C3020"/>
    <w:rsid w:val="005C308A"/>
    <w:rsid w:val="005C3150"/>
    <w:rsid w:val="005C31CE"/>
    <w:rsid w:val="005C3235"/>
    <w:rsid w:val="005C341D"/>
    <w:rsid w:val="005C348C"/>
    <w:rsid w:val="005C3645"/>
    <w:rsid w:val="005C3677"/>
    <w:rsid w:val="005C36FF"/>
    <w:rsid w:val="005C383E"/>
    <w:rsid w:val="005C39AE"/>
    <w:rsid w:val="005C39DC"/>
    <w:rsid w:val="005C3A10"/>
    <w:rsid w:val="005C3AFC"/>
    <w:rsid w:val="005C3D06"/>
    <w:rsid w:val="005C3E6D"/>
    <w:rsid w:val="005C3F14"/>
    <w:rsid w:val="005C4258"/>
    <w:rsid w:val="005C4268"/>
    <w:rsid w:val="005C431B"/>
    <w:rsid w:val="005C43FE"/>
    <w:rsid w:val="005C452F"/>
    <w:rsid w:val="005C4574"/>
    <w:rsid w:val="005C4590"/>
    <w:rsid w:val="005C4646"/>
    <w:rsid w:val="005C47EC"/>
    <w:rsid w:val="005C4959"/>
    <w:rsid w:val="005C4A0C"/>
    <w:rsid w:val="005C4B02"/>
    <w:rsid w:val="005C4C20"/>
    <w:rsid w:val="005C4C6C"/>
    <w:rsid w:val="005C4CE8"/>
    <w:rsid w:val="005C4E3D"/>
    <w:rsid w:val="005C4E42"/>
    <w:rsid w:val="005C4F96"/>
    <w:rsid w:val="005C504B"/>
    <w:rsid w:val="005C50EE"/>
    <w:rsid w:val="005C5249"/>
    <w:rsid w:val="005C5301"/>
    <w:rsid w:val="005C5377"/>
    <w:rsid w:val="005C548A"/>
    <w:rsid w:val="005C549B"/>
    <w:rsid w:val="005C54C4"/>
    <w:rsid w:val="005C55A6"/>
    <w:rsid w:val="005C56B4"/>
    <w:rsid w:val="005C56DF"/>
    <w:rsid w:val="005C57AE"/>
    <w:rsid w:val="005C5874"/>
    <w:rsid w:val="005C5B6F"/>
    <w:rsid w:val="005C5C76"/>
    <w:rsid w:val="005C5D4A"/>
    <w:rsid w:val="005C5E76"/>
    <w:rsid w:val="005C5F6F"/>
    <w:rsid w:val="005C6245"/>
    <w:rsid w:val="005C6262"/>
    <w:rsid w:val="005C65D7"/>
    <w:rsid w:val="005C6625"/>
    <w:rsid w:val="005C669F"/>
    <w:rsid w:val="005C683D"/>
    <w:rsid w:val="005C68F2"/>
    <w:rsid w:val="005C6B9B"/>
    <w:rsid w:val="005C6BEF"/>
    <w:rsid w:val="005C6CCE"/>
    <w:rsid w:val="005C6CF6"/>
    <w:rsid w:val="005C6DC3"/>
    <w:rsid w:val="005C6DD0"/>
    <w:rsid w:val="005C6EB6"/>
    <w:rsid w:val="005C6ED1"/>
    <w:rsid w:val="005C7086"/>
    <w:rsid w:val="005C721E"/>
    <w:rsid w:val="005C7231"/>
    <w:rsid w:val="005C72BD"/>
    <w:rsid w:val="005C7312"/>
    <w:rsid w:val="005C736A"/>
    <w:rsid w:val="005C7428"/>
    <w:rsid w:val="005C7514"/>
    <w:rsid w:val="005C769C"/>
    <w:rsid w:val="005C76E7"/>
    <w:rsid w:val="005C7891"/>
    <w:rsid w:val="005C78A8"/>
    <w:rsid w:val="005C7909"/>
    <w:rsid w:val="005C7AED"/>
    <w:rsid w:val="005C7BD1"/>
    <w:rsid w:val="005C7C79"/>
    <w:rsid w:val="005C7D01"/>
    <w:rsid w:val="005C7F8D"/>
    <w:rsid w:val="005D012F"/>
    <w:rsid w:val="005D03F7"/>
    <w:rsid w:val="005D0410"/>
    <w:rsid w:val="005D044C"/>
    <w:rsid w:val="005D0468"/>
    <w:rsid w:val="005D0470"/>
    <w:rsid w:val="005D0476"/>
    <w:rsid w:val="005D0545"/>
    <w:rsid w:val="005D07B2"/>
    <w:rsid w:val="005D081D"/>
    <w:rsid w:val="005D08AA"/>
    <w:rsid w:val="005D08AC"/>
    <w:rsid w:val="005D0A28"/>
    <w:rsid w:val="005D0A2E"/>
    <w:rsid w:val="005D0B16"/>
    <w:rsid w:val="005D0D68"/>
    <w:rsid w:val="005D0E8A"/>
    <w:rsid w:val="005D109A"/>
    <w:rsid w:val="005D11A3"/>
    <w:rsid w:val="005D11CD"/>
    <w:rsid w:val="005D135D"/>
    <w:rsid w:val="005D13D0"/>
    <w:rsid w:val="005D143D"/>
    <w:rsid w:val="005D1606"/>
    <w:rsid w:val="005D1670"/>
    <w:rsid w:val="005D183E"/>
    <w:rsid w:val="005D1842"/>
    <w:rsid w:val="005D1980"/>
    <w:rsid w:val="005D1A9A"/>
    <w:rsid w:val="005D1ADA"/>
    <w:rsid w:val="005D1B0B"/>
    <w:rsid w:val="005D1CFD"/>
    <w:rsid w:val="005D1D70"/>
    <w:rsid w:val="005D21C2"/>
    <w:rsid w:val="005D23EC"/>
    <w:rsid w:val="005D244F"/>
    <w:rsid w:val="005D2578"/>
    <w:rsid w:val="005D25C3"/>
    <w:rsid w:val="005D25D0"/>
    <w:rsid w:val="005D25DE"/>
    <w:rsid w:val="005D26CF"/>
    <w:rsid w:val="005D271D"/>
    <w:rsid w:val="005D27D3"/>
    <w:rsid w:val="005D28BF"/>
    <w:rsid w:val="005D2936"/>
    <w:rsid w:val="005D2B2E"/>
    <w:rsid w:val="005D2B60"/>
    <w:rsid w:val="005D2DC3"/>
    <w:rsid w:val="005D2DC7"/>
    <w:rsid w:val="005D2DF1"/>
    <w:rsid w:val="005D2EE5"/>
    <w:rsid w:val="005D3048"/>
    <w:rsid w:val="005D30DB"/>
    <w:rsid w:val="005D3164"/>
    <w:rsid w:val="005D3199"/>
    <w:rsid w:val="005D3365"/>
    <w:rsid w:val="005D364E"/>
    <w:rsid w:val="005D3747"/>
    <w:rsid w:val="005D37DD"/>
    <w:rsid w:val="005D385A"/>
    <w:rsid w:val="005D38B0"/>
    <w:rsid w:val="005D3958"/>
    <w:rsid w:val="005D3AF6"/>
    <w:rsid w:val="005D3BBD"/>
    <w:rsid w:val="005D3BFE"/>
    <w:rsid w:val="005D3C0F"/>
    <w:rsid w:val="005D3C22"/>
    <w:rsid w:val="005D3C2C"/>
    <w:rsid w:val="005D3C7B"/>
    <w:rsid w:val="005D3D6C"/>
    <w:rsid w:val="005D402E"/>
    <w:rsid w:val="005D410E"/>
    <w:rsid w:val="005D412D"/>
    <w:rsid w:val="005D43E7"/>
    <w:rsid w:val="005D4440"/>
    <w:rsid w:val="005D4473"/>
    <w:rsid w:val="005D44BA"/>
    <w:rsid w:val="005D46DD"/>
    <w:rsid w:val="005D4837"/>
    <w:rsid w:val="005D493F"/>
    <w:rsid w:val="005D4AAC"/>
    <w:rsid w:val="005D4B0C"/>
    <w:rsid w:val="005D4B36"/>
    <w:rsid w:val="005D4B93"/>
    <w:rsid w:val="005D4D4E"/>
    <w:rsid w:val="005D4D6E"/>
    <w:rsid w:val="005D4E5D"/>
    <w:rsid w:val="005D4EFC"/>
    <w:rsid w:val="005D50F8"/>
    <w:rsid w:val="005D5277"/>
    <w:rsid w:val="005D52DF"/>
    <w:rsid w:val="005D53DC"/>
    <w:rsid w:val="005D54F9"/>
    <w:rsid w:val="005D558C"/>
    <w:rsid w:val="005D562D"/>
    <w:rsid w:val="005D563E"/>
    <w:rsid w:val="005D585D"/>
    <w:rsid w:val="005D5868"/>
    <w:rsid w:val="005D588C"/>
    <w:rsid w:val="005D599A"/>
    <w:rsid w:val="005D5A4E"/>
    <w:rsid w:val="005D5B04"/>
    <w:rsid w:val="005D5B09"/>
    <w:rsid w:val="005D5B9B"/>
    <w:rsid w:val="005D5DA0"/>
    <w:rsid w:val="005D5DA1"/>
    <w:rsid w:val="005D5E60"/>
    <w:rsid w:val="005D6044"/>
    <w:rsid w:val="005D6070"/>
    <w:rsid w:val="005D61D2"/>
    <w:rsid w:val="005D623D"/>
    <w:rsid w:val="005D65BF"/>
    <w:rsid w:val="005D66CC"/>
    <w:rsid w:val="005D6926"/>
    <w:rsid w:val="005D6A5A"/>
    <w:rsid w:val="005D6A9D"/>
    <w:rsid w:val="005D6B0B"/>
    <w:rsid w:val="005D6C97"/>
    <w:rsid w:val="005D6D31"/>
    <w:rsid w:val="005D6E00"/>
    <w:rsid w:val="005D6E07"/>
    <w:rsid w:val="005D6E5A"/>
    <w:rsid w:val="005D6F90"/>
    <w:rsid w:val="005D70A1"/>
    <w:rsid w:val="005D7164"/>
    <w:rsid w:val="005D726E"/>
    <w:rsid w:val="005D72E9"/>
    <w:rsid w:val="005D7421"/>
    <w:rsid w:val="005D75EF"/>
    <w:rsid w:val="005D7C5F"/>
    <w:rsid w:val="005D7C6D"/>
    <w:rsid w:val="005D7CBB"/>
    <w:rsid w:val="005D7D66"/>
    <w:rsid w:val="005D7F04"/>
    <w:rsid w:val="005D7F28"/>
    <w:rsid w:val="005D7F2A"/>
    <w:rsid w:val="005D7FC7"/>
    <w:rsid w:val="005E0128"/>
    <w:rsid w:val="005E01E2"/>
    <w:rsid w:val="005E0255"/>
    <w:rsid w:val="005E03D5"/>
    <w:rsid w:val="005E051D"/>
    <w:rsid w:val="005E0892"/>
    <w:rsid w:val="005E08B4"/>
    <w:rsid w:val="005E08E2"/>
    <w:rsid w:val="005E0A72"/>
    <w:rsid w:val="005E0A94"/>
    <w:rsid w:val="005E0BCD"/>
    <w:rsid w:val="005E0BD9"/>
    <w:rsid w:val="005E0F14"/>
    <w:rsid w:val="005E0F9B"/>
    <w:rsid w:val="005E1004"/>
    <w:rsid w:val="005E110E"/>
    <w:rsid w:val="005E120B"/>
    <w:rsid w:val="005E122E"/>
    <w:rsid w:val="005E1434"/>
    <w:rsid w:val="005E147E"/>
    <w:rsid w:val="005E1A09"/>
    <w:rsid w:val="005E1A8C"/>
    <w:rsid w:val="005E1B98"/>
    <w:rsid w:val="005E1C3D"/>
    <w:rsid w:val="005E1CF0"/>
    <w:rsid w:val="005E22BF"/>
    <w:rsid w:val="005E258F"/>
    <w:rsid w:val="005E25BE"/>
    <w:rsid w:val="005E2AA3"/>
    <w:rsid w:val="005E2C14"/>
    <w:rsid w:val="005E2C86"/>
    <w:rsid w:val="005E2CE8"/>
    <w:rsid w:val="005E2CE9"/>
    <w:rsid w:val="005E2DBF"/>
    <w:rsid w:val="005E2E54"/>
    <w:rsid w:val="005E2F9C"/>
    <w:rsid w:val="005E301F"/>
    <w:rsid w:val="005E3072"/>
    <w:rsid w:val="005E3094"/>
    <w:rsid w:val="005E30DF"/>
    <w:rsid w:val="005E31B5"/>
    <w:rsid w:val="005E31EF"/>
    <w:rsid w:val="005E3402"/>
    <w:rsid w:val="005E3576"/>
    <w:rsid w:val="005E370E"/>
    <w:rsid w:val="005E376C"/>
    <w:rsid w:val="005E3927"/>
    <w:rsid w:val="005E3A9C"/>
    <w:rsid w:val="005E3AAB"/>
    <w:rsid w:val="005E3B90"/>
    <w:rsid w:val="005E3D21"/>
    <w:rsid w:val="005E3D6E"/>
    <w:rsid w:val="005E3D8B"/>
    <w:rsid w:val="005E432D"/>
    <w:rsid w:val="005E43A8"/>
    <w:rsid w:val="005E45F7"/>
    <w:rsid w:val="005E4815"/>
    <w:rsid w:val="005E4973"/>
    <w:rsid w:val="005E4AC5"/>
    <w:rsid w:val="005E4AFA"/>
    <w:rsid w:val="005E4B23"/>
    <w:rsid w:val="005E4B87"/>
    <w:rsid w:val="005E4D66"/>
    <w:rsid w:val="005E4DC1"/>
    <w:rsid w:val="005E4EE2"/>
    <w:rsid w:val="005E513D"/>
    <w:rsid w:val="005E5251"/>
    <w:rsid w:val="005E52F0"/>
    <w:rsid w:val="005E53D8"/>
    <w:rsid w:val="005E54CC"/>
    <w:rsid w:val="005E54E8"/>
    <w:rsid w:val="005E54EC"/>
    <w:rsid w:val="005E56D3"/>
    <w:rsid w:val="005E5818"/>
    <w:rsid w:val="005E5875"/>
    <w:rsid w:val="005E590E"/>
    <w:rsid w:val="005E5AA0"/>
    <w:rsid w:val="005E5F22"/>
    <w:rsid w:val="005E5FFC"/>
    <w:rsid w:val="005E6186"/>
    <w:rsid w:val="005E6200"/>
    <w:rsid w:val="005E6324"/>
    <w:rsid w:val="005E656D"/>
    <w:rsid w:val="005E6729"/>
    <w:rsid w:val="005E6A4D"/>
    <w:rsid w:val="005E6C4D"/>
    <w:rsid w:val="005E6E02"/>
    <w:rsid w:val="005E6F6A"/>
    <w:rsid w:val="005E7093"/>
    <w:rsid w:val="005E710B"/>
    <w:rsid w:val="005E71FA"/>
    <w:rsid w:val="005E72AE"/>
    <w:rsid w:val="005E744E"/>
    <w:rsid w:val="005E7599"/>
    <w:rsid w:val="005E7624"/>
    <w:rsid w:val="005E772F"/>
    <w:rsid w:val="005E7A85"/>
    <w:rsid w:val="005E7ADE"/>
    <w:rsid w:val="005E7B09"/>
    <w:rsid w:val="005E7BA4"/>
    <w:rsid w:val="005E7BB0"/>
    <w:rsid w:val="005E7BBF"/>
    <w:rsid w:val="005E7BDE"/>
    <w:rsid w:val="005E7C3C"/>
    <w:rsid w:val="005E7C87"/>
    <w:rsid w:val="005E7C88"/>
    <w:rsid w:val="005E7CAD"/>
    <w:rsid w:val="005E7CE3"/>
    <w:rsid w:val="005E7DA7"/>
    <w:rsid w:val="005E7F0C"/>
    <w:rsid w:val="005E7F9E"/>
    <w:rsid w:val="005F00CA"/>
    <w:rsid w:val="005F00CF"/>
    <w:rsid w:val="005F023F"/>
    <w:rsid w:val="005F0244"/>
    <w:rsid w:val="005F0280"/>
    <w:rsid w:val="005F03C3"/>
    <w:rsid w:val="005F060E"/>
    <w:rsid w:val="005F0791"/>
    <w:rsid w:val="005F08E0"/>
    <w:rsid w:val="005F093D"/>
    <w:rsid w:val="005F09BD"/>
    <w:rsid w:val="005F0A88"/>
    <w:rsid w:val="005F0B64"/>
    <w:rsid w:val="005F0C17"/>
    <w:rsid w:val="005F0C54"/>
    <w:rsid w:val="005F0DBD"/>
    <w:rsid w:val="005F0EFF"/>
    <w:rsid w:val="005F0F4B"/>
    <w:rsid w:val="005F1126"/>
    <w:rsid w:val="005F1218"/>
    <w:rsid w:val="005F1325"/>
    <w:rsid w:val="005F15CC"/>
    <w:rsid w:val="005F173B"/>
    <w:rsid w:val="005F1AA4"/>
    <w:rsid w:val="005F1AB8"/>
    <w:rsid w:val="005F1B85"/>
    <w:rsid w:val="005F1D2B"/>
    <w:rsid w:val="005F1DF2"/>
    <w:rsid w:val="005F1E82"/>
    <w:rsid w:val="005F1E8C"/>
    <w:rsid w:val="005F1F40"/>
    <w:rsid w:val="005F1F4D"/>
    <w:rsid w:val="005F1FFE"/>
    <w:rsid w:val="005F202D"/>
    <w:rsid w:val="005F250E"/>
    <w:rsid w:val="005F25BD"/>
    <w:rsid w:val="005F262E"/>
    <w:rsid w:val="005F26C1"/>
    <w:rsid w:val="005F2775"/>
    <w:rsid w:val="005F27EA"/>
    <w:rsid w:val="005F289F"/>
    <w:rsid w:val="005F28E4"/>
    <w:rsid w:val="005F29E2"/>
    <w:rsid w:val="005F2CAF"/>
    <w:rsid w:val="005F2D32"/>
    <w:rsid w:val="005F2D5B"/>
    <w:rsid w:val="005F2D8F"/>
    <w:rsid w:val="005F30AF"/>
    <w:rsid w:val="005F30FB"/>
    <w:rsid w:val="005F3206"/>
    <w:rsid w:val="005F3334"/>
    <w:rsid w:val="005F334E"/>
    <w:rsid w:val="005F3350"/>
    <w:rsid w:val="005F348D"/>
    <w:rsid w:val="005F3515"/>
    <w:rsid w:val="005F35EC"/>
    <w:rsid w:val="005F3613"/>
    <w:rsid w:val="005F39B4"/>
    <w:rsid w:val="005F3A1E"/>
    <w:rsid w:val="005F3C56"/>
    <w:rsid w:val="005F3CE5"/>
    <w:rsid w:val="005F3CEE"/>
    <w:rsid w:val="005F3ED5"/>
    <w:rsid w:val="005F3F07"/>
    <w:rsid w:val="005F404D"/>
    <w:rsid w:val="005F40B1"/>
    <w:rsid w:val="005F41C3"/>
    <w:rsid w:val="005F421F"/>
    <w:rsid w:val="005F430B"/>
    <w:rsid w:val="005F432E"/>
    <w:rsid w:val="005F438E"/>
    <w:rsid w:val="005F4466"/>
    <w:rsid w:val="005F44BE"/>
    <w:rsid w:val="005F45BB"/>
    <w:rsid w:val="005F4648"/>
    <w:rsid w:val="005F4814"/>
    <w:rsid w:val="005F4980"/>
    <w:rsid w:val="005F49ED"/>
    <w:rsid w:val="005F4CB2"/>
    <w:rsid w:val="005F4EFC"/>
    <w:rsid w:val="005F4F7D"/>
    <w:rsid w:val="005F522F"/>
    <w:rsid w:val="005F5324"/>
    <w:rsid w:val="005F539D"/>
    <w:rsid w:val="005F53A8"/>
    <w:rsid w:val="005F5408"/>
    <w:rsid w:val="005F5417"/>
    <w:rsid w:val="005F556F"/>
    <w:rsid w:val="005F5603"/>
    <w:rsid w:val="005F5759"/>
    <w:rsid w:val="005F577D"/>
    <w:rsid w:val="005F582D"/>
    <w:rsid w:val="005F58BD"/>
    <w:rsid w:val="005F5911"/>
    <w:rsid w:val="005F59BC"/>
    <w:rsid w:val="005F5A93"/>
    <w:rsid w:val="005F5C51"/>
    <w:rsid w:val="005F5D09"/>
    <w:rsid w:val="005F607E"/>
    <w:rsid w:val="005F6321"/>
    <w:rsid w:val="005F65D8"/>
    <w:rsid w:val="005F6774"/>
    <w:rsid w:val="005F680A"/>
    <w:rsid w:val="005F6981"/>
    <w:rsid w:val="005F6A2B"/>
    <w:rsid w:val="005F6BCD"/>
    <w:rsid w:val="005F6D28"/>
    <w:rsid w:val="005F6D2A"/>
    <w:rsid w:val="005F6DC0"/>
    <w:rsid w:val="005F6F00"/>
    <w:rsid w:val="005F6FA8"/>
    <w:rsid w:val="005F6FFD"/>
    <w:rsid w:val="005F7028"/>
    <w:rsid w:val="005F725B"/>
    <w:rsid w:val="005F735B"/>
    <w:rsid w:val="005F7445"/>
    <w:rsid w:val="005F775E"/>
    <w:rsid w:val="005F78A2"/>
    <w:rsid w:val="005F7AE8"/>
    <w:rsid w:val="005F7D0B"/>
    <w:rsid w:val="005F7D38"/>
    <w:rsid w:val="005F7D4D"/>
    <w:rsid w:val="005F7DFC"/>
    <w:rsid w:val="005F7FCC"/>
    <w:rsid w:val="005F7FEC"/>
    <w:rsid w:val="0060003E"/>
    <w:rsid w:val="00600062"/>
    <w:rsid w:val="006000BE"/>
    <w:rsid w:val="00600210"/>
    <w:rsid w:val="006006D9"/>
    <w:rsid w:val="006007FD"/>
    <w:rsid w:val="00600866"/>
    <w:rsid w:val="006008D5"/>
    <w:rsid w:val="006008F2"/>
    <w:rsid w:val="00600A7E"/>
    <w:rsid w:val="00600AC4"/>
    <w:rsid w:val="00600BF3"/>
    <w:rsid w:val="00600C94"/>
    <w:rsid w:val="00600D7A"/>
    <w:rsid w:val="00600E18"/>
    <w:rsid w:val="00600E6A"/>
    <w:rsid w:val="00600EE0"/>
    <w:rsid w:val="006013E3"/>
    <w:rsid w:val="006013FB"/>
    <w:rsid w:val="00601450"/>
    <w:rsid w:val="006014DA"/>
    <w:rsid w:val="0060151D"/>
    <w:rsid w:val="006016C6"/>
    <w:rsid w:val="00601793"/>
    <w:rsid w:val="006017EE"/>
    <w:rsid w:val="006019C7"/>
    <w:rsid w:val="00601D46"/>
    <w:rsid w:val="00601EBD"/>
    <w:rsid w:val="006020C0"/>
    <w:rsid w:val="00602149"/>
    <w:rsid w:val="00602193"/>
    <w:rsid w:val="006024A0"/>
    <w:rsid w:val="006025C3"/>
    <w:rsid w:val="0060267F"/>
    <w:rsid w:val="00602807"/>
    <w:rsid w:val="00602837"/>
    <w:rsid w:val="00602883"/>
    <w:rsid w:val="00602982"/>
    <w:rsid w:val="00602BC5"/>
    <w:rsid w:val="00602CF8"/>
    <w:rsid w:val="00602D7B"/>
    <w:rsid w:val="00602E15"/>
    <w:rsid w:val="00602E45"/>
    <w:rsid w:val="00602EB9"/>
    <w:rsid w:val="00603008"/>
    <w:rsid w:val="006030A7"/>
    <w:rsid w:val="006031E2"/>
    <w:rsid w:val="006031E8"/>
    <w:rsid w:val="00603200"/>
    <w:rsid w:val="00603253"/>
    <w:rsid w:val="00603423"/>
    <w:rsid w:val="0060345F"/>
    <w:rsid w:val="006037C4"/>
    <w:rsid w:val="006037EB"/>
    <w:rsid w:val="00603851"/>
    <w:rsid w:val="00603857"/>
    <w:rsid w:val="00603893"/>
    <w:rsid w:val="00603930"/>
    <w:rsid w:val="006039D7"/>
    <w:rsid w:val="00603D37"/>
    <w:rsid w:val="00603D83"/>
    <w:rsid w:val="00603E61"/>
    <w:rsid w:val="00603F72"/>
    <w:rsid w:val="00604052"/>
    <w:rsid w:val="006041DB"/>
    <w:rsid w:val="0060420A"/>
    <w:rsid w:val="00604231"/>
    <w:rsid w:val="00604250"/>
    <w:rsid w:val="006042AC"/>
    <w:rsid w:val="0060434C"/>
    <w:rsid w:val="0060435B"/>
    <w:rsid w:val="00604391"/>
    <w:rsid w:val="00604418"/>
    <w:rsid w:val="00604438"/>
    <w:rsid w:val="006044C0"/>
    <w:rsid w:val="0060451D"/>
    <w:rsid w:val="006046AB"/>
    <w:rsid w:val="00604847"/>
    <w:rsid w:val="00604857"/>
    <w:rsid w:val="00604891"/>
    <w:rsid w:val="006049B7"/>
    <w:rsid w:val="00604C39"/>
    <w:rsid w:val="00604C74"/>
    <w:rsid w:val="00604F83"/>
    <w:rsid w:val="00604FC5"/>
    <w:rsid w:val="006050A9"/>
    <w:rsid w:val="0060544B"/>
    <w:rsid w:val="006055FB"/>
    <w:rsid w:val="00605773"/>
    <w:rsid w:val="0060577B"/>
    <w:rsid w:val="00605889"/>
    <w:rsid w:val="006058CA"/>
    <w:rsid w:val="00605CE6"/>
    <w:rsid w:val="00605D81"/>
    <w:rsid w:val="00605F10"/>
    <w:rsid w:val="00606094"/>
    <w:rsid w:val="006063DB"/>
    <w:rsid w:val="0060653D"/>
    <w:rsid w:val="00606596"/>
    <w:rsid w:val="0060660A"/>
    <w:rsid w:val="006066C6"/>
    <w:rsid w:val="00606930"/>
    <w:rsid w:val="00606948"/>
    <w:rsid w:val="006069D4"/>
    <w:rsid w:val="00606AE7"/>
    <w:rsid w:val="00606B96"/>
    <w:rsid w:val="00606BA5"/>
    <w:rsid w:val="00606E6D"/>
    <w:rsid w:val="00606E79"/>
    <w:rsid w:val="00606F14"/>
    <w:rsid w:val="00606F9D"/>
    <w:rsid w:val="0060700A"/>
    <w:rsid w:val="00607033"/>
    <w:rsid w:val="00607071"/>
    <w:rsid w:val="0060709F"/>
    <w:rsid w:val="00607180"/>
    <w:rsid w:val="00607283"/>
    <w:rsid w:val="0060751C"/>
    <w:rsid w:val="00607778"/>
    <w:rsid w:val="006078E4"/>
    <w:rsid w:val="00607972"/>
    <w:rsid w:val="0060798F"/>
    <w:rsid w:val="00607A0C"/>
    <w:rsid w:val="00607A81"/>
    <w:rsid w:val="00607D05"/>
    <w:rsid w:val="00607F01"/>
    <w:rsid w:val="00607F76"/>
    <w:rsid w:val="00610001"/>
    <w:rsid w:val="00610040"/>
    <w:rsid w:val="006102E9"/>
    <w:rsid w:val="006104FC"/>
    <w:rsid w:val="0061066F"/>
    <w:rsid w:val="00610826"/>
    <w:rsid w:val="006108ED"/>
    <w:rsid w:val="00610931"/>
    <w:rsid w:val="00610C01"/>
    <w:rsid w:val="00610C38"/>
    <w:rsid w:val="00610E01"/>
    <w:rsid w:val="00611091"/>
    <w:rsid w:val="0061109E"/>
    <w:rsid w:val="00611233"/>
    <w:rsid w:val="00611263"/>
    <w:rsid w:val="00611523"/>
    <w:rsid w:val="0061164C"/>
    <w:rsid w:val="00611680"/>
    <w:rsid w:val="00611684"/>
    <w:rsid w:val="00611732"/>
    <w:rsid w:val="006118E4"/>
    <w:rsid w:val="00611A44"/>
    <w:rsid w:val="00611B70"/>
    <w:rsid w:val="00611CE6"/>
    <w:rsid w:val="00611DEA"/>
    <w:rsid w:val="00611E33"/>
    <w:rsid w:val="00611EEA"/>
    <w:rsid w:val="00611FC6"/>
    <w:rsid w:val="0061203E"/>
    <w:rsid w:val="0061217D"/>
    <w:rsid w:val="006121DA"/>
    <w:rsid w:val="00612392"/>
    <w:rsid w:val="00612454"/>
    <w:rsid w:val="0061247D"/>
    <w:rsid w:val="0061290A"/>
    <w:rsid w:val="006129EE"/>
    <w:rsid w:val="00612A0B"/>
    <w:rsid w:val="00612B40"/>
    <w:rsid w:val="00612BB6"/>
    <w:rsid w:val="00612E18"/>
    <w:rsid w:val="00612E84"/>
    <w:rsid w:val="00612EBC"/>
    <w:rsid w:val="00612EDF"/>
    <w:rsid w:val="00612F22"/>
    <w:rsid w:val="0061314A"/>
    <w:rsid w:val="00613213"/>
    <w:rsid w:val="00613220"/>
    <w:rsid w:val="006132D0"/>
    <w:rsid w:val="00613362"/>
    <w:rsid w:val="006134E6"/>
    <w:rsid w:val="006135C4"/>
    <w:rsid w:val="006135FB"/>
    <w:rsid w:val="006136E7"/>
    <w:rsid w:val="00613832"/>
    <w:rsid w:val="00613859"/>
    <w:rsid w:val="00613949"/>
    <w:rsid w:val="00613A03"/>
    <w:rsid w:val="00613BDD"/>
    <w:rsid w:val="00613C26"/>
    <w:rsid w:val="00613C5C"/>
    <w:rsid w:val="00613F06"/>
    <w:rsid w:val="006140D4"/>
    <w:rsid w:val="0061417D"/>
    <w:rsid w:val="0061422E"/>
    <w:rsid w:val="0061436E"/>
    <w:rsid w:val="006143B0"/>
    <w:rsid w:val="00614450"/>
    <w:rsid w:val="006144E7"/>
    <w:rsid w:val="0061458E"/>
    <w:rsid w:val="006145F0"/>
    <w:rsid w:val="00614613"/>
    <w:rsid w:val="006146BA"/>
    <w:rsid w:val="006146FC"/>
    <w:rsid w:val="00614787"/>
    <w:rsid w:val="006148F6"/>
    <w:rsid w:val="006149F1"/>
    <w:rsid w:val="00614ADA"/>
    <w:rsid w:val="00614C4B"/>
    <w:rsid w:val="00614CDC"/>
    <w:rsid w:val="00614D21"/>
    <w:rsid w:val="00614E28"/>
    <w:rsid w:val="00614F48"/>
    <w:rsid w:val="00615012"/>
    <w:rsid w:val="0061517C"/>
    <w:rsid w:val="006151EC"/>
    <w:rsid w:val="006153AE"/>
    <w:rsid w:val="00615516"/>
    <w:rsid w:val="006156C4"/>
    <w:rsid w:val="00615742"/>
    <w:rsid w:val="00615C30"/>
    <w:rsid w:val="00615C4B"/>
    <w:rsid w:val="00615D0C"/>
    <w:rsid w:val="006160A1"/>
    <w:rsid w:val="006162A3"/>
    <w:rsid w:val="00616347"/>
    <w:rsid w:val="0061645C"/>
    <w:rsid w:val="0061647E"/>
    <w:rsid w:val="00616698"/>
    <w:rsid w:val="00616905"/>
    <w:rsid w:val="00616954"/>
    <w:rsid w:val="006169E0"/>
    <w:rsid w:val="006169E2"/>
    <w:rsid w:val="00616A75"/>
    <w:rsid w:val="00616BFF"/>
    <w:rsid w:val="00616D1D"/>
    <w:rsid w:val="0061700A"/>
    <w:rsid w:val="00617145"/>
    <w:rsid w:val="00617326"/>
    <w:rsid w:val="006173A4"/>
    <w:rsid w:val="006173DD"/>
    <w:rsid w:val="00617402"/>
    <w:rsid w:val="00617409"/>
    <w:rsid w:val="006175BF"/>
    <w:rsid w:val="00617728"/>
    <w:rsid w:val="00617865"/>
    <w:rsid w:val="00617926"/>
    <w:rsid w:val="00617B53"/>
    <w:rsid w:val="00617D55"/>
    <w:rsid w:val="00617D8A"/>
    <w:rsid w:val="00617E4A"/>
    <w:rsid w:val="00617E5A"/>
    <w:rsid w:val="00617F53"/>
    <w:rsid w:val="00617F68"/>
    <w:rsid w:val="0062022B"/>
    <w:rsid w:val="006203CC"/>
    <w:rsid w:val="006203E6"/>
    <w:rsid w:val="00620400"/>
    <w:rsid w:val="00620447"/>
    <w:rsid w:val="0062062C"/>
    <w:rsid w:val="00620687"/>
    <w:rsid w:val="006206B8"/>
    <w:rsid w:val="006206E7"/>
    <w:rsid w:val="006207EF"/>
    <w:rsid w:val="0062084A"/>
    <w:rsid w:val="0062085D"/>
    <w:rsid w:val="0062088E"/>
    <w:rsid w:val="0062094C"/>
    <w:rsid w:val="00620B42"/>
    <w:rsid w:val="00620CBD"/>
    <w:rsid w:val="00620D28"/>
    <w:rsid w:val="00620DAC"/>
    <w:rsid w:val="00620DDF"/>
    <w:rsid w:val="00620EC9"/>
    <w:rsid w:val="00620FB3"/>
    <w:rsid w:val="00620FD2"/>
    <w:rsid w:val="0062106A"/>
    <w:rsid w:val="006210E9"/>
    <w:rsid w:val="00621124"/>
    <w:rsid w:val="00621232"/>
    <w:rsid w:val="006212B1"/>
    <w:rsid w:val="0062141C"/>
    <w:rsid w:val="006214C5"/>
    <w:rsid w:val="00621962"/>
    <w:rsid w:val="00621AB6"/>
    <w:rsid w:val="00621D85"/>
    <w:rsid w:val="00621DF6"/>
    <w:rsid w:val="00621E0D"/>
    <w:rsid w:val="00621F99"/>
    <w:rsid w:val="006220DC"/>
    <w:rsid w:val="006221B7"/>
    <w:rsid w:val="00622317"/>
    <w:rsid w:val="006224C7"/>
    <w:rsid w:val="0062256F"/>
    <w:rsid w:val="006227CB"/>
    <w:rsid w:val="00622817"/>
    <w:rsid w:val="0062295D"/>
    <w:rsid w:val="00622BEC"/>
    <w:rsid w:val="00622BF1"/>
    <w:rsid w:val="00622C17"/>
    <w:rsid w:val="00622C7A"/>
    <w:rsid w:val="00622D8C"/>
    <w:rsid w:val="00622EFD"/>
    <w:rsid w:val="00622FAA"/>
    <w:rsid w:val="0062304F"/>
    <w:rsid w:val="006231DA"/>
    <w:rsid w:val="006233AB"/>
    <w:rsid w:val="00623572"/>
    <w:rsid w:val="006235A3"/>
    <w:rsid w:val="0062363A"/>
    <w:rsid w:val="006237E0"/>
    <w:rsid w:val="006238B0"/>
    <w:rsid w:val="006238F1"/>
    <w:rsid w:val="00623909"/>
    <w:rsid w:val="0062396D"/>
    <w:rsid w:val="006239D6"/>
    <w:rsid w:val="00623B46"/>
    <w:rsid w:val="00623C12"/>
    <w:rsid w:val="00623E98"/>
    <w:rsid w:val="00623FDB"/>
    <w:rsid w:val="0062406B"/>
    <w:rsid w:val="006240B1"/>
    <w:rsid w:val="006241D9"/>
    <w:rsid w:val="00624371"/>
    <w:rsid w:val="006243A7"/>
    <w:rsid w:val="006244EA"/>
    <w:rsid w:val="00624607"/>
    <w:rsid w:val="0062469A"/>
    <w:rsid w:val="006247D1"/>
    <w:rsid w:val="006249C3"/>
    <w:rsid w:val="00624A3D"/>
    <w:rsid w:val="00624A8D"/>
    <w:rsid w:val="00624C16"/>
    <w:rsid w:val="00624E99"/>
    <w:rsid w:val="00624FE9"/>
    <w:rsid w:val="0062517D"/>
    <w:rsid w:val="0062525D"/>
    <w:rsid w:val="00625296"/>
    <w:rsid w:val="0062535A"/>
    <w:rsid w:val="00625572"/>
    <w:rsid w:val="006255DC"/>
    <w:rsid w:val="006255ED"/>
    <w:rsid w:val="006257AF"/>
    <w:rsid w:val="00625D22"/>
    <w:rsid w:val="00625FD7"/>
    <w:rsid w:val="00625FED"/>
    <w:rsid w:val="006260D5"/>
    <w:rsid w:val="00626172"/>
    <w:rsid w:val="00626377"/>
    <w:rsid w:val="0062637E"/>
    <w:rsid w:val="00626383"/>
    <w:rsid w:val="00626443"/>
    <w:rsid w:val="0062646B"/>
    <w:rsid w:val="0062656D"/>
    <w:rsid w:val="0062679B"/>
    <w:rsid w:val="006267FD"/>
    <w:rsid w:val="00626862"/>
    <w:rsid w:val="006269F0"/>
    <w:rsid w:val="006269F5"/>
    <w:rsid w:val="00626ABE"/>
    <w:rsid w:val="00626D1B"/>
    <w:rsid w:val="00626D58"/>
    <w:rsid w:val="00627042"/>
    <w:rsid w:val="006271CA"/>
    <w:rsid w:val="00627633"/>
    <w:rsid w:val="0062790A"/>
    <w:rsid w:val="006279C0"/>
    <w:rsid w:val="006279F0"/>
    <w:rsid w:val="006279FC"/>
    <w:rsid w:val="00627AC7"/>
    <w:rsid w:val="00627B35"/>
    <w:rsid w:val="00627BA2"/>
    <w:rsid w:val="00627CA6"/>
    <w:rsid w:val="00627DE9"/>
    <w:rsid w:val="00627F00"/>
    <w:rsid w:val="00630078"/>
    <w:rsid w:val="00630158"/>
    <w:rsid w:val="0063036E"/>
    <w:rsid w:val="006303A3"/>
    <w:rsid w:val="006305AE"/>
    <w:rsid w:val="00630753"/>
    <w:rsid w:val="00630768"/>
    <w:rsid w:val="0063078D"/>
    <w:rsid w:val="00630809"/>
    <w:rsid w:val="00630981"/>
    <w:rsid w:val="006309E5"/>
    <w:rsid w:val="006309FE"/>
    <w:rsid w:val="00630A26"/>
    <w:rsid w:val="00630A64"/>
    <w:rsid w:val="00630B13"/>
    <w:rsid w:val="00630B20"/>
    <w:rsid w:val="00630B76"/>
    <w:rsid w:val="00631093"/>
    <w:rsid w:val="006310AC"/>
    <w:rsid w:val="006310E8"/>
    <w:rsid w:val="0063122A"/>
    <w:rsid w:val="0063139F"/>
    <w:rsid w:val="0063156C"/>
    <w:rsid w:val="00631878"/>
    <w:rsid w:val="00631928"/>
    <w:rsid w:val="006319DB"/>
    <w:rsid w:val="00631A9B"/>
    <w:rsid w:val="00631C65"/>
    <w:rsid w:val="00631C7A"/>
    <w:rsid w:val="00631C84"/>
    <w:rsid w:val="00631DE5"/>
    <w:rsid w:val="00631E1F"/>
    <w:rsid w:val="00631E34"/>
    <w:rsid w:val="00631EEF"/>
    <w:rsid w:val="00631F2D"/>
    <w:rsid w:val="006321A4"/>
    <w:rsid w:val="006321E3"/>
    <w:rsid w:val="0063229B"/>
    <w:rsid w:val="006322F3"/>
    <w:rsid w:val="006325D2"/>
    <w:rsid w:val="0063263D"/>
    <w:rsid w:val="006326A1"/>
    <w:rsid w:val="006327DD"/>
    <w:rsid w:val="00632832"/>
    <w:rsid w:val="00632A55"/>
    <w:rsid w:val="00632CC9"/>
    <w:rsid w:val="00632F57"/>
    <w:rsid w:val="00633174"/>
    <w:rsid w:val="00633353"/>
    <w:rsid w:val="0063335B"/>
    <w:rsid w:val="006333CE"/>
    <w:rsid w:val="0063351B"/>
    <w:rsid w:val="00633546"/>
    <w:rsid w:val="006337B9"/>
    <w:rsid w:val="006338D8"/>
    <w:rsid w:val="00633BBF"/>
    <w:rsid w:val="00633E3A"/>
    <w:rsid w:val="00633ED4"/>
    <w:rsid w:val="00633EF4"/>
    <w:rsid w:val="00633F36"/>
    <w:rsid w:val="00634020"/>
    <w:rsid w:val="006340A3"/>
    <w:rsid w:val="006341F5"/>
    <w:rsid w:val="00634249"/>
    <w:rsid w:val="0063424C"/>
    <w:rsid w:val="00634356"/>
    <w:rsid w:val="006343FE"/>
    <w:rsid w:val="0063443F"/>
    <w:rsid w:val="0063445F"/>
    <w:rsid w:val="006345CC"/>
    <w:rsid w:val="006346C2"/>
    <w:rsid w:val="00634815"/>
    <w:rsid w:val="0063494C"/>
    <w:rsid w:val="006349D5"/>
    <w:rsid w:val="00634CE2"/>
    <w:rsid w:val="00634D1B"/>
    <w:rsid w:val="00634D57"/>
    <w:rsid w:val="00634F0C"/>
    <w:rsid w:val="00634F47"/>
    <w:rsid w:val="00634FC1"/>
    <w:rsid w:val="0063504F"/>
    <w:rsid w:val="00635160"/>
    <w:rsid w:val="006351F0"/>
    <w:rsid w:val="006353D3"/>
    <w:rsid w:val="006353F7"/>
    <w:rsid w:val="00635616"/>
    <w:rsid w:val="0063574C"/>
    <w:rsid w:val="00635913"/>
    <w:rsid w:val="0063594A"/>
    <w:rsid w:val="00635DCD"/>
    <w:rsid w:val="00635F71"/>
    <w:rsid w:val="00636235"/>
    <w:rsid w:val="006364C1"/>
    <w:rsid w:val="006364EA"/>
    <w:rsid w:val="006365BC"/>
    <w:rsid w:val="00636771"/>
    <w:rsid w:val="00636784"/>
    <w:rsid w:val="00636ACC"/>
    <w:rsid w:val="00636ADB"/>
    <w:rsid w:val="00636BDD"/>
    <w:rsid w:val="00636C79"/>
    <w:rsid w:val="00636DA5"/>
    <w:rsid w:val="0063707A"/>
    <w:rsid w:val="00637290"/>
    <w:rsid w:val="0063740B"/>
    <w:rsid w:val="00637952"/>
    <w:rsid w:val="006379CA"/>
    <w:rsid w:val="00637A74"/>
    <w:rsid w:val="00637A95"/>
    <w:rsid w:val="00637AE3"/>
    <w:rsid w:val="00637AE5"/>
    <w:rsid w:val="00637B17"/>
    <w:rsid w:val="00637BCF"/>
    <w:rsid w:val="00637BE2"/>
    <w:rsid w:val="00637CA9"/>
    <w:rsid w:val="00637F98"/>
    <w:rsid w:val="00640135"/>
    <w:rsid w:val="006402F6"/>
    <w:rsid w:val="00640332"/>
    <w:rsid w:val="0064034C"/>
    <w:rsid w:val="006403BB"/>
    <w:rsid w:val="00640766"/>
    <w:rsid w:val="00640794"/>
    <w:rsid w:val="00640AAD"/>
    <w:rsid w:val="00640AF8"/>
    <w:rsid w:val="00640D32"/>
    <w:rsid w:val="00640D3A"/>
    <w:rsid w:val="00640F69"/>
    <w:rsid w:val="00640FD4"/>
    <w:rsid w:val="006410C7"/>
    <w:rsid w:val="00641333"/>
    <w:rsid w:val="0064135A"/>
    <w:rsid w:val="006413E1"/>
    <w:rsid w:val="006414ED"/>
    <w:rsid w:val="00641AB7"/>
    <w:rsid w:val="00641C33"/>
    <w:rsid w:val="00641C41"/>
    <w:rsid w:val="00641CA6"/>
    <w:rsid w:val="00641E4E"/>
    <w:rsid w:val="00641E50"/>
    <w:rsid w:val="00642170"/>
    <w:rsid w:val="0064236C"/>
    <w:rsid w:val="006423D0"/>
    <w:rsid w:val="006423F4"/>
    <w:rsid w:val="00642478"/>
    <w:rsid w:val="00642868"/>
    <w:rsid w:val="00642A4E"/>
    <w:rsid w:val="00642E95"/>
    <w:rsid w:val="0064304B"/>
    <w:rsid w:val="006434E8"/>
    <w:rsid w:val="0064351A"/>
    <w:rsid w:val="00643539"/>
    <w:rsid w:val="0064363D"/>
    <w:rsid w:val="0064369D"/>
    <w:rsid w:val="006438D7"/>
    <w:rsid w:val="00643A30"/>
    <w:rsid w:val="00643A5F"/>
    <w:rsid w:val="00643AB8"/>
    <w:rsid w:val="00643AF8"/>
    <w:rsid w:val="00643CE5"/>
    <w:rsid w:val="00643E37"/>
    <w:rsid w:val="0064424B"/>
    <w:rsid w:val="00644284"/>
    <w:rsid w:val="006442EE"/>
    <w:rsid w:val="006443F5"/>
    <w:rsid w:val="006445C9"/>
    <w:rsid w:val="00644865"/>
    <w:rsid w:val="006448D5"/>
    <w:rsid w:val="00644BF4"/>
    <w:rsid w:val="00644C3B"/>
    <w:rsid w:val="00644CF7"/>
    <w:rsid w:val="00644D7E"/>
    <w:rsid w:val="00644DA5"/>
    <w:rsid w:val="00644DD8"/>
    <w:rsid w:val="00644E69"/>
    <w:rsid w:val="00644FF1"/>
    <w:rsid w:val="00644FFE"/>
    <w:rsid w:val="00645037"/>
    <w:rsid w:val="0064503B"/>
    <w:rsid w:val="006450A6"/>
    <w:rsid w:val="00645258"/>
    <w:rsid w:val="006452DE"/>
    <w:rsid w:val="00645375"/>
    <w:rsid w:val="0064560B"/>
    <w:rsid w:val="00645633"/>
    <w:rsid w:val="00645657"/>
    <w:rsid w:val="00645751"/>
    <w:rsid w:val="0064576C"/>
    <w:rsid w:val="00645874"/>
    <w:rsid w:val="00645881"/>
    <w:rsid w:val="006458C6"/>
    <w:rsid w:val="00645A7F"/>
    <w:rsid w:val="00645B51"/>
    <w:rsid w:val="00645D0A"/>
    <w:rsid w:val="00645D6C"/>
    <w:rsid w:val="00645DC8"/>
    <w:rsid w:val="00645E75"/>
    <w:rsid w:val="00645F72"/>
    <w:rsid w:val="00645F74"/>
    <w:rsid w:val="00645FA4"/>
    <w:rsid w:val="00646461"/>
    <w:rsid w:val="00646543"/>
    <w:rsid w:val="00646828"/>
    <w:rsid w:val="00646BF2"/>
    <w:rsid w:val="00646D5F"/>
    <w:rsid w:val="00646EA4"/>
    <w:rsid w:val="00646EB8"/>
    <w:rsid w:val="00646F50"/>
    <w:rsid w:val="00646F72"/>
    <w:rsid w:val="00647153"/>
    <w:rsid w:val="0064718E"/>
    <w:rsid w:val="006472D5"/>
    <w:rsid w:val="00647302"/>
    <w:rsid w:val="00647357"/>
    <w:rsid w:val="00647411"/>
    <w:rsid w:val="00647701"/>
    <w:rsid w:val="00647765"/>
    <w:rsid w:val="00647841"/>
    <w:rsid w:val="0064795A"/>
    <w:rsid w:val="0064797E"/>
    <w:rsid w:val="00647990"/>
    <w:rsid w:val="00647D37"/>
    <w:rsid w:val="00647E45"/>
    <w:rsid w:val="00647E70"/>
    <w:rsid w:val="00647F1B"/>
    <w:rsid w:val="0065026E"/>
    <w:rsid w:val="006502F1"/>
    <w:rsid w:val="00650351"/>
    <w:rsid w:val="00650406"/>
    <w:rsid w:val="00650606"/>
    <w:rsid w:val="00650656"/>
    <w:rsid w:val="00650688"/>
    <w:rsid w:val="00650755"/>
    <w:rsid w:val="00650767"/>
    <w:rsid w:val="00650822"/>
    <w:rsid w:val="006508F8"/>
    <w:rsid w:val="0065090E"/>
    <w:rsid w:val="00650AE1"/>
    <w:rsid w:val="00650D39"/>
    <w:rsid w:val="00650EF0"/>
    <w:rsid w:val="0065103F"/>
    <w:rsid w:val="00651194"/>
    <w:rsid w:val="0065120A"/>
    <w:rsid w:val="006512D2"/>
    <w:rsid w:val="00651642"/>
    <w:rsid w:val="0065164D"/>
    <w:rsid w:val="006517A9"/>
    <w:rsid w:val="00651810"/>
    <w:rsid w:val="006518F2"/>
    <w:rsid w:val="0065192F"/>
    <w:rsid w:val="00651AF9"/>
    <w:rsid w:val="00651C94"/>
    <w:rsid w:val="00651E0A"/>
    <w:rsid w:val="00651E19"/>
    <w:rsid w:val="00651E1D"/>
    <w:rsid w:val="00651FE1"/>
    <w:rsid w:val="0065204F"/>
    <w:rsid w:val="00652118"/>
    <w:rsid w:val="00652217"/>
    <w:rsid w:val="00652244"/>
    <w:rsid w:val="006522E2"/>
    <w:rsid w:val="00652640"/>
    <w:rsid w:val="00652781"/>
    <w:rsid w:val="00652791"/>
    <w:rsid w:val="006527A1"/>
    <w:rsid w:val="00652880"/>
    <w:rsid w:val="006528B9"/>
    <w:rsid w:val="0065293C"/>
    <w:rsid w:val="00652A27"/>
    <w:rsid w:val="00652B2E"/>
    <w:rsid w:val="00652BBA"/>
    <w:rsid w:val="00652BCB"/>
    <w:rsid w:val="00652CC0"/>
    <w:rsid w:val="00652D15"/>
    <w:rsid w:val="00652E09"/>
    <w:rsid w:val="00652E17"/>
    <w:rsid w:val="00652E82"/>
    <w:rsid w:val="00652EC8"/>
    <w:rsid w:val="00653159"/>
    <w:rsid w:val="0065315D"/>
    <w:rsid w:val="006532F5"/>
    <w:rsid w:val="0065354D"/>
    <w:rsid w:val="00653604"/>
    <w:rsid w:val="00653696"/>
    <w:rsid w:val="006537FD"/>
    <w:rsid w:val="00653838"/>
    <w:rsid w:val="00653A86"/>
    <w:rsid w:val="00653C12"/>
    <w:rsid w:val="00653D8D"/>
    <w:rsid w:val="00653E0A"/>
    <w:rsid w:val="00653F46"/>
    <w:rsid w:val="00654088"/>
    <w:rsid w:val="006542D8"/>
    <w:rsid w:val="006542DF"/>
    <w:rsid w:val="006543B9"/>
    <w:rsid w:val="006544A4"/>
    <w:rsid w:val="006544B5"/>
    <w:rsid w:val="00654508"/>
    <w:rsid w:val="0065458E"/>
    <w:rsid w:val="00654654"/>
    <w:rsid w:val="0065465F"/>
    <w:rsid w:val="006546DF"/>
    <w:rsid w:val="006547A2"/>
    <w:rsid w:val="006547EF"/>
    <w:rsid w:val="00654B17"/>
    <w:rsid w:val="00654BB0"/>
    <w:rsid w:val="00654CAE"/>
    <w:rsid w:val="00654D02"/>
    <w:rsid w:val="00654EC6"/>
    <w:rsid w:val="00654ECD"/>
    <w:rsid w:val="0065514E"/>
    <w:rsid w:val="0065535A"/>
    <w:rsid w:val="006554E7"/>
    <w:rsid w:val="0065560B"/>
    <w:rsid w:val="0065566F"/>
    <w:rsid w:val="006556AE"/>
    <w:rsid w:val="006559B1"/>
    <w:rsid w:val="00655A1A"/>
    <w:rsid w:val="00655C32"/>
    <w:rsid w:val="00655D1C"/>
    <w:rsid w:val="00655D40"/>
    <w:rsid w:val="00655E4F"/>
    <w:rsid w:val="00655F4E"/>
    <w:rsid w:val="00655FDB"/>
    <w:rsid w:val="006561F3"/>
    <w:rsid w:val="006566A1"/>
    <w:rsid w:val="006566F7"/>
    <w:rsid w:val="006568C3"/>
    <w:rsid w:val="00656991"/>
    <w:rsid w:val="006569F7"/>
    <w:rsid w:val="00656A57"/>
    <w:rsid w:val="00656AD4"/>
    <w:rsid w:val="00656CAD"/>
    <w:rsid w:val="00656D3C"/>
    <w:rsid w:val="00656D67"/>
    <w:rsid w:val="00656DA9"/>
    <w:rsid w:val="00656E1C"/>
    <w:rsid w:val="00656F51"/>
    <w:rsid w:val="00656F5D"/>
    <w:rsid w:val="00656FC1"/>
    <w:rsid w:val="0065707A"/>
    <w:rsid w:val="006571C8"/>
    <w:rsid w:val="006577DC"/>
    <w:rsid w:val="006579C1"/>
    <w:rsid w:val="00657A7E"/>
    <w:rsid w:val="00657B64"/>
    <w:rsid w:val="00657CC3"/>
    <w:rsid w:val="00657D51"/>
    <w:rsid w:val="00657E10"/>
    <w:rsid w:val="00657F03"/>
    <w:rsid w:val="00657F43"/>
    <w:rsid w:val="00657FE2"/>
    <w:rsid w:val="00660872"/>
    <w:rsid w:val="0066087B"/>
    <w:rsid w:val="00660965"/>
    <w:rsid w:val="00660AF2"/>
    <w:rsid w:val="00660B87"/>
    <w:rsid w:val="00660BF0"/>
    <w:rsid w:val="00660E30"/>
    <w:rsid w:val="00660E94"/>
    <w:rsid w:val="00660F61"/>
    <w:rsid w:val="00660FA1"/>
    <w:rsid w:val="0066106B"/>
    <w:rsid w:val="00661174"/>
    <w:rsid w:val="006611B0"/>
    <w:rsid w:val="00661201"/>
    <w:rsid w:val="0066121F"/>
    <w:rsid w:val="006612AA"/>
    <w:rsid w:val="006612F7"/>
    <w:rsid w:val="006613CC"/>
    <w:rsid w:val="0066145E"/>
    <w:rsid w:val="006615FE"/>
    <w:rsid w:val="00661648"/>
    <w:rsid w:val="00661852"/>
    <w:rsid w:val="0066195B"/>
    <w:rsid w:val="006619AB"/>
    <w:rsid w:val="006619D2"/>
    <w:rsid w:val="00661A8C"/>
    <w:rsid w:val="00661AE0"/>
    <w:rsid w:val="00661AEF"/>
    <w:rsid w:val="00661BC9"/>
    <w:rsid w:val="00661C79"/>
    <w:rsid w:val="00661E0F"/>
    <w:rsid w:val="00661F98"/>
    <w:rsid w:val="00661FEA"/>
    <w:rsid w:val="00662311"/>
    <w:rsid w:val="0066231B"/>
    <w:rsid w:val="006623B7"/>
    <w:rsid w:val="0066248C"/>
    <w:rsid w:val="006625B2"/>
    <w:rsid w:val="006625C0"/>
    <w:rsid w:val="0066264A"/>
    <w:rsid w:val="0066267D"/>
    <w:rsid w:val="006626B8"/>
    <w:rsid w:val="0066296C"/>
    <w:rsid w:val="006629E5"/>
    <w:rsid w:val="00662AE9"/>
    <w:rsid w:val="00662D63"/>
    <w:rsid w:val="00662DC1"/>
    <w:rsid w:val="00662E51"/>
    <w:rsid w:val="00663006"/>
    <w:rsid w:val="006630CD"/>
    <w:rsid w:val="00663303"/>
    <w:rsid w:val="00663400"/>
    <w:rsid w:val="00663486"/>
    <w:rsid w:val="0066351B"/>
    <w:rsid w:val="0066374A"/>
    <w:rsid w:val="00663910"/>
    <w:rsid w:val="00663CC3"/>
    <w:rsid w:val="00663EA2"/>
    <w:rsid w:val="00664176"/>
    <w:rsid w:val="00664182"/>
    <w:rsid w:val="00664370"/>
    <w:rsid w:val="0066439B"/>
    <w:rsid w:val="006644A3"/>
    <w:rsid w:val="006644CE"/>
    <w:rsid w:val="00664511"/>
    <w:rsid w:val="006645B9"/>
    <w:rsid w:val="006646D4"/>
    <w:rsid w:val="00664722"/>
    <w:rsid w:val="00664753"/>
    <w:rsid w:val="006647A5"/>
    <w:rsid w:val="00664893"/>
    <w:rsid w:val="00664945"/>
    <w:rsid w:val="006649F6"/>
    <w:rsid w:val="00664A3B"/>
    <w:rsid w:val="00664A5B"/>
    <w:rsid w:val="00664A7C"/>
    <w:rsid w:val="00664BD4"/>
    <w:rsid w:val="00664BEE"/>
    <w:rsid w:val="00664C4A"/>
    <w:rsid w:val="00664EAB"/>
    <w:rsid w:val="00664FBE"/>
    <w:rsid w:val="00665024"/>
    <w:rsid w:val="0066554D"/>
    <w:rsid w:val="006655D6"/>
    <w:rsid w:val="006655F4"/>
    <w:rsid w:val="00665651"/>
    <w:rsid w:val="00665935"/>
    <w:rsid w:val="00665BAB"/>
    <w:rsid w:val="00665C3F"/>
    <w:rsid w:val="00665C45"/>
    <w:rsid w:val="00665C70"/>
    <w:rsid w:val="00665C79"/>
    <w:rsid w:val="00665D8B"/>
    <w:rsid w:val="00665E15"/>
    <w:rsid w:val="00665FCF"/>
    <w:rsid w:val="00665FF2"/>
    <w:rsid w:val="0066617D"/>
    <w:rsid w:val="00666189"/>
    <w:rsid w:val="006662CF"/>
    <w:rsid w:val="0066635B"/>
    <w:rsid w:val="0066635F"/>
    <w:rsid w:val="00666616"/>
    <w:rsid w:val="0066692E"/>
    <w:rsid w:val="0066693E"/>
    <w:rsid w:val="006669E0"/>
    <w:rsid w:val="00666A5B"/>
    <w:rsid w:val="00666BD8"/>
    <w:rsid w:val="00666C2B"/>
    <w:rsid w:val="00666DD7"/>
    <w:rsid w:val="006671AB"/>
    <w:rsid w:val="0066726B"/>
    <w:rsid w:val="006672A7"/>
    <w:rsid w:val="006672C0"/>
    <w:rsid w:val="006672C5"/>
    <w:rsid w:val="006672D7"/>
    <w:rsid w:val="006672F9"/>
    <w:rsid w:val="00667323"/>
    <w:rsid w:val="00667414"/>
    <w:rsid w:val="006674FB"/>
    <w:rsid w:val="006675DF"/>
    <w:rsid w:val="0066766F"/>
    <w:rsid w:val="006676F6"/>
    <w:rsid w:val="006677EB"/>
    <w:rsid w:val="00667845"/>
    <w:rsid w:val="006678D5"/>
    <w:rsid w:val="00667921"/>
    <w:rsid w:val="0066793E"/>
    <w:rsid w:val="00667A03"/>
    <w:rsid w:val="00667AE3"/>
    <w:rsid w:val="00667CC9"/>
    <w:rsid w:val="00667D60"/>
    <w:rsid w:val="00667DB9"/>
    <w:rsid w:val="00667E45"/>
    <w:rsid w:val="0067005F"/>
    <w:rsid w:val="00670162"/>
    <w:rsid w:val="006701BC"/>
    <w:rsid w:val="006702BD"/>
    <w:rsid w:val="006702FD"/>
    <w:rsid w:val="0067037A"/>
    <w:rsid w:val="00670443"/>
    <w:rsid w:val="00670511"/>
    <w:rsid w:val="00670754"/>
    <w:rsid w:val="00670909"/>
    <w:rsid w:val="0067092C"/>
    <w:rsid w:val="00670B01"/>
    <w:rsid w:val="00670CC9"/>
    <w:rsid w:val="00670F2A"/>
    <w:rsid w:val="00670F81"/>
    <w:rsid w:val="00670FBC"/>
    <w:rsid w:val="00671079"/>
    <w:rsid w:val="00671194"/>
    <w:rsid w:val="0067132B"/>
    <w:rsid w:val="00671397"/>
    <w:rsid w:val="0067140C"/>
    <w:rsid w:val="006714BA"/>
    <w:rsid w:val="0067159C"/>
    <w:rsid w:val="0067169A"/>
    <w:rsid w:val="006716BD"/>
    <w:rsid w:val="00671729"/>
    <w:rsid w:val="006718D2"/>
    <w:rsid w:val="00671A5C"/>
    <w:rsid w:val="00671B4E"/>
    <w:rsid w:val="00671D99"/>
    <w:rsid w:val="00672053"/>
    <w:rsid w:val="006721A6"/>
    <w:rsid w:val="00672259"/>
    <w:rsid w:val="00672267"/>
    <w:rsid w:val="0067227A"/>
    <w:rsid w:val="0067237B"/>
    <w:rsid w:val="006723AD"/>
    <w:rsid w:val="006725AC"/>
    <w:rsid w:val="006725B6"/>
    <w:rsid w:val="006726E5"/>
    <w:rsid w:val="0067286B"/>
    <w:rsid w:val="006728F9"/>
    <w:rsid w:val="006728FF"/>
    <w:rsid w:val="0067290B"/>
    <w:rsid w:val="006729D5"/>
    <w:rsid w:val="006729ED"/>
    <w:rsid w:val="00672A2B"/>
    <w:rsid w:val="00672B31"/>
    <w:rsid w:val="00672C0D"/>
    <w:rsid w:val="00672C76"/>
    <w:rsid w:val="00672C9D"/>
    <w:rsid w:val="00672DCE"/>
    <w:rsid w:val="00672E9A"/>
    <w:rsid w:val="00672E9C"/>
    <w:rsid w:val="00672F49"/>
    <w:rsid w:val="0067305A"/>
    <w:rsid w:val="00673534"/>
    <w:rsid w:val="00673757"/>
    <w:rsid w:val="0067381C"/>
    <w:rsid w:val="00673893"/>
    <w:rsid w:val="00673C66"/>
    <w:rsid w:val="00673CAD"/>
    <w:rsid w:val="00673CE0"/>
    <w:rsid w:val="00673F27"/>
    <w:rsid w:val="00673FBF"/>
    <w:rsid w:val="00674025"/>
    <w:rsid w:val="0067407B"/>
    <w:rsid w:val="0067440E"/>
    <w:rsid w:val="0067462D"/>
    <w:rsid w:val="0067480D"/>
    <w:rsid w:val="006748E8"/>
    <w:rsid w:val="0067491C"/>
    <w:rsid w:val="00674931"/>
    <w:rsid w:val="0067493A"/>
    <w:rsid w:val="00674B4A"/>
    <w:rsid w:val="00674BF8"/>
    <w:rsid w:val="00674C26"/>
    <w:rsid w:val="00674D7A"/>
    <w:rsid w:val="00674D97"/>
    <w:rsid w:val="00674DA3"/>
    <w:rsid w:val="00674E73"/>
    <w:rsid w:val="00675038"/>
    <w:rsid w:val="00675108"/>
    <w:rsid w:val="00675266"/>
    <w:rsid w:val="00675319"/>
    <w:rsid w:val="00675320"/>
    <w:rsid w:val="006753B3"/>
    <w:rsid w:val="00675403"/>
    <w:rsid w:val="00675463"/>
    <w:rsid w:val="006754BA"/>
    <w:rsid w:val="00675726"/>
    <w:rsid w:val="006759F2"/>
    <w:rsid w:val="00675AAE"/>
    <w:rsid w:val="00675B9B"/>
    <w:rsid w:val="00675D97"/>
    <w:rsid w:val="00675F28"/>
    <w:rsid w:val="00675F45"/>
    <w:rsid w:val="006760A0"/>
    <w:rsid w:val="00676288"/>
    <w:rsid w:val="00676289"/>
    <w:rsid w:val="0067648C"/>
    <w:rsid w:val="0067653E"/>
    <w:rsid w:val="006765DB"/>
    <w:rsid w:val="006769A9"/>
    <w:rsid w:val="006769F5"/>
    <w:rsid w:val="00676C5A"/>
    <w:rsid w:val="00676E8F"/>
    <w:rsid w:val="00676F6E"/>
    <w:rsid w:val="00677018"/>
    <w:rsid w:val="0067718F"/>
    <w:rsid w:val="006772EF"/>
    <w:rsid w:val="00677354"/>
    <w:rsid w:val="006778EB"/>
    <w:rsid w:val="00677950"/>
    <w:rsid w:val="00677982"/>
    <w:rsid w:val="006779C0"/>
    <w:rsid w:val="006779FE"/>
    <w:rsid w:val="00677A58"/>
    <w:rsid w:val="00677BB1"/>
    <w:rsid w:val="00677C6E"/>
    <w:rsid w:val="00677CC7"/>
    <w:rsid w:val="00677DA7"/>
    <w:rsid w:val="00677FB4"/>
    <w:rsid w:val="0068004C"/>
    <w:rsid w:val="00680062"/>
    <w:rsid w:val="0068021C"/>
    <w:rsid w:val="00680230"/>
    <w:rsid w:val="006803DE"/>
    <w:rsid w:val="006803EE"/>
    <w:rsid w:val="0068065F"/>
    <w:rsid w:val="00680816"/>
    <w:rsid w:val="00680841"/>
    <w:rsid w:val="006808C3"/>
    <w:rsid w:val="00680998"/>
    <w:rsid w:val="00680A42"/>
    <w:rsid w:val="00680BF2"/>
    <w:rsid w:val="00680BF7"/>
    <w:rsid w:val="00680D0B"/>
    <w:rsid w:val="00680ED4"/>
    <w:rsid w:val="00680FA5"/>
    <w:rsid w:val="006811B8"/>
    <w:rsid w:val="00681203"/>
    <w:rsid w:val="00681215"/>
    <w:rsid w:val="0068149E"/>
    <w:rsid w:val="006814B5"/>
    <w:rsid w:val="006816F2"/>
    <w:rsid w:val="006817B3"/>
    <w:rsid w:val="00681807"/>
    <w:rsid w:val="00681986"/>
    <w:rsid w:val="00681A03"/>
    <w:rsid w:val="00681A8C"/>
    <w:rsid w:val="00681B6E"/>
    <w:rsid w:val="00681CB4"/>
    <w:rsid w:val="00681DB9"/>
    <w:rsid w:val="00681E3C"/>
    <w:rsid w:val="00681E99"/>
    <w:rsid w:val="00681ECA"/>
    <w:rsid w:val="00681F8F"/>
    <w:rsid w:val="006822DE"/>
    <w:rsid w:val="006822E9"/>
    <w:rsid w:val="00682331"/>
    <w:rsid w:val="00682659"/>
    <w:rsid w:val="006827CB"/>
    <w:rsid w:val="00682839"/>
    <w:rsid w:val="0068284B"/>
    <w:rsid w:val="006828B6"/>
    <w:rsid w:val="006828C7"/>
    <w:rsid w:val="006828DC"/>
    <w:rsid w:val="006828F8"/>
    <w:rsid w:val="0068294F"/>
    <w:rsid w:val="0068298F"/>
    <w:rsid w:val="006829D3"/>
    <w:rsid w:val="00682AB8"/>
    <w:rsid w:val="00682BA3"/>
    <w:rsid w:val="00682C91"/>
    <w:rsid w:val="00682CA7"/>
    <w:rsid w:val="00682CCA"/>
    <w:rsid w:val="00682D61"/>
    <w:rsid w:val="00682D95"/>
    <w:rsid w:val="00682F2E"/>
    <w:rsid w:val="00682F43"/>
    <w:rsid w:val="006830BC"/>
    <w:rsid w:val="00683147"/>
    <w:rsid w:val="0068323B"/>
    <w:rsid w:val="006832B7"/>
    <w:rsid w:val="0068337A"/>
    <w:rsid w:val="00683503"/>
    <w:rsid w:val="00683604"/>
    <w:rsid w:val="00683619"/>
    <w:rsid w:val="00683758"/>
    <w:rsid w:val="006837FB"/>
    <w:rsid w:val="00683858"/>
    <w:rsid w:val="00683B66"/>
    <w:rsid w:val="00683D5E"/>
    <w:rsid w:val="00683F89"/>
    <w:rsid w:val="00684004"/>
    <w:rsid w:val="00684060"/>
    <w:rsid w:val="006840D4"/>
    <w:rsid w:val="006842B2"/>
    <w:rsid w:val="006844AF"/>
    <w:rsid w:val="006846ED"/>
    <w:rsid w:val="006848FA"/>
    <w:rsid w:val="006849D7"/>
    <w:rsid w:val="00684B6B"/>
    <w:rsid w:val="00684D82"/>
    <w:rsid w:val="00684DDD"/>
    <w:rsid w:val="00684FA7"/>
    <w:rsid w:val="00684FAB"/>
    <w:rsid w:val="00685117"/>
    <w:rsid w:val="006851C3"/>
    <w:rsid w:val="006852D3"/>
    <w:rsid w:val="0068550F"/>
    <w:rsid w:val="006855E2"/>
    <w:rsid w:val="00685650"/>
    <w:rsid w:val="00685684"/>
    <w:rsid w:val="0068568C"/>
    <w:rsid w:val="00685725"/>
    <w:rsid w:val="00685760"/>
    <w:rsid w:val="0068592E"/>
    <w:rsid w:val="006859CF"/>
    <w:rsid w:val="00685AC9"/>
    <w:rsid w:val="00685C34"/>
    <w:rsid w:val="00685C45"/>
    <w:rsid w:val="00685D19"/>
    <w:rsid w:val="00685E01"/>
    <w:rsid w:val="00685E81"/>
    <w:rsid w:val="00685EB0"/>
    <w:rsid w:val="00686144"/>
    <w:rsid w:val="006861A5"/>
    <w:rsid w:val="006861D1"/>
    <w:rsid w:val="00686403"/>
    <w:rsid w:val="0068652A"/>
    <w:rsid w:val="006865B1"/>
    <w:rsid w:val="00686654"/>
    <w:rsid w:val="006866B8"/>
    <w:rsid w:val="00686A8C"/>
    <w:rsid w:val="00686B12"/>
    <w:rsid w:val="00686BD4"/>
    <w:rsid w:val="00686C91"/>
    <w:rsid w:val="00686C9F"/>
    <w:rsid w:val="00686D50"/>
    <w:rsid w:val="00686DA5"/>
    <w:rsid w:val="00686EF8"/>
    <w:rsid w:val="00686F14"/>
    <w:rsid w:val="00686F54"/>
    <w:rsid w:val="00687327"/>
    <w:rsid w:val="006873A2"/>
    <w:rsid w:val="006873B7"/>
    <w:rsid w:val="00687429"/>
    <w:rsid w:val="00687490"/>
    <w:rsid w:val="006874CE"/>
    <w:rsid w:val="00687505"/>
    <w:rsid w:val="00687580"/>
    <w:rsid w:val="006876A4"/>
    <w:rsid w:val="006876FB"/>
    <w:rsid w:val="0068776A"/>
    <w:rsid w:val="006877C3"/>
    <w:rsid w:val="00687A15"/>
    <w:rsid w:val="00687A65"/>
    <w:rsid w:val="00687A99"/>
    <w:rsid w:val="00687C3B"/>
    <w:rsid w:val="00687C4A"/>
    <w:rsid w:val="00687E01"/>
    <w:rsid w:val="00687E17"/>
    <w:rsid w:val="00687EDF"/>
    <w:rsid w:val="00687EF4"/>
    <w:rsid w:val="0068FEF5"/>
    <w:rsid w:val="00690014"/>
    <w:rsid w:val="00690037"/>
    <w:rsid w:val="006900DC"/>
    <w:rsid w:val="00690496"/>
    <w:rsid w:val="0069050E"/>
    <w:rsid w:val="00690946"/>
    <w:rsid w:val="006909CC"/>
    <w:rsid w:val="006909E3"/>
    <w:rsid w:val="00690A0C"/>
    <w:rsid w:val="00690A6C"/>
    <w:rsid w:val="00690C09"/>
    <w:rsid w:val="00690C10"/>
    <w:rsid w:val="00690C21"/>
    <w:rsid w:val="00690CD6"/>
    <w:rsid w:val="00690D24"/>
    <w:rsid w:val="00690D34"/>
    <w:rsid w:val="00690E2F"/>
    <w:rsid w:val="00690E91"/>
    <w:rsid w:val="00690ED9"/>
    <w:rsid w:val="00690F45"/>
    <w:rsid w:val="00690FAB"/>
    <w:rsid w:val="0069111D"/>
    <w:rsid w:val="0069116E"/>
    <w:rsid w:val="00691187"/>
    <w:rsid w:val="006912F4"/>
    <w:rsid w:val="0069133E"/>
    <w:rsid w:val="0069157A"/>
    <w:rsid w:val="006916C1"/>
    <w:rsid w:val="006916D6"/>
    <w:rsid w:val="0069180F"/>
    <w:rsid w:val="00691C19"/>
    <w:rsid w:val="00691C70"/>
    <w:rsid w:val="00691DFF"/>
    <w:rsid w:val="00691E11"/>
    <w:rsid w:val="00691FC2"/>
    <w:rsid w:val="0069209A"/>
    <w:rsid w:val="0069214E"/>
    <w:rsid w:val="00692180"/>
    <w:rsid w:val="00692190"/>
    <w:rsid w:val="00692262"/>
    <w:rsid w:val="0069234B"/>
    <w:rsid w:val="0069235A"/>
    <w:rsid w:val="00692392"/>
    <w:rsid w:val="0069249E"/>
    <w:rsid w:val="006924CC"/>
    <w:rsid w:val="00692504"/>
    <w:rsid w:val="006925D2"/>
    <w:rsid w:val="00692690"/>
    <w:rsid w:val="006926B3"/>
    <w:rsid w:val="00692700"/>
    <w:rsid w:val="006927B3"/>
    <w:rsid w:val="006929EC"/>
    <w:rsid w:val="00692A7F"/>
    <w:rsid w:val="00692B02"/>
    <w:rsid w:val="00692BFF"/>
    <w:rsid w:val="006930AB"/>
    <w:rsid w:val="00693173"/>
    <w:rsid w:val="00693370"/>
    <w:rsid w:val="006933AE"/>
    <w:rsid w:val="00693522"/>
    <w:rsid w:val="0069370A"/>
    <w:rsid w:val="0069394C"/>
    <w:rsid w:val="00693B08"/>
    <w:rsid w:val="00693C8E"/>
    <w:rsid w:val="00693D6B"/>
    <w:rsid w:val="0069425A"/>
    <w:rsid w:val="00694266"/>
    <w:rsid w:val="006942BC"/>
    <w:rsid w:val="006943A2"/>
    <w:rsid w:val="0069456F"/>
    <w:rsid w:val="00694615"/>
    <w:rsid w:val="0069472C"/>
    <w:rsid w:val="0069476A"/>
    <w:rsid w:val="006948D1"/>
    <w:rsid w:val="0069498A"/>
    <w:rsid w:val="006949AA"/>
    <w:rsid w:val="006949EC"/>
    <w:rsid w:val="00694AFF"/>
    <w:rsid w:val="00694B8C"/>
    <w:rsid w:val="00694BC2"/>
    <w:rsid w:val="00694D12"/>
    <w:rsid w:val="00694D9D"/>
    <w:rsid w:val="00694E5A"/>
    <w:rsid w:val="00694E9D"/>
    <w:rsid w:val="00694F87"/>
    <w:rsid w:val="0069511C"/>
    <w:rsid w:val="00695182"/>
    <w:rsid w:val="006951DC"/>
    <w:rsid w:val="0069526F"/>
    <w:rsid w:val="00695306"/>
    <w:rsid w:val="0069535D"/>
    <w:rsid w:val="0069543C"/>
    <w:rsid w:val="0069547E"/>
    <w:rsid w:val="00695598"/>
    <w:rsid w:val="006956C9"/>
    <w:rsid w:val="0069594C"/>
    <w:rsid w:val="00695966"/>
    <w:rsid w:val="0069596D"/>
    <w:rsid w:val="00695B3B"/>
    <w:rsid w:val="00695B83"/>
    <w:rsid w:val="00695C92"/>
    <w:rsid w:val="00695D2B"/>
    <w:rsid w:val="00696177"/>
    <w:rsid w:val="00696200"/>
    <w:rsid w:val="0069630E"/>
    <w:rsid w:val="0069648F"/>
    <w:rsid w:val="0069650E"/>
    <w:rsid w:val="006965F6"/>
    <w:rsid w:val="00696643"/>
    <w:rsid w:val="00696A86"/>
    <w:rsid w:val="00696BFC"/>
    <w:rsid w:val="00696DC0"/>
    <w:rsid w:val="00696DD5"/>
    <w:rsid w:val="006970C1"/>
    <w:rsid w:val="006971F7"/>
    <w:rsid w:val="006972AC"/>
    <w:rsid w:val="006972E1"/>
    <w:rsid w:val="0069741C"/>
    <w:rsid w:val="0069756F"/>
    <w:rsid w:val="006975E6"/>
    <w:rsid w:val="00697A0B"/>
    <w:rsid w:val="00697BF8"/>
    <w:rsid w:val="00697F1A"/>
    <w:rsid w:val="006A00A7"/>
    <w:rsid w:val="006A0175"/>
    <w:rsid w:val="006A01EC"/>
    <w:rsid w:val="006A0213"/>
    <w:rsid w:val="006A0376"/>
    <w:rsid w:val="006A047A"/>
    <w:rsid w:val="006A04EC"/>
    <w:rsid w:val="006A056E"/>
    <w:rsid w:val="006A0826"/>
    <w:rsid w:val="006A0860"/>
    <w:rsid w:val="006A08D7"/>
    <w:rsid w:val="006A0AD2"/>
    <w:rsid w:val="006A0BE8"/>
    <w:rsid w:val="006A0CA6"/>
    <w:rsid w:val="006A0D92"/>
    <w:rsid w:val="006A0DEB"/>
    <w:rsid w:val="006A0E16"/>
    <w:rsid w:val="006A0F6D"/>
    <w:rsid w:val="006A0FC3"/>
    <w:rsid w:val="006A105D"/>
    <w:rsid w:val="006A11B5"/>
    <w:rsid w:val="006A1290"/>
    <w:rsid w:val="006A12EE"/>
    <w:rsid w:val="006A12F7"/>
    <w:rsid w:val="006A1364"/>
    <w:rsid w:val="006A1555"/>
    <w:rsid w:val="006A1734"/>
    <w:rsid w:val="006A1967"/>
    <w:rsid w:val="006A1B7C"/>
    <w:rsid w:val="006A1BDC"/>
    <w:rsid w:val="006A1D98"/>
    <w:rsid w:val="006A1F84"/>
    <w:rsid w:val="006A20C7"/>
    <w:rsid w:val="006A20CC"/>
    <w:rsid w:val="006A21B4"/>
    <w:rsid w:val="006A261C"/>
    <w:rsid w:val="006A287A"/>
    <w:rsid w:val="006A2B5D"/>
    <w:rsid w:val="006A2CAA"/>
    <w:rsid w:val="006A2CC3"/>
    <w:rsid w:val="006A2DD8"/>
    <w:rsid w:val="006A3036"/>
    <w:rsid w:val="006A31B9"/>
    <w:rsid w:val="006A323C"/>
    <w:rsid w:val="006A3316"/>
    <w:rsid w:val="006A3420"/>
    <w:rsid w:val="006A34BC"/>
    <w:rsid w:val="006A350B"/>
    <w:rsid w:val="006A37CD"/>
    <w:rsid w:val="006A38BD"/>
    <w:rsid w:val="006A399D"/>
    <w:rsid w:val="006A39E5"/>
    <w:rsid w:val="006A3A42"/>
    <w:rsid w:val="006A3C64"/>
    <w:rsid w:val="006A3C71"/>
    <w:rsid w:val="006A410D"/>
    <w:rsid w:val="006A44C4"/>
    <w:rsid w:val="006A45FB"/>
    <w:rsid w:val="006A471F"/>
    <w:rsid w:val="006A475A"/>
    <w:rsid w:val="006A47AA"/>
    <w:rsid w:val="006A49B6"/>
    <w:rsid w:val="006A4B38"/>
    <w:rsid w:val="006A4B66"/>
    <w:rsid w:val="006A4BB4"/>
    <w:rsid w:val="006A4C35"/>
    <w:rsid w:val="006A4D10"/>
    <w:rsid w:val="006A4E6C"/>
    <w:rsid w:val="006A5048"/>
    <w:rsid w:val="006A50EB"/>
    <w:rsid w:val="006A50EF"/>
    <w:rsid w:val="006A54CC"/>
    <w:rsid w:val="006A5511"/>
    <w:rsid w:val="006A55AC"/>
    <w:rsid w:val="006A55FB"/>
    <w:rsid w:val="006A55FD"/>
    <w:rsid w:val="006A5629"/>
    <w:rsid w:val="006A56EE"/>
    <w:rsid w:val="006A580E"/>
    <w:rsid w:val="006A5969"/>
    <w:rsid w:val="006A5F9A"/>
    <w:rsid w:val="006A5FF0"/>
    <w:rsid w:val="006A637A"/>
    <w:rsid w:val="006A63CA"/>
    <w:rsid w:val="006A6447"/>
    <w:rsid w:val="006A6505"/>
    <w:rsid w:val="006A667A"/>
    <w:rsid w:val="006A6722"/>
    <w:rsid w:val="006A67AD"/>
    <w:rsid w:val="006A67F7"/>
    <w:rsid w:val="006A6825"/>
    <w:rsid w:val="006A688B"/>
    <w:rsid w:val="006A6963"/>
    <w:rsid w:val="006A6B45"/>
    <w:rsid w:val="006A6B79"/>
    <w:rsid w:val="006A6BF7"/>
    <w:rsid w:val="006A6D54"/>
    <w:rsid w:val="006A6DF2"/>
    <w:rsid w:val="006A6DFA"/>
    <w:rsid w:val="006A6E72"/>
    <w:rsid w:val="006A6F3B"/>
    <w:rsid w:val="006A70D6"/>
    <w:rsid w:val="006A7127"/>
    <w:rsid w:val="006A7155"/>
    <w:rsid w:val="006A724B"/>
    <w:rsid w:val="006A72A0"/>
    <w:rsid w:val="006A7540"/>
    <w:rsid w:val="006A75F7"/>
    <w:rsid w:val="006A7698"/>
    <w:rsid w:val="006A7820"/>
    <w:rsid w:val="006A7B79"/>
    <w:rsid w:val="006A7E81"/>
    <w:rsid w:val="006A7E92"/>
    <w:rsid w:val="006A7ECF"/>
    <w:rsid w:val="006A7FCE"/>
    <w:rsid w:val="006B005C"/>
    <w:rsid w:val="006B00FA"/>
    <w:rsid w:val="006B014C"/>
    <w:rsid w:val="006B016C"/>
    <w:rsid w:val="006B01AE"/>
    <w:rsid w:val="006B029F"/>
    <w:rsid w:val="006B02C6"/>
    <w:rsid w:val="006B0356"/>
    <w:rsid w:val="006B0389"/>
    <w:rsid w:val="006B0488"/>
    <w:rsid w:val="006B077B"/>
    <w:rsid w:val="006B07F1"/>
    <w:rsid w:val="006B0962"/>
    <w:rsid w:val="006B09FA"/>
    <w:rsid w:val="006B0B79"/>
    <w:rsid w:val="006B0C1F"/>
    <w:rsid w:val="006B0D1A"/>
    <w:rsid w:val="006B10F9"/>
    <w:rsid w:val="006B12E5"/>
    <w:rsid w:val="006B149B"/>
    <w:rsid w:val="006B14B3"/>
    <w:rsid w:val="006B1731"/>
    <w:rsid w:val="006B1A5A"/>
    <w:rsid w:val="006B1A7C"/>
    <w:rsid w:val="006B1B49"/>
    <w:rsid w:val="006B1B59"/>
    <w:rsid w:val="006B1C53"/>
    <w:rsid w:val="006B1C89"/>
    <w:rsid w:val="006B1CEC"/>
    <w:rsid w:val="006B1F65"/>
    <w:rsid w:val="006B2157"/>
    <w:rsid w:val="006B230B"/>
    <w:rsid w:val="006B2408"/>
    <w:rsid w:val="006B2522"/>
    <w:rsid w:val="006B255F"/>
    <w:rsid w:val="006B2870"/>
    <w:rsid w:val="006B2879"/>
    <w:rsid w:val="006B29FC"/>
    <w:rsid w:val="006B2A1D"/>
    <w:rsid w:val="006B2ADE"/>
    <w:rsid w:val="006B2D14"/>
    <w:rsid w:val="006B2E3C"/>
    <w:rsid w:val="006B31C5"/>
    <w:rsid w:val="006B3236"/>
    <w:rsid w:val="006B3277"/>
    <w:rsid w:val="006B33DB"/>
    <w:rsid w:val="006B35C8"/>
    <w:rsid w:val="006B3715"/>
    <w:rsid w:val="006B3770"/>
    <w:rsid w:val="006B380C"/>
    <w:rsid w:val="006B38D2"/>
    <w:rsid w:val="006B3B17"/>
    <w:rsid w:val="006B3B59"/>
    <w:rsid w:val="006B3CB2"/>
    <w:rsid w:val="006B3FB6"/>
    <w:rsid w:val="006B4069"/>
    <w:rsid w:val="006B4097"/>
    <w:rsid w:val="006B4192"/>
    <w:rsid w:val="006B4545"/>
    <w:rsid w:val="006B45C0"/>
    <w:rsid w:val="006B468A"/>
    <w:rsid w:val="006B4733"/>
    <w:rsid w:val="006B474E"/>
    <w:rsid w:val="006B4BB8"/>
    <w:rsid w:val="006B4C39"/>
    <w:rsid w:val="006B4D4B"/>
    <w:rsid w:val="006B4EB0"/>
    <w:rsid w:val="006B4EB9"/>
    <w:rsid w:val="006B4F34"/>
    <w:rsid w:val="006B5119"/>
    <w:rsid w:val="006B53B5"/>
    <w:rsid w:val="006B53D1"/>
    <w:rsid w:val="006B5531"/>
    <w:rsid w:val="006B555A"/>
    <w:rsid w:val="006B5707"/>
    <w:rsid w:val="006B5767"/>
    <w:rsid w:val="006B58A3"/>
    <w:rsid w:val="006B58CA"/>
    <w:rsid w:val="006B5962"/>
    <w:rsid w:val="006B59B2"/>
    <w:rsid w:val="006B5B91"/>
    <w:rsid w:val="006B5BD8"/>
    <w:rsid w:val="006B5CE5"/>
    <w:rsid w:val="006B5EC5"/>
    <w:rsid w:val="006B5FE8"/>
    <w:rsid w:val="006B6000"/>
    <w:rsid w:val="006B6042"/>
    <w:rsid w:val="006B61BD"/>
    <w:rsid w:val="006B639D"/>
    <w:rsid w:val="006B6720"/>
    <w:rsid w:val="006B6942"/>
    <w:rsid w:val="006B69EB"/>
    <w:rsid w:val="006B6A1F"/>
    <w:rsid w:val="006B6A8C"/>
    <w:rsid w:val="006B6D7B"/>
    <w:rsid w:val="006B6FB7"/>
    <w:rsid w:val="006B704A"/>
    <w:rsid w:val="006B709B"/>
    <w:rsid w:val="006B7169"/>
    <w:rsid w:val="006B71B6"/>
    <w:rsid w:val="006B71C1"/>
    <w:rsid w:val="006B72AC"/>
    <w:rsid w:val="006B73A4"/>
    <w:rsid w:val="006B7470"/>
    <w:rsid w:val="006B7509"/>
    <w:rsid w:val="006B75C1"/>
    <w:rsid w:val="006B7890"/>
    <w:rsid w:val="006B79A7"/>
    <w:rsid w:val="006B7AE3"/>
    <w:rsid w:val="006B7C94"/>
    <w:rsid w:val="006B7DE1"/>
    <w:rsid w:val="006C029C"/>
    <w:rsid w:val="006C040F"/>
    <w:rsid w:val="006C046A"/>
    <w:rsid w:val="006C04C8"/>
    <w:rsid w:val="006C04EB"/>
    <w:rsid w:val="006C0574"/>
    <w:rsid w:val="006C06B8"/>
    <w:rsid w:val="006C0707"/>
    <w:rsid w:val="006C0868"/>
    <w:rsid w:val="006C0C72"/>
    <w:rsid w:val="006C0D25"/>
    <w:rsid w:val="006C0DD7"/>
    <w:rsid w:val="006C0E78"/>
    <w:rsid w:val="006C0EEE"/>
    <w:rsid w:val="006C0F98"/>
    <w:rsid w:val="006C10F4"/>
    <w:rsid w:val="006C13DC"/>
    <w:rsid w:val="006C14CA"/>
    <w:rsid w:val="006C14E2"/>
    <w:rsid w:val="006C1648"/>
    <w:rsid w:val="006C18D9"/>
    <w:rsid w:val="006C19EE"/>
    <w:rsid w:val="006C1ABF"/>
    <w:rsid w:val="006C1AD7"/>
    <w:rsid w:val="006C1B93"/>
    <w:rsid w:val="006C1C00"/>
    <w:rsid w:val="006C1D5B"/>
    <w:rsid w:val="006C1DAB"/>
    <w:rsid w:val="006C1E9C"/>
    <w:rsid w:val="006C1FD1"/>
    <w:rsid w:val="006C2027"/>
    <w:rsid w:val="006C22F1"/>
    <w:rsid w:val="006C234C"/>
    <w:rsid w:val="006C2352"/>
    <w:rsid w:val="006C2763"/>
    <w:rsid w:val="006C27C5"/>
    <w:rsid w:val="006C28C3"/>
    <w:rsid w:val="006C2970"/>
    <w:rsid w:val="006C299A"/>
    <w:rsid w:val="006C29F3"/>
    <w:rsid w:val="006C2B92"/>
    <w:rsid w:val="006C2CA9"/>
    <w:rsid w:val="006C2CAF"/>
    <w:rsid w:val="006C2F3D"/>
    <w:rsid w:val="006C3162"/>
    <w:rsid w:val="006C3172"/>
    <w:rsid w:val="006C3255"/>
    <w:rsid w:val="006C3286"/>
    <w:rsid w:val="006C32FB"/>
    <w:rsid w:val="006C334D"/>
    <w:rsid w:val="006C3652"/>
    <w:rsid w:val="006C36F7"/>
    <w:rsid w:val="006C38BF"/>
    <w:rsid w:val="006C3948"/>
    <w:rsid w:val="006C3A43"/>
    <w:rsid w:val="006C3AEF"/>
    <w:rsid w:val="006C3B6E"/>
    <w:rsid w:val="006C3CC3"/>
    <w:rsid w:val="006C40D4"/>
    <w:rsid w:val="006C425B"/>
    <w:rsid w:val="006C4337"/>
    <w:rsid w:val="006C4351"/>
    <w:rsid w:val="006C4448"/>
    <w:rsid w:val="006C46D6"/>
    <w:rsid w:val="006C4756"/>
    <w:rsid w:val="006C491F"/>
    <w:rsid w:val="006C4A47"/>
    <w:rsid w:val="006C4ADD"/>
    <w:rsid w:val="006C4B9E"/>
    <w:rsid w:val="006C4C28"/>
    <w:rsid w:val="006C4CDB"/>
    <w:rsid w:val="006C4E02"/>
    <w:rsid w:val="006C4E77"/>
    <w:rsid w:val="006C4E91"/>
    <w:rsid w:val="006C4EA6"/>
    <w:rsid w:val="006C4F54"/>
    <w:rsid w:val="006C51AB"/>
    <w:rsid w:val="006C53E4"/>
    <w:rsid w:val="006C54A0"/>
    <w:rsid w:val="006C55A1"/>
    <w:rsid w:val="006C55CC"/>
    <w:rsid w:val="006C5611"/>
    <w:rsid w:val="006C568C"/>
    <w:rsid w:val="006C56B8"/>
    <w:rsid w:val="006C57B4"/>
    <w:rsid w:val="006C5A85"/>
    <w:rsid w:val="006C5B20"/>
    <w:rsid w:val="006C5BA4"/>
    <w:rsid w:val="006C5CE6"/>
    <w:rsid w:val="006C5F8F"/>
    <w:rsid w:val="006C5FC0"/>
    <w:rsid w:val="006C5FDB"/>
    <w:rsid w:val="006C6100"/>
    <w:rsid w:val="006C62ED"/>
    <w:rsid w:val="006C63A5"/>
    <w:rsid w:val="006C642A"/>
    <w:rsid w:val="006C6445"/>
    <w:rsid w:val="006C66AE"/>
    <w:rsid w:val="006C681C"/>
    <w:rsid w:val="006C6948"/>
    <w:rsid w:val="006C69B6"/>
    <w:rsid w:val="006C6AB9"/>
    <w:rsid w:val="006C6B69"/>
    <w:rsid w:val="006C6C5A"/>
    <w:rsid w:val="006C6D20"/>
    <w:rsid w:val="006C6DBD"/>
    <w:rsid w:val="006C6E63"/>
    <w:rsid w:val="006C718C"/>
    <w:rsid w:val="006C7267"/>
    <w:rsid w:val="006C729D"/>
    <w:rsid w:val="006C762B"/>
    <w:rsid w:val="006C76EA"/>
    <w:rsid w:val="006C7718"/>
    <w:rsid w:val="006C7765"/>
    <w:rsid w:val="006C787E"/>
    <w:rsid w:val="006C7B30"/>
    <w:rsid w:val="006C7B3D"/>
    <w:rsid w:val="006C7C15"/>
    <w:rsid w:val="006C7E9D"/>
    <w:rsid w:val="006C7FFC"/>
    <w:rsid w:val="006D01B4"/>
    <w:rsid w:val="006D01E4"/>
    <w:rsid w:val="006D0290"/>
    <w:rsid w:val="006D02C1"/>
    <w:rsid w:val="006D03D2"/>
    <w:rsid w:val="006D03F9"/>
    <w:rsid w:val="006D0472"/>
    <w:rsid w:val="006D04FA"/>
    <w:rsid w:val="006D0771"/>
    <w:rsid w:val="006D087D"/>
    <w:rsid w:val="006D0A6F"/>
    <w:rsid w:val="006D0B2C"/>
    <w:rsid w:val="006D0C87"/>
    <w:rsid w:val="006D0CDD"/>
    <w:rsid w:val="006D0CE2"/>
    <w:rsid w:val="006D0D84"/>
    <w:rsid w:val="006D12B0"/>
    <w:rsid w:val="006D149D"/>
    <w:rsid w:val="006D14C5"/>
    <w:rsid w:val="006D16D8"/>
    <w:rsid w:val="006D16F2"/>
    <w:rsid w:val="006D1738"/>
    <w:rsid w:val="006D1786"/>
    <w:rsid w:val="006D17C5"/>
    <w:rsid w:val="006D18C9"/>
    <w:rsid w:val="006D19DF"/>
    <w:rsid w:val="006D1AFF"/>
    <w:rsid w:val="006D1BED"/>
    <w:rsid w:val="006D1C8E"/>
    <w:rsid w:val="006D1D73"/>
    <w:rsid w:val="006D1DEE"/>
    <w:rsid w:val="006D1EE5"/>
    <w:rsid w:val="006D1F26"/>
    <w:rsid w:val="006D2014"/>
    <w:rsid w:val="006D219E"/>
    <w:rsid w:val="006D2301"/>
    <w:rsid w:val="006D24E6"/>
    <w:rsid w:val="006D260E"/>
    <w:rsid w:val="006D2C4E"/>
    <w:rsid w:val="006D2C74"/>
    <w:rsid w:val="006D2DF3"/>
    <w:rsid w:val="006D2E11"/>
    <w:rsid w:val="006D2F74"/>
    <w:rsid w:val="006D2FD4"/>
    <w:rsid w:val="006D308F"/>
    <w:rsid w:val="006D30B9"/>
    <w:rsid w:val="006D31F8"/>
    <w:rsid w:val="006D3286"/>
    <w:rsid w:val="006D35A6"/>
    <w:rsid w:val="006D362E"/>
    <w:rsid w:val="006D3850"/>
    <w:rsid w:val="006D3892"/>
    <w:rsid w:val="006D39CC"/>
    <w:rsid w:val="006D3AFC"/>
    <w:rsid w:val="006D4072"/>
    <w:rsid w:val="006D40C6"/>
    <w:rsid w:val="006D40E6"/>
    <w:rsid w:val="006D4158"/>
    <w:rsid w:val="006D42F6"/>
    <w:rsid w:val="006D43C0"/>
    <w:rsid w:val="006D4572"/>
    <w:rsid w:val="006D4693"/>
    <w:rsid w:val="006D46F2"/>
    <w:rsid w:val="006D46F6"/>
    <w:rsid w:val="006D4733"/>
    <w:rsid w:val="006D4768"/>
    <w:rsid w:val="006D4771"/>
    <w:rsid w:val="006D4A78"/>
    <w:rsid w:val="006D4A9A"/>
    <w:rsid w:val="006D4AB5"/>
    <w:rsid w:val="006D4C3B"/>
    <w:rsid w:val="006D4CF1"/>
    <w:rsid w:val="006D4D9D"/>
    <w:rsid w:val="006D4EDB"/>
    <w:rsid w:val="006D4F7D"/>
    <w:rsid w:val="006D51C9"/>
    <w:rsid w:val="006D5273"/>
    <w:rsid w:val="006D52B7"/>
    <w:rsid w:val="006D52FC"/>
    <w:rsid w:val="006D5462"/>
    <w:rsid w:val="006D54E7"/>
    <w:rsid w:val="006D56A0"/>
    <w:rsid w:val="006D5792"/>
    <w:rsid w:val="006D58A4"/>
    <w:rsid w:val="006D58A5"/>
    <w:rsid w:val="006D58ED"/>
    <w:rsid w:val="006D5950"/>
    <w:rsid w:val="006D5C29"/>
    <w:rsid w:val="006D5CDE"/>
    <w:rsid w:val="006D5F62"/>
    <w:rsid w:val="006D6110"/>
    <w:rsid w:val="006D61D6"/>
    <w:rsid w:val="006D61E9"/>
    <w:rsid w:val="006D623B"/>
    <w:rsid w:val="006D630A"/>
    <w:rsid w:val="006D64D0"/>
    <w:rsid w:val="006D64DA"/>
    <w:rsid w:val="006D6506"/>
    <w:rsid w:val="006D6555"/>
    <w:rsid w:val="006D66DD"/>
    <w:rsid w:val="006D693B"/>
    <w:rsid w:val="006D6BC0"/>
    <w:rsid w:val="006D6C39"/>
    <w:rsid w:val="006D6CB0"/>
    <w:rsid w:val="006D6CCC"/>
    <w:rsid w:val="006D6CDF"/>
    <w:rsid w:val="006D6D2C"/>
    <w:rsid w:val="006D6D90"/>
    <w:rsid w:val="006D7269"/>
    <w:rsid w:val="006D72CF"/>
    <w:rsid w:val="006D74E9"/>
    <w:rsid w:val="006D7582"/>
    <w:rsid w:val="006D77B6"/>
    <w:rsid w:val="006D78D8"/>
    <w:rsid w:val="006D798A"/>
    <w:rsid w:val="006D7A7D"/>
    <w:rsid w:val="006D7B97"/>
    <w:rsid w:val="006D7D0A"/>
    <w:rsid w:val="006D7E23"/>
    <w:rsid w:val="006E000B"/>
    <w:rsid w:val="006E006C"/>
    <w:rsid w:val="006E00D1"/>
    <w:rsid w:val="006E00D9"/>
    <w:rsid w:val="006E0124"/>
    <w:rsid w:val="006E016F"/>
    <w:rsid w:val="006E042E"/>
    <w:rsid w:val="006E0543"/>
    <w:rsid w:val="006E05BC"/>
    <w:rsid w:val="006E05D0"/>
    <w:rsid w:val="006E067A"/>
    <w:rsid w:val="006E06BD"/>
    <w:rsid w:val="006E0917"/>
    <w:rsid w:val="006E0974"/>
    <w:rsid w:val="006E09C9"/>
    <w:rsid w:val="006E0C41"/>
    <w:rsid w:val="006E0CD5"/>
    <w:rsid w:val="006E0DE6"/>
    <w:rsid w:val="006E0E6F"/>
    <w:rsid w:val="006E1064"/>
    <w:rsid w:val="006E107D"/>
    <w:rsid w:val="006E115A"/>
    <w:rsid w:val="006E12C0"/>
    <w:rsid w:val="006E12F3"/>
    <w:rsid w:val="006E1419"/>
    <w:rsid w:val="006E1563"/>
    <w:rsid w:val="006E1637"/>
    <w:rsid w:val="006E1792"/>
    <w:rsid w:val="006E18A5"/>
    <w:rsid w:val="006E1B3C"/>
    <w:rsid w:val="006E1B4B"/>
    <w:rsid w:val="006E1C7C"/>
    <w:rsid w:val="006E20E3"/>
    <w:rsid w:val="006E2161"/>
    <w:rsid w:val="006E221E"/>
    <w:rsid w:val="006E2353"/>
    <w:rsid w:val="006E2399"/>
    <w:rsid w:val="006E23B1"/>
    <w:rsid w:val="006E2400"/>
    <w:rsid w:val="006E24D5"/>
    <w:rsid w:val="006E27FF"/>
    <w:rsid w:val="006E2920"/>
    <w:rsid w:val="006E295D"/>
    <w:rsid w:val="006E2961"/>
    <w:rsid w:val="006E2AD3"/>
    <w:rsid w:val="006E2B93"/>
    <w:rsid w:val="006E2C4D"/>
    <w:rsid w:val="006E2CCB"/>
    <w:rsid w:val="006E2D44"/>
    <w:rsid w:val="006E30D8"/>
    <w:rsid w:val="006E3122"/>
    <w:rsid w:val="006E32F8"/>
    <w:rsid w:val="006E3391"/>
    <w:rsid w:val="006E3527"/>
    <w:rsid w:val="006E381D"/>
    <w:rsid w:val="006E3AD3"/>
    <w:rsid w:val="006E3B29"/>
    <w:rsid w:val="006E3C50"/>
    <w:rsid w:val="006E3C74"/>
    <w:rsid w:val="006E3D5F"/>
    <w:rsid w:val="006E400D"/>
    <w:rsid w:val="006E4166"/>
    <w:rsid w:val="006E41AC"/>
    <w:rsid w:val="006E41C3"/>
    <w:rsid w:val="006E42EA"/>
    <w:rsid w:val="006E4317"/>
    <w:rsid w:val="006E43D4"/>
    <w:rsid w:val="006E461F"/>
    <w:rsid w:val="006E471E"/>
    <w:rsid w:val="006E4781"/>
    <w:rsid w:val="006E490D"/>
    <w:rsid w:val="006E495F"/>
    <w:rsid w:val="006E4997"/>
    <w:rsid w:val="006E4B1A"/>
    <w:rsid w:val="006E4B71"/>
    <w:rsid w:val="006E4BD2"/>
    <w:rsid w:val="006E4CD3"/>
    <w:rsid w:val="006E4D4C"/>
    <w:rsid w:val="006E4DC9"/>
    <w:rsid w:val="006E4E60"/>
    <w:rsid w:val="006E4ED0"/>
    <w:rsid w:val="006E5087"/>
    <w:rsid w:val="006E50B7"/>
    <w:rsid w:val="006E5198"/>
    <w:rsid w:val="006E51FE"/>
    <w:rsid w:val="006E5248"/>
    <w:rsid w:val="006E535C"/>
    <w:rsid w:val="006E53A5"/>
    <w:rsid w:val="006E53E1"/>
    <w:rsid w:val="006E54A9"/>
    <w:rsid w:val="006E54FB"/>
    <w:rsid w:val="006E56C6"/>
    <w:rsid w:val="006E5926"/>
    <w:rsid w:val="006E5A27"/>
    <w:rsid w:val="006E5B4C"/>
    <w:rsid w:val="006E5C31"/>
    <w:rsid w:val="006E5D0A"/>
    <w:rsid w:val="006E5D89"/>
    <w:rsid w:val="006E5E1A"/>
    <w:rsid w:val="006E6023"/>
    <w:rsid w:val="006E6077"/>
    <w:rsid w:val="006E60E8"/>
    <w:rsid w:val="006E6326"/>
    <w:rsid w:val="006E6577"/>
    <w:rsid w:val="006E65F5"/>
    <w:rsid w:val="006E66D6"/>
    <w:rsid w:val="006E66E6"/>
    <w:rsid w:val="006E673D"/>
    <w:rsid w:val="006E6F69"/>
    <w:rsid w:val="006E7049"/>
    <w:rsid w:val="006E70CC"/>
    <w:rsid w:val="006E72A3"/>
    <w:rsid w:val="006E732A"/>
    <w:rsid w:val="006E746B"/>
    <w:rsid w:val="006E74E0"/>
    <w:rsid w:val="006E754A"/>
    <w:rsid w:val="006E7758"/>
    <w:rsid w:val="006E7784"/>
    <w:rsid w:val="006E78FC"/>
    <w:rsid w:val="006E79A4"/>
    <w:rsid w:val="006E7A40"/>
    <w:rsid w:val="006E7B51"/>
    <w:rsid w:val="006E7B96"/>
    <w:rsid w:val="006E7C9E"/>
    <w:rsid w:val="006E7CD9"/>
    <w:rsid w:val="006E7EE0"/>
    <w:rsid w:val="006E7FF6"/>
    <w:rsid w:val="006F003B"/>
    <w:rsid w:val="006F0121"/>
    <w:rsid w:val="006F01ED"/>
    <w:rsid w:val="006F03B3"/>
    <w:rsid w:val="006F044B"/>
    <w:rsid w:val="006F047D"/>
    <w:rsid w:val="006F04F7"/>
    <w:rsid w:val="006F0515"/>
    <w:rsid w:val="006F06E2"/>
    <w:rsid w:val="006F0813"/>
    <w:rsid w:val="006F081C"/>
    <w:rsid w:val="006F0885"/>
    <w:rsid w:val="006F0B62"/>
    <w:rsid w:val="006F0BC0"/>
    <w:rsid w:val="006F0CDA"/>
    <w:rsid w:val="006F0E1A"/>
    <w:rsid w:val="006F0F17"/>
    <w:rsid w:val="006F0F67"/>
    <w:rsid w:val="006F0FFE"/>
    <w:rsid w:val="006F1365"/>
    <w:rsid w:val="006F1403"/>
    <w:rsid w:val="006F15C4"/>
    <w:rsid w:val="006F1628"/>
    <w:rsid w:val="006F16BB"/>
    <w:rsid w:val="006F17C3"/>
    <w:rsid w:val="006F186B"/>
    <w:rsid w:val="006F1A6E"/>
    <w:rsid w:val="006F1BE7"/>
    <w:rsid w:val="006F1C17"/>
    <w:rsid w:val="006F1C24"/>
    <w:rsid w:val="006F1C30"/>
    <w:rsid w:val="006F1DFD"/>
    <w:rsid w:val="006F1E36"/>
    <w:rsid w:val="006F1E45"/>
    <w:rsid w:val="006F1ED6"/>
    <w:rsid w:val="006F1FD9"/>
    <w:rsid w:val="006F20B9"/>
    <w:rsid w:val="006F22D0"/>
    <w:rsid w:val="006F2573"/>
    <w:rsid w:val="006F25E3"/>
    <w:rsid w:val="006F2B1C"/>
    <w:rsid w:val="006F2E6A"/>
    <w:rsid w:val="006F2FA0"/>
    <w:rsid w:val="006F306D"/>
    <w:rsid w:val="006F3394"/>
    <w:rsid w:val="006F35A2"/>
    <w:rsid w:val="006F37F9"/>
    <w:rsid w:val="006F386B"/>
    <w:rsid w:val="006F3987"/>
    <w:rsid w:val="006F3ADB"/>
    <w:rsid w:val="006F3C17"/>
    <w:rsid w:val="006F3C55"/>
    <w:rsid w:val="006F406A"/>
    <w:rsid w:val="006F4072"/>
    <w:rsid w:val="006F4098"/>
    <w:rsid w:val="006F40BB"/>
    <w:rsid w:val="006F412B"/>
    <w:rsid w:val="006F4144"/>
    <w:rsid w:val="006F4145"/>
    <w:rsid w:val="006F42F1"/>
    <w:rsid w:val="006F434E"/>
    <w:rsid w:val="006F4BD5"/>
    <w:rsid w:val="006F4C64"/>
    <w:rsid w:val="006F4D55"/>
    <w:rsid w:val="006F4D81"/>
    <w:rsid w:val="006F4DA0"/>
    <w:rsid w:val="006F4E58"/>
    <w:rsid w:val="006F4F0F"/>
    <w:rsid w:val="006F5108"/>
    <w:rsid w:val="006F5159"/>
    <w:rsid w:val="006F51F9"/>
    <w:rsid w:val="006F52B6"/>
    <w:rsid w:val="006F5502"/>
    <w:rsid w:val="006F55E7"/>
    <w:rsid w:val="006F5790"/>
    <w:rsid w:val="006F5816"/>
    <w:rsid w:val="006F5877"/>
    <w:rsid w:val="006F58A8"/>
    <w:rsid w:val="006F5A37"/>
    <w:rsid w:val="006F5B9B"/>
    <w:rsid w:val="006F5CE5"/>
    <w:rsid w:val="006F5D11"/>
    <w:rsid w:val="006F5D53"/>
    <w:rsid w:val="006F5D65"/>
    <w:rsid w:val="006F5E34"/>
    <w:rsid w:val="006F5E85"/>
    <w:rsid w:val="006F5F74"/>
    <w:rsid w:val="006F6068"/>
    <w:rsid w:val="006F60DE"/>
    <w:rsid w:val="006F61A9"/>
    <w:rsid w:val="006F6800"/>
    <w:rsid w:val="006F68C5"/>
    <w:rsid w:val="006F6A35"/>
    <w:rsid w:val="006F6A7B"/>
    <w:rsid w:val="006F6B32"/>
    <w:rsid w:val="006F6BCF"/>
    <w:rsid w:val="006F6BED"/>
    <w:rsid w:val="006F6FBC"/>
    <w:rsid w:val="006F7010"/>
    <w:rsid w:val="006F7074"/>
    <w:rsid w:val="006F7230"/>
    <w:rsid w:val="006F72C7"/>
    <w:rsid w:val="006F75B4"/>
    <w:rsid w:val="006F7686"/>
    <w:rsid w:val="006F77CB"/>
    <w:rsid w:val="006F782F"/>
    <w:rsid w:val="006F78A6"/>
    <w:rsid w:val="006F78AA"/>
    <w:rsid w:val="006F78B7"/>
    <w:rsid w:val="006F79AF"/>
    <w:rsid w:val="006F79F4"/>
    <w:rsid w:val="006F7A98"/>
    <w:rsid w:val="006F7B3E"/>
    <w:rsid w:val="006F7C72"/>
    <w:rsid w:val="006F7DC4"/>
    <w:rsid w:val="006F7E43"/>
    <w:rsid w:val="006F7F80"/>
    <w:rsid w:val="006F989C"/>
    <w:rsid w:val="00700052"/>
    <w:rsid w:val="00700232"/>
    <w:rsid w:val="007005D6"/>
    <w:rsid w:val="0070067F"/>
    <w:rsid w:val="007006AF"/>
    <w:rsid w:val="007006FB"/>
    <w:rsid w:val="0070089E"/>
    <w:rsid w:val="007008DE"/>
    <w:rsid w:val="00700919"/>
    <w:rsid w:val="00700938"/>
    <w:rsid w:val="007009A3"/>
    <w:rsid w:val="00700BB3"/>
    <w:rsid w:val="00700C56"/>
    <w:rsid w:val="00700D6A"/>
    <w:rsid w:val="00700DE3"/>
    <w:rsid w:val="00700E9E"/>
    <w:rsid w:val="00700EAD"/>
    <w:rsid w:val="00700F29"/>
    <w:rsid w:val="007010C4"/>
    <w:rsid w:val="007010ED"/>
    <w:rsid w:val="007010FC"/>
    <w:rsid w:val="007011D8"/>
    <w:rsid w:val="007012E7"/>
    <w:rsid w:val="00701522"/>
    <w:rsid w:val="007015C9"/>
    <w:rsid w:val="007015F5"/>
    <w:rsid w:val="00701773"/>
    <w:rsid w:val="00701945"/>
    <w:rsid w:val="00701BA5"/>
    <w:rsid w:val="00701C4A"/>
    <w:rsid w:val="00701E4D"/>
    <w:rsid w:val="00701E93"/>
    <w:rsid w:val="00701F72"/>
    <w:rsid w:val="00702179"/>
    <w:rsid w:val="007022D1"/>
    <w:rsid w:val="007022DF"/>
    <w:rsid w:val="00702353"/>
    <w:rsid w:val="00702370"/>
    <w:rsid w:val="007023B0"/>
    <w:rsid w:val="00702517"/>
    <w:rsid w:val="00702578"/>
    <w:rsid w:val="00702631"/>
    <w:rsid w:val="00702636"/>
    <w:rsid w:val="00702656"/>
    <w:rsid w:val="007026A5"/>
    <w:rsid w:val="00702718"/>
    <w:rsid w:val="007027EB"/>
    <w:rsid w:val="00702928"/>
    <w:rsid w:val="007029A7"/>
    <w:rsid w:val="00702ADB"/>
    <w:rsid w:val="00702AE9"/>
    <w:rsid w:val="00702BAA"/>
    <w:rsid w:val="00702C63"/>
    <w:rsid w:val="00702D0D"/>
    <w:rsid w:val="00702ED9"/>
    <w:rsid w:val="00703051"/>
    <w:rsid w:val="00703145"/>
    <w:rsid w:val="0070317D"/>
    <w:rsid w:val="00703238"/>
    <w:rsid w:val="00703297"/>
    <w:rsid w:val="0070330B"/>
    <w:rsid w:val="00703372"/>
    <w:rsid w:val="00703416"/>
    <w:rsid w:val="00703527"/>
    <w:rsid w:val="00703541"/>
    <w:rsid w:val="0070355F"/>
    <w:rsid w:val="00703594"/>
    <w:rsid w:val="007036A9"/>
    <w:rsid w:val="0070376A"/>
    <w:rsid w:val="0070388E"/>
    <w:rsid w:val="007038C6"/>
    <w:rsid w:val="00703C2A"/>
    <w:rsid w:val="00703DE1"/>
    <w:rsid w:val="00703F1D"/>
    <w:rsid w:val="00703F92"/>
    <w:rsid w:val="00704048"/>
    <w:rsid w:val="00704229"/>
    <w:rsid w:val="0070424B"/>
    <w:rsid w:val="0070426E"/>
    <w:rsid w:val="00704314"/>
    <w:rsid w:val="00704430"/>
    <w:rsid w:val="0070443B"/>
    <w:rsid w:val="007045DA"/>
    <w:rsid w:val="00704654"/>
    <w:rsid w:val="007046DC"/>
    <w:rsid w:val="00704724"/>
    <w:rsid w:val="007047FD"/>
    <w:rsid w:val="007048A5"/>
    <w:rsid w:val="0070490E"/>
    <w:rsid w:val="0070491F"/>
    <w:rsid w:val="00704967"/>
    <w:rsid w:val="00704A24"/>
    <w:rsid w:val="00704AAE"/>
    <w:rsid w:val="00704B0F"/>
    <w:rsid w:val="00704D2C"/>
    <w:rsid w:val="00704DB7"/>
    <w:rsid w:val="00705020"/>
    <w:rsid w:val="007050BB"/>
    <w:rsid w:val="0070513B"/>
    <w:rsid w:val="007051E0"/>
    <w:rsid w:val="00705263"/>
    <w:rsid w:val="007052E3"/>
    <w:rsid w:val="0070542E"/>
    <w:rsid w:val="00705660"/>
    <w:rsid w:val="00705862"/>
    <w:rsid w:val="00705971"/>
    <w:rsid w:val="007059E6"/>
    <w:rsid w:val="00705A81"/>
    <w:rsid w:val="00705B29"/>
    <w:rsid w:val="00705BC4"/>
    <w:rsid w:val="00705D37"/>
    <w:rsid w:val="00705EC5"/>
    <w:rsid w:val="00705F35"/>
    <w:rsid w:val="00705F8F"/>
    <w:rsid w:val="00706040"/>
    <w:rsid w:val="00706148"/>
    <w:rsid w:val="0070626E"/>
    <w:rsid w:val="00706390"/>
    <w:rsid w:val="007064B4"/>
    <w:rsid w:val="00706599"/>
    <w:rsid w:val="007065EA"/>
    <w:rsid w:val="00706601"/>
    <w:rsid w:val="0070666F"/>
    <w:rsid w:val="00706858"/>
    <w:rsid w:val="0070685E"/>
    <w:rsid w:val="00706A5D"/>
    <w:rsid w:val="00706AE5"/>
    <w:rsid w:val="00706C15"/>
    <w:rsid w:val="00706C2C"/>
    <w:rsid w:val="00706CAD"/>
    <w:rsid w:val="00706CFE"/>
    <w:rsid w:val="00706EE4"/>
    <w:rsid w:val="00706FBF"/>
    <w:rsid w:val="0070704F"/>
    <w:rsid w:val="007070C9"/>
    <w:rsid w:val="0070719F"/>
    <w:rsid w:val="00707356"/>
    <w:rsid w:val="007073B1"/>
    <w:rsid w:val="007073D7"/>
    <w:rsid w:val="0070748D"/>
    <w:rsid w:val="00707635"/>
    <w:rsid w:val="0070766C"/>
    <w:rsid w:val="0070787C"/>
    <w:rsid w:val="00707891"/>
    <w:rsid w:val="0070793F"/>
    <w:rsid w:val="00707965"/>
    <w:rsid w:val="007079A2"/>
    <w:rsid w:val="00707C91"/>
    <w:rsid w:val="00707CAF"/>
    <w:rsid w:val="00707D25"/>
    <w:rsid w:val="00707D26"/>
    <w:rsid w:val="00707E1E"/>
    <w:rsid w:val="00707F22"/>
    <w:rsid w:val="00707F48"/>
    <w:rsid w:val="00707FE3"/>
    <w:rsid w:val="00707FE9"/>
    <w:rsid w:val="0071011B"/>
    <w:rsid w:val="00710140"/>
    <w:rsid w:val="00710197"/>
    <w:rsid w:val="00710289"/>
    <w:rsid w:val="00710316"/>
    <w:rsid w:val="007103E4"/>
    <w:rsid w:val="00710472"/>
    <w:rsid w:val="007108F3"/>
    <w:rsid w:val="007108F8"/>
    <w:rsid w:val="00710A33"/>
    <w:rsid w:val="00710A59"/>
    <w:rsid w:val="00710A61"/>
    <w:rsid w:val="00710C3D"/>
    <w:rsid w:val="00710CA4"/>
    <w:rsid w:val="00710D4D"/>
    <w:rsid w:val="00710E68"/>
    <w:rsid w:val="00710F2F"/>
    <w:rsid w:val="00710F48"/>
    <w:rsid w:val="007110E1"/>
    <w:rsid w:val="00711307"/>
    <w:rsid w:val="007113A0"/>
    <w:rsid w:val="0071171C"/>
    <w:rsid w:val="0071175F"/>
    <w:rsid w:val="007118C0"/>
    <w:rsid w:val="007119EA"/>
    <w:rsid w:val="00711B06"/>
    <w:rsid w:val="00711BDD"/>
    <w:rsid w:val="00711CEF"/>
    <w:rsid w:val="00711F77"/>
    <w:rsid w:val="00711FA0"/>
    <w:rsid w:val="007120E7"/>
    <w:rsid w:val="00712288"/>
    <w:rsid w:val="007123D6"/>
    <w:rsid w:val="007123DA"/>
    <w:rsid w:val="00712501"/>
    <w:rsid w:val="007125A9"/>
    <w:rsid w:val="007127C9"/>
    <w:rsid w:val="00712850"/>
    <w:rsid w:val="007128FF"/>
    <w:rsid w:val="0071290A"/>
    <w:rsid w:val="0071293D"/>
    <w:rsid w:val="00712976"/>
    <w:rsid w:val="00712BC1"/>
    <w:rsid w:val="00712C4D"/>
    <w:rsid w:val="00712E99"/>
    <w:rsid w:val="00713080"/>
    <w:rsid w:val="007131BA"/>
    <w:rsid w:val="007131BD"/>
    <w:rsid w:val="00713267"/>
    <w:rsid w:val="007134B2"/>
    <w:rsid w:val="007134BB"/>
    <w:rsid w:val="0071357A"/>
    <w:rsid w:val="00713726"/>
    <w:rsid w:val="007138A4"/>
    <w:rsid w:val="00713949"/>
    <w:rsid w:val="00713B94"/>
    <w:rsid w:val="00713BF4"/>
    <w:rsid w:val="00713C64"/>
    <w:rsid w:val="00713CD3"/>
    <w:rsid w:val="00713FA9"/>
    <w:rsid w:val="0071401E"/>
    <w:rsid w:val="007141AC"/>
    <w:rsid w:val="0071422B"/>
    <w:rsid w:val="0071429C"/>
    <w:rsid w:val="007142CA"/>
    <w:rsid w:val="007142DB"/>
    <w:rsid w:val="00714503"/>
    <w:rsid w:val="00714848"/>
    <w:rsid w:val="00714876"/>
    <w:rsid w:val="007148CE"/>
    <w:rsid w:val="00714A84"/>
    <w:rsid w:val="00714D23"/>
    <w:rsid w:val="00714D64"/>
    <w:rsid w:val="00714EAC"/>
    <w:rsid w:val="00714EB5"/>
    <w:rsid w:val="00714F2B"/>
    <w:rsid w:val="00715064"/>
    <w:rsid w:val="007150EC"/>
    <w:rsid w:val="007153BB"/>
    <w:rsid w:val="007154A1"/>
    <w:rsid w:val="0071550B"/>
    <w:rsid w:val="0071557B"/>
    <w:rsid w:val="0071559F"/>
    <w:rsid w:val="007156C7"/>
    <w:rsid w:val="00715769"/>
    <w:rsid w:val="00715977"/>
    <w:rsid w:val="00715A0A"/>
    <w:rsid w:val="00715AC3"/>
    <w:rsid w:val="00715D3B"/>
    <w:rsid w:val="00715DA4"/>
    <w:rsid w:val="00715DD5"/>
    <w:rsid w:val="00715E71"/>
    <w:rsid w:val="00715F6F"/>
    <w:rsid w:val="00716074"/>
    <w:rsid w:val="0071631A"/>
    <w:rsid w:val="007163E2"/>
    <w:rsid w:val="0071640A"/>
    <w:rsid w:val="00716462"/>
    <w:rsid w:val="007167A6"/>
    <w:rsid w:val="00716954"/>
    <w:rsid w:val="007169E5"/>
    <w:rsid w:val="00716AFF"/>
    <w:rsid w:val="00716BFA"/>
    <w:rsid w:val="00716C76"/>
    <w:rsid w:val="00716CA3"/>
    <w:rsid w:val="00716D7C"/>
    <w:rsid w:val="00716D98"/>
    <w:rsid w:val="00716DC3"/>
    <w:rsid w:val="00716DE8"/>
    <w:rsid w:val="00716F91"/>
    <w:rsid w:val="0071734D"/>
    <w:rsid w:val="0071764B"/>
    <w:rsid w:val="0071768D"/>
    <w:rsid w:val="00717909"/>
    <w:rsid w:val="0071792F"/>
    <w:rsid w:val="00717D33"/>
    <w:rsid w:val="00717D6A"/>
    <w:rsid w:val="00717DB0"/>
    <w:rsid w:val="00717E2C"/>
    <w:rsid w:val="0071929B"/>
    <w:rsid w:val="00720204"/>
    <w:rsid w:val="00720276"/>
    <w:rsid w:val="00720394"/>
    <w:rsid w:val="00720426"/>
    <w:rsid w:val="007204E8"/>
    <w:rsid w:val="00720508"/>
    <w:rsid w:val="00720597"/>
    <w:rsid w:val="00720654"/>
    <w:rsid w:val="00720997"/>
    <w:rsid w:val="00720B57"/>
    <w:rsid w:val="00720B9A"/>
    <w:rsid w:val="00720D51"/>
    <w:rsid w:val="00720DB8"/>
    <w:rsid w:val="00720E48"/>
    <w:rsid w:val="00720EB4"/>
    <w:rsid w:val="00720EB7"/>
    <w:rsid w:val="00720FA8"/>
    <w:rsid w:val="007215B1"/>
    <w:rsid w:val="007217C7"/>
    <w:rsid w:val="007217D6"/>
    <w:rsid w:val="00721885"/>
    <w:rsid w:val="00721C68"/>
    <w:rsid w:val="00721D13"/>
    <w:rsid w:val="00721E25"/>
    <w:rsid w:val="00721FBC"/>
    <w:rsid w:val="0072214F"/>
    <w:rsid w:val="0072220C"/>
    <w:rsid w:val="0072226C"/>
    <w:rsid w:val="00722330"/>
    <w:rsid w:val="0072249C"/>
    <w:rsid w:val="007224B3"/>
    <w:rsid w:val="0072250F"/>
    <w:rsid w:val="007225D6"/>
    <w:rsid w:val="00722602"/>
    <w:rsid w:val="00722654"/>
    <w:rsid w:val="007226C2"/>
    <w:rsid w:val="0072281D"/>
    <w:rsid w:val="0072287E"/>
    <w:rsid w:val="00722968"/>
    <w:rsid w:val="007229C8"/>
    <w:rsid w:val="00722A94"/>
    <w:rsid w:val="00722AAC"/>
    <w:rsid w:val="00722DF6"/>
    <w:rsid w:val="00723113"/>
    <w:rsid w:val="00723115"/>
    <w:rsid w:val="00723140"/>
    <w:rsid w:val="00723277"/>
    <w:rsid w:val="0072328F"/>
    <w:rsid w:val="007232CB"/>
    <w:rsid w:val="007232F8"/>
    <w:rsid w:val="00723322"/>
    <w:rsid w:val="00723384"/>
    <w:rsid w:val="007233E7"/>
    <w:rsid w:val="00723412"/>
    <w:rsid w:val="007235E2"/>
    <w:rsid w:val="007236EC"/>
    <w:rsid w:val="0072384A"/>
    <w:rsid w:val="00723869"/>
    <w:rsid w:val="0072390B"/>
    <w:rsid w:val="00723951"/>
    <w:rsid w:val="00723994"/>
    <w:rsid w:val="007239DE"/>
    <w:rsid w:val="00723A43"/>
    <w:rsid w:val="00723BBA"/>
    <w:rsid w:val="00723BE6"/>
    <w:rsid w:val="00723C5C"/>
    <w:rsid w:val="00723D58"/>
    <w:rsid w:val="00723EDB"/>
    <w:rsid w:val="007241AF"/>
    <w:rsid w:val="00724425"/>
    <w:rsid w:val="00724495"/>
    <w:rsid w:val="00724512"/>
    <w:rsid w:val="007245DB"/>
    <w:rsid w:val="0072478E"/>
    <w:rsid w:val="007249A6"/>
    <w:rsid w:val="00724B12"/>
    <w:rsid w:val="00724B1B"/>
    <w:rsid w:val="00724B71"/>
    <w:rsid w:val="00724BC9"/>
    <w:rsid w:val="00724CBE"/>
    <w:rsid w:val="00724D01"/>
    <w:rsid w:val="00724D05"/>
    <w:rsid w:val="00724D77"/>
    <w:rsid w:val="00724E6B"/>
    <w:rsid w:val="007250EC"/>
    <w:rsid w:val="007251BC"/>
    <w:rsid w:val="0072533F"/>
    <w:rsid w:val="00725340"/>
    <w:rsid w:val="00725427"/>
    <w:rsid w:val="007255E7"/>
    <w:rsid w:val="007255EF"/>
    <w:rsid w:val="007257E4"/>
    <w:rsid w:val="00725939"/>
    <w:rsid w:val="0072593D"/>
    <w:rsid w:val="00725A15"/>
    <w:rsid w:val="00725CC5"/>
    <w:rsid w:val="00725EA1"/>
    <w:rsid w:val="00726102"/>
    <w:rsid w:val="007261A5"/>
    <w:rsid w:val="007261D1"/>
    <w:rsid w:val="007263DC"/>
    <w:rsid w:val="0072651C"/>
    <w:rsid w:val="007266E0"/>
    <w:rsid w:val="007267E7"/>
    <w:rsid w:val="007269E5"/>
    <w:rsid w:val="00726BA3"/>
    <w:rsid w:val="00726C30"/>
    <w:rsid w:val="00726C61"/>
    <w:rsid w:val="00726D54"/>
    <w:rsid w:val="0072706A"/>
    <w:rsid w:val="00727161"/>
    <w:rsid w:val="00727219"/>
    <w:rsid w:val="007272E2"/>
    <w:rsid w:val="0072757F"/>
    <w:rsid w:val="007275F1"/>
    <w:rsid w:val="0072774C"/>
    <w:rsid w:val="007277C8"/>
    <w:rsid w:val="007277F2"/>
    <w:rsid w:val="0072797B"/>
    <w:rsid w:val="00727998"/>
    <w:rsid w:val="007279EA"/>
    <w:rsid w:val="00727A93"/>
    <w:rsid w:val="00727B2F"/>
    <w:rsid w:val="00727B77"/>
    <w:rsid w:val="00727C11"/>
    <w:rsid w:val="00727C90"/>
    <w:rsid w:val="00727D76"/>
    <w:rsid w:val="00727DC0"/>
    <w:rsid w:val="00727E13"/>
    <w:rsid w:val="00727E7C"/>
    <w:rsid w:val="00727F6D"/>
    <w:rsid w:val="00727F94"/>
    <w:rsid w:val="00727FA5"/>
    <w:rsid w:val="00730018"/>
    <w:rsid w:val="00730031"/>
    <w:rsid w:val="007301D9"/>
    <w:rsid w:val="0073029E"/>
    <w:rsid w:val="007303BC"/>
    <w:rsid w:val="00730405"/>
    <w:rsid w:val="00730445"/>
    <w:rsid w:val="0073048A"/>
    <w:rsid w:val="00730558"/>
    <w:rsid w:val="0073080C"/>
    <w:rsid w:val="00730828"/>
    <w:rsid w:val="00730913"/>
    <w:rsid w:val="007309C6"/>
    <w:rsid w:val="00730B17"/>
    <w:rsid w:val="00730C77"/>
    <w:rsid w:val="00730C7A"/>
    <w:rsid w:val="00730E2C"/>
    <w:rsid w:val="00730EE6"/>
    <w:rsid w:val="00731009"/>
    <w:rsid w:val="00731124"/>
    <w:rsid w:val="00731144"/>
    <w:rsid w:val="00731150"/>
    <w:rsid w:val="0073134F"/>
    <w:rsid w:val="00731378"/>
    <w:rsid w:val="0073149B"/>
    <w:rsid w:val="0073150B"/>
    <w:rsid w:val="00731A22"/>
    <w:rsid w:val="00731B1A"/>
    <w:rsid w:val="00731B76"/>
    <w:rsid w:val="00731BAA"/>
    <w:rsid w:val="00731C28"/>
    <w:rsid w:val="00731C2B"/>
    <w:rsid w:val="00731E5E"/>
    <w:rsid w:val="00731F83"/>
    <w:rsid w:val="0073206F"/>
    <w:rsid w:val="007322A6"/>
    <w:rsid w:val="007324A8"/>
    <w:rsid w:val="00732586"/>
    <w:rsid w:val="007325D6"/>
    <w:rsid w:val="007326C5"/>
    <w:rsid w:val="007326EF"/>
    <w:rsid w:val="00732B5E"/>
    <w:rsid w:val="00732BCB"/>
    <w:rsid w:val="00732BD8"/>
    <w:rsid w:val="00732E0B"/>
    <w:rsid w:val="00732E42"/>
    <w:rsid w:val="00732E82"/>
    <w:rsid w:val="00732FBC"/>
    <w:rsid w:val="0073300A"/>
    <w:rsid w:val="00733055"/>
    <w:rsid w:val="007330E7"/>
    <w:rsid w:val="007331C6"/>
    <w:rsid w:val="00733432"/>
    <w:rsid w:val="00733460"/>
    <w:rsid w:val="00733556"/>
    <w:rsid w:val="007335E6"/>
    <w:rsid w:val="00733659"/>
    <w:rsid w:val="007337B0"/>
    <w:rsid w:val="00733815"/>
    <w:rsid w:val="00733820"/>
    <w:rsid w:val="0073397C"/>
    <w:rsid w:val="007339EF"/>
    <w:rsid w:val="00733C3A"/>
    <w:rsid w:val="00733C55"/>
    <w:rsid w:val="00733C8E"/>
    <w:rsid w:val="00734022"/>
    <w:rsid w:val="00734070"/>
    <w:rsid w:val="00734080"/>
    <w:rsid w:val="00734165"/>
    <w:rsid w:val="0073422E"/>
    <w:rsid w:val="007342C0"/>
    <w:rsid w:val="007342E7"/>
    <w:rsid w:val="00734349"/>
    <w:rsid w:val="0073439E"/>
    <w:rsid w:val="007345D5"/>
    <w:rsid w:val="007348C7"/>
    <w:rsid w:val="00734A2C"/>
    <w:rsid w:val="00734B78"/>
    <w:rsid w:val="00734C6A"/>
    <w:rsid w:val="00734D79"/>
    <w:rsid w:val="00735248"/>
    <w:rsid w:val="00735410"/>
    <w:rsid w:val="00735416"/>
    <w:rsid w:val="00735434"/>
    <w:rsid w:val="007354CA"/>
    <w:rsid w:val="007354F2"/>
    <w:rsid w:val="007355C1"/>
    <w:rsid w:val="007357E0"/>
    <w:rsid w:val="007358DA"/>
    <w:rsid w:val="0073592C"/>
    <w:rsid w:val="00735B40"/>
    <w:rsid w:val="00735C48"/>
    <w:rsid w:val="00735D1F"/>
    <w:rsid w:val="00735D34"/>
    <w:rsid w:val="00735DCA"/>
    <w:rsid w:val="00735F6B"/>
    <w:rsid w:val="00735FF9"/>
    <w:rsid w:val="0073603F"/>
    <w:rsid w:val="007360A6"/>
    <w:rsid w:val="007360DA"/>
    <w:rsid w:val="0073612F"/>
    <w:rsid w:val="00736271"/>
    <w:rsid w:val="007362B3"/>
    <w:rsid w:val="00736300"/>
    <w:rsid w:val="0073633B"/>
    <w:rsid w:val="007365B9"/>
    <w:rsid w:val="00736776"/>
    <w:rsid w:val="007367F0"/>
    <w:rsid w:val="00736A5A"/>
    <w:rsid w:val="00736B35"/>
    <w:rsid w:val="00736BE9"/>
    <w:rsid w:val="00736C21"/>
    <w:rsid w:val="00736D10"/>
    <w:rsid w:val="00736EC8"/>
    <w:rsid w:val="00736EDF"/>
    <w:rsid w:val="00736F40"/>
    <w:rsid w:val="00736F53"/>
    <w:rsid w:val="00736F62"/>
    <w:rsid w:val="00736F73"/>
    <w:rsid w:val="0073727A"/>
    <w:rsid w:val="00737401"/>
    <w:rsid w:val="0073746E"/>
    <w:rsid w:val="0073776C"/>
    <w:rsid w:val="00737810"/>
    <w:rsid w:val="0073787C"/>
    <w:rsid w:val="007378DD"/>
    <w:rsid w:val="0073798F"/>
    <w:rsid w:val="007379EB"/>
    <w:rsid w:val="00737A30"/>
    <w:rsid w:val="00737CFA"/>
    <w:rsid w:val="00737D06"/>
    <w:rsid w:val="00737D82"/>
    <w:rsid w:val="00737DC3"/>
    <w:rsid w:val="0074007C"/>
    <w:rsid w:val="007400D9"/>
    <w:rsid w:val="00740187"/>
    <w:rsid w:val="00740454"/>
    <w:rsid w:val="007405B0"/>
    <w:rsid w:val="0074076B"/>
    <w:rsid w:val="007408AA"/>
    <w:rsid w:val="007409D0"/>
    <w:rsid w:val="00740BB6"/>
    <w:rsid w:val="00740D51"/>
    <w:rsid w:val="00740E15"/>
    <w:rsid w:val="00740E35"/>
    <w:rsid w:val="00740EC4"/>
    <w:rsid w:val="00740FAD"/>
    <w:rsid w:val="00741038"/>
    <w:rsid w:val="007412FD"/>
    <w:rsid w:val="0074132A"/>
    <w:rsid w:val="007413CD"/>
    <w:rsid w:val="007413E5"/>
    <w:rsid w:val="007415B6"/>
    <w:rsid w:val="007415F1"/>
    <w:rsid w:val="00741609"/>
    <w:rsid w:val="0074178D"/>
    <w:rsid w:val="00741866"/>
    <w:rsid w:val="007418B6"/>
    <w:rsid w:val="00741AF3"/>
    <w:rsid w:val="00741C6A"/>
    <w:rsid w:val="00741E65"/>
    <w:rsid w:val="00742150"/>
    <w:rsid w:val="007421A4"/>
    <w:rsid w:val="007421C2"/>
    <w:rsid w:val="007421D1"/>
    <w:rsid w:val="007421DE"/>
    <w:rsid w:val="0074225B"/>
    <w:rsid w:val="007424A4"/>
    <w:rsid w:val="007424E9"/>
    <w:rsid w:val="00742773"/>
    <w:rsid w:val="007428F5"/>
    <w:rsid w:val="0074295F"/>
    <w:rsid w:val="00742973"/>
    <w:rsid w:val="007429DD"/>
    <w:rsid w:val="00742A35"/>
    <w:rsid w:val="00742C10"/>
    <w:rsid w:val="00742CA3"/>
    <w:rsid w:val="00742D68"/>
    <w:rsid w:val="00743063"/>
    <w:rsid w:val="00743070"/>
    <w:rsid w:val="007430D7"/>
    <w:rsid w:val="00743112"/>
    <w:rsid w:val="007431D5"/>
    <w:rsid w:val="007432FA"/>
    <w:rsid w:val="0074331D"/>
    <w:rsid w:val="00743436"/>
    <w:rsid w:val="007436C8"/>
    <w:rsid w:val="00743847"/>
    <w:rsid w:val="007439A8"/>
    <w:rsid w:val="007439C1"/>
    <w:rsid w:val="00743A89"/>
    <w:rsid w:val="00743CD2"/>
    <w:rsid w:val="00743E6C"/>
    <w:rsid w:val="0074418B"/>
    <w:rsid w:val="007447A7"/>
    <w:rsid w:val="007449DA"/>
    <w:rsid w:val="007449E0"/>
    <w:rsid w:val="00744A7F"/>
    <w:rsid w:val="00744ACE"/>
    <w:rsid w:val="00744B7A"/>
    <w:rsid w:val="00744B95"/>
    <w:rsid w:val="00744F30"/>
    <w:rsid w:val="00744FF4"/>
    <w:rsid w:val="007452EF"/>
    <w:rsid w:val="007453F2"/>
    <w:rsid w:val="0074599D"/>
    <w:rsid w:val="00745A99"/>
    <w:rsid w:val="00745ACE"/>
    <w:rsid w:val="00745AFF"/>
    <w:rsid w:val="00745C19"/>
    <w:rsid w:val="00745D5F"/>
    <w:rsid w:val="00745E6C"/>
    <w:rsid w:val="00745FCE"/>
    <w:rsid w:val="00746370"/>
    <w:rsid w:val="007464DF"/>
    <w:rsid w:val="007466D8"/>
    <w:rsid w:val="007467A5"/>
    <w:rsid w:val="0074693D"/>
    <w:rsid w:val="007469BE"/>
    <w:rsid w:val="00746C50"/>
    <w:rsid w:val="00746E0C"/>
    <w:rsid w:val="00746E13"/>
    <w:rsid w:val="00746E76"/>
    <w:rsid w:val="00746EEC"/>
    <w:rsid w:val="00746FCD"/>
    <w:rsid w:val="00747002"/>
    <w:rsid w:val="007470E4"/>
    <w:rsid w:val="007471AD"/>
    <w:rsid w:val="007473F0"/>
    <w:rsid w:val="007474A9"/>
    <w:rsid w:val="007474B4"/>
    <w:rsid w:val="007475A9"/>
    <w:rsid w:val="007478EA"/>
    <w:rsid w:val="007479BD"/>
    <w:rsid w:val="00747B50"/>
    <w:rsid w:val="00747CFC"/>
    <w:rsid w:val="00747D0F"/>
    <w:rsid w:val="00747E41"/>
    <w:rsid w:val="00750055"/>
    <w:rsid w:val="00750088"/>
    <w:rsid w:val="007501E5"/>
    <w:rsid w:val="0075021A"/>
    <w:rsid w:val="007504DD"/>
    <w:rsid w:val="00750512"/>
    <w:rsid w:val="0075054D"/>
    <w:rsid w:val="0075059A"/>
    <w:rsid w:val="007505A1"/>
    <w:rsid w:val="007505E3"/>
    <w:rsid w:val="007507B0"/>
    <w:rsid w:val="007507DC"/>
    <w:rsid w:val="0075087D"/>
    <w:rsid w:val="00750957"/>
    <w:rsid w:val="00750AC3"/>
    <w:rsid w:val="00750AD2"/>
    <w:rsid w:val="00750C07"/>
    <w:rsid w:val="00750D54"/>
    <w:rsid w:val="00750DCC"/>
    <w:rsid w:val="00750F5F"/>
    <w:rsid w:val="00750F9C"/>
    <w:rsid w:val="00750FD8"/>
    <w:rsid w:val="007510EF"/>
    <w:rsid w:val="00751139"/>
    <w:rsid w:val="0075115A"/>
    <w:rsid w:val="007511DC"/>
    <w:rsid w:val="00751236"/>
    <w:rsid w:val="007512D2"/>
    <w:rsid w:val="007512DF"/>
    <w:rsid w:val="007514D1"/>
    <w:rsid w:val="00751863"/>
    <w:rsid w:val="00751927"/>
    <w:rsid w:val="0075192E"/>
    <w:rsid w:val="00751B67"/>
    <w:rsid w:val="00751E42"/>
    <w:rsid w:val="00751E48"/>
    <w:rsid w:val="00752225"/>
    <w:rsid w:val="007522E5"/>
    <w:rsid w:val="00752357"/>
    <w:rsid w:val="0075236F"/>
    <w:rsid w:val="00752671"/>
    <w:rsid w:val="007526D2"/>
    <w:rsid w:val="0075272A"/>
    <w:rsid w:val="00752828"/>
    <w:rsid w:val="0075289E"/>
    <w:rsid w:val="00752C06"/>
    <w:rsid w:val="00752C10"/>
    <w:rsid w:val="00752C57"/>
    <w:rsid w:val="00752E11"/>
    <w:rsid w:val="00752E8D"/>
    <w:rsid w:val="00752F3D"/>
    <w:rsid w:val="0075307C"/>
    <w:rsid w:val="00753120"/>
    <w:rsid w:val="0075323D"/>
    <w:rsid w:val="00753283"/>
    <w:rsid w:val="00753436"/>
    <w:rsid w:val="0075354B"/>
    <w:rsid w:val="00753569"/>
    <w:rsid w:val="0075359E"/>
    <w:rsid w:val="0075370D"/>
    <w:rsid w:val="007538FF"/>
    <w:rsid w:val="0075394D"/>
    <w:rsid w:val="007539AA"/>
    <w:rsid w:val="007539AF"/>
    <w:rsid w:val="00753AAD"/>
    <w:rsid w:val="00753DDC"/>
    <w:rsid w:val="00753DE6"/>
    <w:rsid w:val="007541F2"/>
    <w:rsid w:val="00754255"/>
    <w:rsid w:val="007542F4"/>
    <w:rsid w:val="00754362"/>
    <w:rsid w:val="007543AF"/>
    <w:rsid w:val="00754403"/>
    <w:rsid w:val="00754577"/>
    <w:rsid w:val="007545E5"/>
    <w:rsid w:val="0075463A"/>
    <w:rsid w:val="007547B0"/>
    <w:rsid w:val="00754874"/>
    <w:rsid w:val="007548A8"/>
    <w:rsid w:val="00754B61"/>
    <w:rsid w:val="00754B72"/>
    <w:rsid w:val="00754BE6"/>
    <w:rsid w:val="00754DCD"/>
    <w:rsid w:val="00754DE7"/>
    <w:rsid w:val="00754DEE"/>
    <w:rsid w:val="00754E36"/>
    <w:rsid w:val="0075512E"/>
    <w:rsid w:val="007551E4"/>
    <w:rsid w:val="0075521A"/>
    <w:rsid w:val="00755389"/>
    <w:rsid w:val="007554F5"/>
    <w:rsid w:val="007554FA"/>
    <w:rsid w:val="00755513"/>
    <w:rsid w:val="00755567"/>
    <w:rsid w:val="0075574E"/>
    <w:rsid w:val="0075591C"/>
    <w:rsid w:val="00755A2B"/>
    <w:rsid w:val="00755E89"/>
    <w:rsid w:val="00755EF6"/>
    <w:rsid w:val="00755F2E"/>
    <w:rsid w:val="00755FF3"/>
    <w:rsid w:val="00756055"/>
    <w:rsid w:val="007560AF"/>
    <w:rsid w:val="00756573"/>
    <w:rsid w:val="007565D2"/>
    <w:rsid w:val="0075680D"/>
    <w:rsid w:val="0075685D"/>
    <w:rsid w:val="00756A25"/>
    <w:rsid w:val="00756A90"/>
    <w:rsid w:val="00756ABC"/>
    <w:rsid w:val="00756BF8"/>
    <w:rsid w:val="00756DFD"/>
    <w:rsid w:val="00756E43"/>
    <w:rsid w:val="00757179"/>
    <w:rsid w:val="007572D7"/>
    <w:rsid w:val="00757354"/>
    <w:rsid w:val="007574E5"/>
    <w:rsid w:val="0075760B"/>
    <w:rsid w:val="007577B5"/>
    <w:rsid w:val="0075782B"/>
    <w:rsid w:val="007579DD"/>
    <w:rsid w:val="00757AC5"/>
    <w:rsid w:val="00757C05"/>
    <w:rsid w:val="00757C24"/>
    <w:rsid w:val="00757CC9"/>
    <w:rsid w:val="00757DBE"/>
    <w:rsid w:val="00757FEA"/>
    <w:rsid w:val="00757FEC"/>
    <w:rsid w:val="00760014"/>
    <w:rsid w:val="007600EF"/>
    <w:rsid w:val="007601EF"/>
    <w:rsid w:val="00760296"/>
    <w:rsid w:val="00760299"/>
    <w:rsid w:val="00760366"/>
    <w:rsid w:val="00760598"/>
    <w:rsid w:val="007605BD"/>
    <w:rsid w:val="0076062A"/>
    <w:rsid w:val="0076069D"/>
    <w:rsid w:val="0076075D"/>
    <w:rsid w:val="0076078F"/>
    <w:rsid w:val="00760808"/>
    <w:rsid w:val="0076083A"/>
    <w:rsid w:val="00760948"/>
    <w:rsid w:val="0076098A"/>
    <w:rsid w:val="007609B6"/>
    <w:rsid w:val="00760C4A"/>
    <w:rsid w:val="00760D95"/>
    <w:rsid w:val="00760DB0"/>
    <w:rsid w:val="00760F37"/>
    <w:rsid w:val="00761025"/>
    <w:rsid w:val="0076103F"/>
    <w:rsid w:val="00761276"/>
    <w:rsid w:val="00761470"/>
    <w:rsid w:val="007615C1"/>
    <w:rsid w:val="007616B4"/>
    <w:rsid w:val="00761840"/>
    <w:rsid w:val="0076193B"/>
    <w:rsid w:val="00761AB8"/>
    <w:rsid w:val="00761B84"/>
    <w:rsid w:val="00761B8D"/>
    <w:rsid w:val="00761BE0"/>
    <w:rsid w:val="00761C35"/>
    <w:rsid w:val="00761DA2"/>
    <w:rsid w:val="00761F95"/>
    <w:rsid w:val="00761FAA"/>
    <w:rsid w:val="0076211E"/>
    <w:rsid w:val="0076214C"/>
    <w:rsid w:val="00762477"/>
    <w:rsid w:val="007624BC"/>
    <w:rsid w:val="0076256B"/>
    <w:rsid w:val="00762584"/>
    <w:rsid w:val="00762593"/>
    <w:rsid w:val="007627F7"/>
    <w:rsid w:val="0076290E"/>
    <w:rsid w:val="00762997"/>
    <w:rsid w:val="00762A0E"/>
    <w:rsid w:val="00762BCE"/>
    <w:rsid w:val="00762D5E"/>
    <w:rsid w:val="00762DE4"/>
    <w:rsid w:val="00762DE5"/>
    <w:rsid w:val="00762E2A"/>
    <w:rsid w:val="00762F5F"/>
    <w:rsid w:val="00762F99"/>
    <w:rsid w:val="00762FA8"/>
    <w:rsid w:val="007630E8"/>
    <w:rsid w:val="0076331D"/>
    <w:rsid w:val="00763395"/>
    <w:rsid w:val="007635B4"/>
    <w:rsid w:val="007635DE"/>
    <w:rsid w:val="007636FD"/>
    <w:rsid w:val="00763777"/>
    <w:rsid w:val="0076379E"/>
    <w:rsid w:val="007637A4"/>
    <w:rsid w:val="007637AD"/>
    <w:rsid w:val="0076388B"/>
    <w:rsid w:val="007638ED"/>
    <w:rsid w:val="00763AAF"/>
    <w:rsid w:val="00763AFD"/>
    <w:rsid w:val="00763C61"/>
    <w:rsid w:val="00763C9C"/>
    <w:rsid w:val="00763D6D"/>
    <w:rsid w:val="00763E47"/>
    <w:rsid w:val="00763F2B"/>
    <w:rsid w:val="00764111"/>
    <w:rsid w:val="0076412B"/>
    <w:rsid w:val="00764187"/>
    <w:rsid w:val="007641EE"/>
    <w:rsid w:val="00764566"/>
    <w:rsid w:val="0076459E"/>
    <w:rsid w:val="00764644"/>
    <w:rsid w:val="0076470C"/>
    <w:rsid w:val="00764796"/>
    <w:rsid w:val="00764873"/>
    <w:rsid w:val="00764A63"/>
    <w:rsid w:val="00764C1C"/>
    <w:rsid w:val="00764D33"/>
    <w:rsid w:val="00764DC8"/>
    <w:rsid w:val="00764E08"/>
    <w:rsid w:val="00764E11"/>
    <w:rsid w:val="00764F11"/>
    <w:rsid w:val="00765290"/>
    <w:rsid w:val="00765298"/>
    <w:rsid w:val="0076536A"/>
    <w:rsid w:val="0076545C"/>
    <w:rsid w:val="00765599"/>
    <w:rsid w:val="00765663"/>
    <w:rsid w:val="007657AB"/>
    <w:rsid w:val="0076585D"/>
    <w:rsid w:val="0076594E"/>
    <w:rsid w:val="00765AF9"/>
    <w:rsid w:val="00765B64"/>
    <w:rsid w:val="00765B8C"/>
    <w:rsid w:val="00765C20"/>
    <w:rsid w:val="00765CC3"/>
    <w:rsid w:val="00765F24"/>
    <w:rsid w:val="00766123"/>
    <w:rsid w:val="00766480"/>
    <w:rsid w:val="0076655E"/>
    <w:rsid w:val="007665DE"/>
    <w:rsid w:val="007666C0"/>
    <w:rsid w:val="0076673F"/>
    <w:rsid w:val="00766873"/>
    <w:rsid w:val="00766959"/>
    <w:rsid w:val="00766962"/>
    <w:rsid w:val="00766992"/>
    <w:rsid w:val="007669A6"/>
    <w:rsid w:val="007669E0"/>
    <w:rsid w:val="007669E8"/>
    <w:rsid w:val="00766A30"/>
    <w:rsid w:val="00766AE9"/>
    <w:rsid w:val="00766AED"/>
    <w:rsid w:val="00766C01"/>
    <w:rsid w:val="00766C36"/>
    <w:rsid w:val="00766DAD"/>
    <w:rsid w:val="00766DCD"/>
    <w:rsid w:val="00766E54"/>
    <w:rsid w:val="00766E7D"/>
    <w:rsid w:val="00766EDE"/>
    <w:rsid w:val="00766F76"/>
    <w:rsid w:val="00767052"/>
    <w:rsid w:val="007670FF"/>
    <w:rsid w:val="00767200"/>
    <w:rsid w:val="00767253"/>
    <w:rsid w:val="007672F1"/>
    <w:rsid w:val="00767315"/>
    <w:rsid w:val="007674EB"/>
    <w:rsid w:val="007675A9"/>
    <w:rsid w:val="00767656"/>
    <w:rsid w:val="007676D3"/>
    <w:rsid w:val="007677C2"/>
    <w:rsid w:val="007677FD"/>
    <w:rsid w:val="00767A63"/>
    <w:rsid w:val="00767BA9"/>
    <w:rsid w:val="00767BF2"/>
    <w:rsid w:val="00767D9A"/>
    <w:rsid w:val="00767DB1"/>
    <w:rsid w:val="00767EB0"/>
    <w:rsid w:val="00767F08"/>
    <w:rsid w:val="00767F1A"/>
    <w:rsid w:val="00767F34"/>
    <w:rsid w:val="0077008D"/>
    <w:rsid w:val="00770339"/>
    <w:rsid w:val="007703E7"/>
    <w:rsid w:val="0077048A"/>
    <w:rsid w:val="0077058F"/>
    <w:rsid w:val="00770600"/>
    <w:rsid w:val="00770730"/>
    <w:rsid w:val="00770915"/>
    <w:rsid w:val="00770AD3"/>
    <w:rsid w:val="00771366"/>
    <w:rsid w:val="007714ED"/>
    <w:rsid w:val="00771518"/>
    <w:rsid w:val="007715B9"/>
    <w:rsid w:val="00771795"/>
    <w:rsid w:val="0077179A"/>
    <w:rsid w:val="00771944"/>
    <w:rsid w:val="007719A8"/>
    <w:rsid w:val="00771A75"/>
    <w:rsid w:val="00771BA7"/>
    <w:rsid w:val="00771D6D"/>
    <w:rsid w:val="00771DC6"/>
    <w:rsid w:val="00771E40"/>
    <w:rsid w:val="00771E8F"/>
    <w:rsid w:val="00772279"/>
    <w:rsid w:val="00772351"/>
    <w:rsid w:val="00772356"/>
    <w:rsid w:val="0077237E"/>
    <w:rsid w:val="007723A3"/>
    <w:rsid w:val="00772452"/>
    <w:rsid w:val="0077246A"/>
    <w:rsid w:val="0077248A"/>
    <w:rsid w:val="007724B5"/>
    <w:rsid w:val="00772551"/>
    <w:rsid w:val="007725D4"/>
    <w:rsid w:val="007729F5"/>
    <w:rsid w:val="00772D2C"/>
    <w:rsid w:val="00772F3D"/>
    <w:rsid w:val="00772F70"/>
    <w:rsid w:val="00772F94"/>
    <w:rsid w:val="00772FC8"/>
    <w:rsid w:val="0077305A"/>
    <w:rsid w:val="0077308D"/>
    <w:rsid w:val="007730B0"/>
    <w:rsid w:val="0077333A"/>
    <w:rsid w:val="007733D4"/>
    <w:rsid w:val="007734A4"/>
    <w:rsid w:val="0077365D"/>
    <w:rsid w:val="00773802"/>
    <w:rsid w:val="0077388B"/>
    <w:rsid w:val="00773C13"/>
    <w:rsid w:val="00773E6A"/>
    <w:rsid w:val="00773F5A"/>
    <w:rsid w:val="00773F70"/>
    <w:rsid w:val="00774024"/>
    <w:rsid w:val="0077405A"/>
    <w:rsid w:val="00774384"/>
    <w:rsid w:val="0077447E"/>
    <w:rsid w:val="00774538"/>
    <w:rsid w:val="0077469D"/>
    <w:rsid w:val="007746AB"/>
    <w:rsid w:val="00774742"/>
    <w:rsid w:val="007748E6"/>
    <w:rsid w:val="00774956"/>
    <w:rsid w:val="00774B94"/>
    <w:rsid w:val="00774CDE"/>
    <w:rsid w:val="00774F85"/>
    <w:rsid w:val="0077502D"/>
    <w:rsid w:val="0077513E"/>
    <w:rsid w:val="007751C2"/>
    <w:rsid w:val="007751E8"/>
    <w:rsid w:val="007752E9"/>
    <w:rsid w:val="00775416"/>
    <w:rsid w:val="00775449"/>
    <w:rsid w:val="00775478"/>
    <w:rsid w:val="00775487"/>
    <w:rsid w:val="007754D7"/>
    <w:rsid w:val="00775567"/>
    <w:rsid w:val="0077572E"/>
    <w:rsid w:val="00775764"/>
    <w:rsid w:val="007757CB"/>
    <w:rsid w:val="007758C0"/>
    <w:rsid w:val="00775A43"/>
    <w:rsid w:val="00775B24"/>
    <w:rsid w:val="00775BA4"/>
    <w:rsid w:val="00775C96"/>
    <w:rsid w:val="00775CA2"/>
    <w:rsid w:val="00775D7C"/>
    <w:rsid w:val="00775EED"/>
    <w:rsid w:val="0077603D"/>
    <w:rsid w:val="0077616D"/>
    <w:rsid w:val="00776278"/>
    <w:rsid w:val="0077653F"/>
    <w:rsid w:val="0077663F"/>
    <w:rsid w:val="00776939"/>
    <w:rsid w:val="00776959"/>
    <w:rsid w:val="00776963"/>
    <w:rsid w:val="00776B4C"/>
    <w:rsid w:val="00776BA1"/>
    <w:rsid w:val="00776D94"/>
    <w:rsid w:val="00776FEF"/>
    <w:rsid w:val="0077707B"/>
    <w:rsid w:val="00777179"/>
    <w:rsid w:val="007771BC"/>
    <w:rsid w:val="0077746F"/>
    <w:rsid w:val="007775FF"/>
    <w:rsid w:val="007778FD"/>
    <w:rsid w:val="00777979"/>
    <w:rsid w:val="00777A2A"/>
    <w:rsid w:val="00777AF1"/>
    <w:rsid w:val="00777E04"/>
    <w:rsid w:val="00777E0E"/>
    <w:rsid w:val="00777E18"/>
    <w:rsid w:val="00777E8B"/>
    <w:rsid w:val="00777EF4"/>
    <w:rsid w:val="00780044"/>
    <w:rsid w:val="00780045"/>
    <w:rsid w:val="00780202"/>
    <w:rsid w:val="00780560"/>
    <w:rsid w:val="00780590"/>
    <w:rsid w:val="0078062A"/>
    <w:rsid w:val="007806A5"/>
    <w:rsid w:val="00780802"/>
    <w:rsid w:val="00780A33"/>
    <w:rsid w:val="00780AE5"/>
    <w:rsid w:val="00780B8B"/>
    <w:rsid w:val="00780C31"/>
    <w:rsid w:val="00780DE6"/>
    <w:rsid w:val="00780E3D"/>
    <w:rsid w:val="00780EEC"/>
    <w:rsid w:val="00780FEE"/>
    <w:rsid w:val="007811C5"/>
    <w:rsid w:val="007811D1"/>
    <w:rsid w:val="00781211"/>
    <w:rsid w:val="0078123C"/>
    <w:rsid w:val="007812E4"/>
    <w:rsid w:val="007813CA"/>
    <w:rsid w:val="007813DD"/>
    <w:rsid w:val="00781597"/>
    <w:rsid w:val="007815E1"/>
    <w:rsid w:val="0078182E"/>
    <w:rsid w:val="0078188E"/>
    <w:rsid w:val="007818F5"/>
    <w:rsid w:val="00781975"/>
    <w:rsid w:val="00781A4A"/>
    <w:rsid w:val="00781AFF"/>
    <w:rsid w:val="00781BB8"/>
    <w:rsid w:val="00781D5B"/>
    <w:rsid w:val="00782011"/>
    <w:rsid w:val="00782093"/>
    <w:rsid w:val="007820FF"/>
    <w:rsid w:val="00782339"/>
    <w:rsid w:val="00782369"/>
    <w:rsid w:val="0078269C"/>
    <w:rsid w:val="007827BE"/>
    <w:rsid w:val="007829AE"/>
    <w:rsid w:val="00782A85"/>
    <w:rsid w:val="00782AA6"/>
    <w:rsid w:val="00782C35"/>
    <w:rsid w:val="00782E2E"/>
    <w:rsid w:val="00782EC7"/>
    <w:rsid w:val="00782F71"/>
    <w:rsid w:val="0078313A"/>
    <w:rsid w:val="00783153"/>
    <w:rsid w:val="0078315F"/>
    <w:rsid w:val="007831A4"/>
    <w:rsid w:val="007831B5"/>
    <w:rsid w:val="007831EB"/>
    <w:rsid w:val="00783357"/>
    <w:rsid w:val="00783436"/>
    <w:rsid w:val="00783452"/>
    <w:rsid w:val="00783476"/>
    <w:rsid w:val="007834A1"/>
    <w:rsid w:val="0078353A"/>
    <w:rsid w:val="00783654"/>
    <w:rsid w:val="007838A2"/>
    <w:rsid w:val="007839B3"/>
    <w:rsid w:val="007839C8"/>
    <w:rsid w:val="00783C2D"/>
    <w:rsid w:val="00783DAE"/>
    <w:rsid w:val="00783DEC"/>
    <w:rsid w:val="00783EB8"/>
    <w:rsid w:val="00783EFF"/>
    <w:rsid w:val="00783F49"/>
    <w:rsid w:val="00784046"/>
    <w:rsid w:val="007840E1"/>
    <w:rsid w:val="00784192"/>
    <w:rsid w:val="007842E0"/>
    <w:rsid w:val="0078433C"/>
    <w:rsid w:val="00784370"/>
    <w:rsid w:val="00784422"/>
    <w:rsid w:val="007848B1"/>
    <w:rsid w:val="0078495A"/>
    <w:rsid w:val="007849E1"/>
    <w:rsid w:val="00784BA3"/>
    <w:rsid w:val="00784CCB"/>
    <w:rsid w:val="00784F2A"/>
    <w:rsid w:val="00784F6B"/>
    <w:rsid w:val="007850D3"/>
    <w:rsid w:val="007850FC"/>
    <w:rsid w:val="0078511A"/>
    <w:rsid w:val="00785190"/>
    <w:rsid w:val="0078530D"/>
    <w:rsid w:val="0078540A"/>
    <w:rsid w:val="00785459"/>
    <w:rsid w:val="007855ED"/>
    <w:rsid w:val="007858C9"/>
    <w:rsid w:val="007858E7"/>
    <w:rsid w:val="00785913"/>
    <w:rsid w:val="00785934"/>
    <w:rsid w:val="00785A32"/>
    <w:rsid w:val="00785ADA"/>
    <w:rsid w:val="00785C20"/>
    <w:rsid w:val="00785D04"/>
    <w:rsid w:val="00785D0A"/>
    <w:rsid w:val="00785D3E"/>
    <w:rsid w:val="00785D60"/>
    <w:rsid w:val="00785E3D"/>
    <w:rsid w:val="00785EC8"/>
    <w:rsid w:val="00785F4A"/>
    <w:rsid w:val="0078606E"/>
    <w:rsid w:val="007860E4"/>
    <w:rsid w:val="00786161"/>
    <w:rsid w:val="007861C3"/>
    <w:rsid w:val="00786256"/>
    <w:rsid w:val="0078628A"/>
    <w:rsid w:val="00786327"/>
    <w:rsid w:val="007863A8"/>
    <w:rsid w:val="007864AB"/>
    <w:rsid w:val="00786533"/>
    <w:rsid w:val="0078666A"/>
    <w:rsid w:val="007866DE"/>
    <w:rsid w:val="007869CA"/>
    <w:rsid w:val="00786BDA"/>
    <w:rsid w:val="00786F2D"/>
    <w:rsid w:val="0078718B"/>
    <w:rsid w:val="00787372"/>
    <w:rsid w:val="0078741D"/>
    <w:rsid w:val="0078749B"/>
    <w:rsid w:val="00787502"/>
    <w:rsid w:val="00787791"/>
    <w:rsid w:val="007877F1"/>
    <w:rsid w:val="007878E1"/>
    <w:rsid w:val="00787BE9"/>
    <w:rsid w:val="00787E92"/>
    <w:rsid w:val="00787F30"/>
    <w:rsid w:val="00787FA0"/>
    <w:rsid w:val="00790086"/>
    <w:rsid w:val="00790106"/>
    <w:rsid w:val="00790143"/>
    <w:rsid w:val="007901B3"/>
    <w:rsid w:val="00790213"/>
    <w:rsid w:val="0079029A"/>
    <w:rsid w:val="007902F7"/>
    <w:rsid w:val="00790375"/>
    <w:rsid w:val="0079055D"/>
    <w:rsid w:val="0079057C"/>
    <w:rsid w:val="007907AB"/>
    <w:rsid w:val="007907F6"/>
    <w:rsid w:val="00790966"/>
    <w:rsid w:val="00790AD2"/>
    <w:rsid w:val="00790B8F"/>
    <w:rsid w:val="00790CF0"/>
    <w:rsid w:val="00790E7F"/>
    <w:rsid w:val="00790E8F"/>
    <w:rsid w:val="00790E99"/>
    <w:rsid w:val="00791038"/>
    <w:rsid w:val="007910FB"/>
    <w:rsid w:val="00791120"/>
    <w:rsid w:val="0079121C"/>
    <w:rsid w:val="007912E7"/>
    <w:rsid w:val="00791513"/>
    <w:rsid w:val="00791943"/>
    <w:rsid w:val="00791A05"/>
    <w:rsid w:val="00791A1A"/>
    <w:rsid w:val="00791A43"/>
    <w:rsid w:val="00791A54"/>
    <w:rsid w:val="00791CD2"/>
    <w:rsid w:val="00791CFD"/>
    <w:rsid w:val="00791EC6"/>
    <w:rsid w:val="00791F7A"/>
    <w:rsid w:val="00791FC4"/>
    <w:rsid w:val="00791FE4"/>
    <w:rsid w:val="007922BE"/>
    <w:rsid w:val="007922E3"/>
    <w:rsid w:val="007923D9"/>
    <w:rsid w:val="00792535"/>
    <w:rsid w:val="0079289E"/>
    <w:rsid w:val="00792942"/>
    <w:rsid w:val="00792A28"/>
    <w:rsid w:val="00792AC6"/>
    <w:rsid w:val="00792C26"/>
    <w:rsid w:val="00792D6E"/>
    <w:rsid w:val="00792DCD"/>
    <w:rsid w:val="00792FE4"/>
    <w:rsid w:val="0079310B"/>
    <w:rsid w:val="00793202"/>
    <w:rsid w:val="0079351A"/>
    <w:rsid w:val="007937B1"/>
    <w:rsid w:val="0079399C"/>
    <w:rsid w:val="007939D2"/>
    <w:rsid w:val="007939DB"/>
    <w:rsid w:val="00793CDA"/>
    <w:rsid w:val="00793CF0"/>
    <w:rsid w:val="00793D32"/>
    <w:rsid w:val="00793D72"/>
    <w:rsid w:val="00794152"/>
    <w:rsid w:val="007942AB"/>
    <w:rsid w:val="00794462"/>
    <w:rsid w:val="007945A9"/>
    <w:rsid w:val="007948CE"/>
    <w:rsid w:val="00794905"/>
    <w:rsid w:val="007949B2"/>
    <w:rsid w:val="00794BE9"/>
    <w:rsid w:val="00794DBA"/>
    <w:rsid w:val="00794E1C"/>
    <w:rsid w:val="00794EFE"/>
    <w:rsid w:val="007951F9"/>
    <w:rsid w:val="0079529F"/>
    <w:rsid w:val="00795430"/>
    <w:rsid w:val="007954A2"/>
    <w:rsid w:val="0079556A"/>
    <w:rsid w:val="00795591"/>
    <w:rsid w:val="00795873"/>
    <w:rsid w:val="00795AAB"/>
    <w:rsid w:val="00795C45"/>
    <w:rsid w:val="00795CB2"/>
    <w:rsid w:val="00795FAE"/>
    <w:rsid w:val="007960A2"/>
    <w:rsid w:val="0079613E"/>
    <w:rsid w:val="0079617B"/>
    <w:rsid w:val="0079619A"/>
    <w:rsid w:val="007961B7"/>
    <w:rsid w:val="00796328"/>
    <w:rsid w:val="00796416"/>
    <w:rsid w:val="00796478"/>
    <w:rsid w:val="007964D2"/>
    <w:rsid w:val="0079656A"/>
    <w:rsid w:val="00796752"/>
    <w:rsid w:val="00796787"/>
    <w:rsid w:val="00796A14"/>
    <w:rsid w:val="00796A67"/>
    <w:rsid w:val="00796C7D"/>
    <w:rsid w:val="00796D41"/>
    <w:rsid w:val="00796D5E"/>
    <w:rsid w:val="00796E30"/>
    <w:rsid w:val="00796F00"/>
    <w:rsid w:val="00796FA5"/>
    <w:rsid w:val="00796FFF"/>
    <w:rsid w:val="00797031"/>
    <w:rsid w:val="00797040"/>
    <w:rsid w:val="00797130"/>
    <w:rsid w:val="007971C5"/>
    <w:rsid w:val="0079732B"/>
    <w:rsid w:val="007973EA"/>
    <w:rsid w:val="00797423"/>
    <w:rsid w:val="00797438"/>
    <w:rsid w:val="0079747E"/>
    <w:rsid w:val="00797794"/>
    <w:rsid w:val="007978DA"/>
    <w:rsid w:val="00797A4D"/>
    <w:rsid w:val="00797E6B"/>
    <w:rsid w:val="00797FFA"/>
    <w:rsid w:val="0079B8BE"/>
    <w:rsid w:val="007A0073"/>
    <w:rsid w:val="007A00EE"/>
    <w:rsid w:val="007A0107"/>
    <w:rsid w:val="007A025E"/>
    <w:rsid w:val="007A0271"/>
    <w:rsid w:val="007A03F1"/>
    <w:rsid w:val="007A0533"/>
    <w:rsid w:val="007A0661"/>
    <w:rsid w:val="007A0830"/>
    <w:rsid w:val="007A085B"/>
    <w:rsid w:val="007A08C0"/>
    <w:rsid w:val="007A099D"/>
    <w:rsid w:val="007A09EF"/>
    <w:rsid w:val="007A0B10"/>
    <w:rsid w:val="007A0BAC"/>
    <w:rsid w:val="007A0BAE"/>
    <w:rsid w:val="007A0E91"/>
    <w:rsid w:val="007A0E94"/>
    <w:rsid w:val="007A0FC9"/>
    <w:rsid w:val="007A1089"/>
    <w:rsid w:val="007A1241"/>
    <w:rsid w:val="007A14C3"/>
    <w:rsid w:val="007A15A3"/>
    <w:rsid w:val="007A15D3"/>
    <w:rsid w:val="007A169C"/>
    <w:rsid w:val="007A16B4"/>
    <w:rsid w:val="007A1759"/>
    <w:rsid w:val="007A1842"/>
    <w:rsid w:val="007A1899"/>
    <w:rsid w:val="007A18B6"/>
    <w:rsid w:val="007A19B0"/>
    <w:rsid w:val="007A1A6A"/>
    <w:rsid w:val="007A1B51"/>
    <w:rsid w:val="007A1BF4"/>
    <w:rsid w:val="007A1C11"/>
    <w:rsid w:val="007A1C2F"/>
    <w:rsid w:val="007A1CE7"/>
    <w:rsid w:val="007A2117"/>
    <w:rsid w:val="007A22B2"/>
    <w:rsid w:val="007A25ED"/>
    <w:rsid w:val="007A26EB"/>
    <w:rsid w:val="007A2974"/>
    <w:rsid w:val="007A2A3C"/>
    <w:rsid w:val="007A2B82"/>
    <w:rsid w:val="007A2CA4"/>
    <w:rsid w:val="007A2DAE"/>
    <w:rsid w:val="007A2E3D"/>
    <w:rsid w:val="007A2F11"/>
    <w:rsid w:val="007A2F84"/>
    <w:rsid w:val="007A31AA"/>
    <w:rsid w:val="007A33F0"/>
    <w:rsid w:val="007A346E"/>
    <w:rsid w:val="007A370D"/>
    <w:rsid w:val="007A397F"/>
    <w:rsid w:val="007A39A2"/>
    <w:rsid w:val="007A39AE"/>
    <w:rsid w:val="007A39F4"/>
    <w:rsid w:val="007A3A20"/>
    <w:rsid w:val="007A3B76"/>
    <w:rsid w:val="007A3DE9"/>
    <w:rsid w:val="007A3E92"/>
    <w:rsid w:val="007A4008"/>
    <w:rsid w:val="007A4197"/>
    <w:rsid w:val="007A41C1"/>
    <w:rsid w:val="007A41E0"/>
    <w:rsid w:val="007A41F2"/>
    <w:rsid w:val="007A420B"/>
    <w:rsid w:val="007A42B8"/>
    <w:rsid w:val="007A455D"/>
    <w:rsid w:val="007A4647"/>
    <w:rsid w:val="007A4808"/>
    <w:rsid w:val="007A4872"/>
    <w:rsid w:val="007A4950"/>
    <w:rsid w:val="007A4A0D"/>
    <w:rsid w:val="007A4BC9"/>
    <w:rsid w:val="007A4BD7"/>
    <w:rsid w:val="007A4C17"/>
    <w:rsid w:val="007A4DDA"/>
    <w:rsid w:val="007A5074"/>
    <w:rsid w:val="007A52B5"/>
    <w:rsid w:val="007A5460"/>
    <w:rsid w:val="007A56BE"/>
    <w:rsid w:val="007A581A"/>
    <w:rsid w:val="007A59A8"/>
    <w:rsid w:val="007A59EA"/>
    <w:rsid w:val="007A5C06"/>
    <w:rsid w:val="007A5C94"/>
    <w:rsid w:val="007A5E03"/>
    <w:rsid w:val="007A5FAF"/>
    <w:rsid w:val="007A6074"/>
    <w:rsid w:val="007A60DD"/>
    <w:rsid w:val="007A6267"/>
    <w:rsid w:val="007A639B"/>
    <w:rsid w:val="007A6405"/>
    <w:rsid w:val="007A653B"/>
    <w:rsid w:val="007A6820"/>
    <w:rsid w:val="007A6825"/>
    <w:rsid w:val="007A686E"/>
    <w:rsid w:val="007A69CA"/>
    <w:rsid w:val="007A69D4"/>
    <w:rsid w:val="007A6AE6"/>
    <w:rsid w:val="007A6C13"/>
    <w:rsid w:val="007A6C18"/>
    <w:rsid w:val="007A6C24"/>
    <w:rsid w:val="007A6C2F"/>
    <w:rsid w:val="007A6C8E"/>
    <w:rsid w:val="007A6D42"/>
    <w:rsid w:val="007A6DDB"/>
    <w:rsid w:val="007A6E29"/>
    <w:rsid w:val="007A7009"/>
    <w:rsid w:val="007A74CA"/>
    <w:rsid w:val="007A757D"/>
    <w:rsid w:val="007A7A71"/>
    <w:rsid w:val="007A7BF1"/>
    <w:rsid w:val="007A7CBA"/>
    <w:rsid w:val="007A7CE8"/>
    <w:rsid w:val="007A7E2C"/>
    <w:rsid w:val="007A7E2F"/>
    <w:rsid w:val="007A7EE5"/>
    <w:rsid w:val="007A7F47"/>
    <w:rsid w:val="007B0068"/>
    <w:rsid w:val="007B01B5"/>
    <w:rsid w:val="007B029D"/>
    <w:rsid w:val="007B02E3"/>
    <w:rsid w:val="007B0308"/>
    <w:rsid w:val="007B0359"/>
    <w:rsid w:val="007B0366"/>
    <w:rsid w:val="007B0446"/>
    <w:rsid w:val="007B04C4"/>
    <w:rsid w:val="007B064D"/>
    <w:rsid w:val="007B0935"/>
    <w:rsid w:val="007B09B8"/>
    <w:rsid w:val="007B0BA5"/>
    <w:rsid w:val="007B0BC4"/>
    <w:rsid w:val="007B0DB0"/>
    <w:rsid w:val="007B0E21"/>
    <w:rsid w:val="007B0F5F"/>
    <w:rsid w:val="007B0FA1"/>
    <w:rsid w:val="007B123D"/>
    <w:rsid w:val="007B133C"/>
    <w:rsid w:val="007B1572"/>
    <w:rsid w:val="007B17DE"/>
    <w:rsid w:val="007B18DB"/>
    <w:rsid w:val="007B195D"/>
    <w:rsid w:val="007B1A80"/>
    <w:rsid w:val="007B1B06"/>
    <w:rsid w:val="007B1B2B"/>
    <w:rsid w:val="007B1DB7"/>
    <w:rsid w:val="007B1DDB"/>
    <w:rsid w:val="007B1E83"/>
    <w:rsid w:val="007B1EDB"/>
    <w:rsid w:val="007B1FFC"/>
    <w:rsid w:val="007B2034"/>
    <w:rsid w:val="007B203B"/>
    <w:rsid w:val="007B20A7"/>
    <w:rsid w:val="007B2298"/>
    <w:rsid w:val="007B2499"/>
    <w:rsid w:val="007B2560"/>
    <w:rsid w:val="007B25DD"/>
    <w:rsid w:val="007B2682"/>
    <w:rsid w:val="007B2712"/>
    <w:rsid w:val="007B2756"/>
    <w:rsid w:val="007B276A"/>
    <w:rsid w:val="007B28E0"/>
    <w:rsid w:val="007B28F2"/>
    <w:rsid w:val="007B2975"/>
    <w:rsid w:val="007B299A"/>
    <w:rsid w:val="007B2CA0"/>
    <w:rsid w:val="007B2CC9"/>
    <w:rsid w:val="007B2CF7"/>
    <w:rsid w:val="007B2D06"/>
    <w:rsid w:val="007B2DD4"/>
    <w:rsid w:val="007B2E27"/>
    <w:rsid w:val="007B2F79"/>
    <w:rsid w:val="007B3272"/>
    <w:rsid w:val="007B332C"/>
    <w:rsid w:val="007B3394"/>
    <w:rsid w:val="007B33B8"/>
    <w:rsid w:val="007B346C"/>
    <w:rsid w:val="007B3534"/>
    <w:rsid w:val="007B3589"/>
    <w:rsid w:val="007B3695"/>
    <w:rsid w:val="007B36C4"/>
    <w:rsid w:val="007B372E"/>
    <w:rsid w:val="007B3816"/>
    <w:rsid w:val="007B381E"/>
    <w:rsid w:val="007B38D4"/>
    <w:rsid w:val="007B3C5A"/>
    <w:rsid w:val="007B3D39"/>
    <w:rsid w:val="007B3D4F"/>
    <w:rsid w:val="007B3D5B"/>
    <w:rsid w:val="007B3D60"/>
    <w:rsid w:val="007B3EAC"/>
    <w:rsid w:val="007B3ED3"/>
    <w:rsid w:val="007B3FE3"/>
    <w:rsid w:val="007B405F"/>
    <w:rsid w:val="007B408C"/>
    <w:rsid w:val="007B409A"/>
    <w:rsid w:val="007B41BF"/>
    <w:rsid w:val="007B427A"/>
    <w:rsid w:val="007B4488"/>
    <w:rsid w:val="007B46EE"/>
    <w:rsid w:val="007B47E6"/>
    <w:rsid w:val="007B495B"/>
    <w:rsid w:val="007B49F7"/>
    <w:rsid w:val="007B4B61"/>
    <w:rsid w:val="007B4C59"/>
    <w:rsid w:val="007B4DDE"/>
    <w:rsid w:val="007B4F2E"/>
    <w:rsid w:val="007B4F39"/>
    <w:rsid w:val="007B4FD2"/>
    <w:rsid w:val="007B5006"/>
    <w:rsid w:val="007B52C3"/>
    <w:rsid w:val="007B52D6"/>
    <w:rsid w:val="007B52E7"/>
    <w:rsid w:val="007B53A7"/>
    <w:rsid w:val="007B55CC"/>
    <w:rsid w:val="007B5641"/>
    <w:rsid w:val="007B5689"/>
    <w:rsid w:val="007B571B"/>
    <w:rsid w:val="007B5968"/>
    <w:rsid w:val="007B5A7C"/>
    <w:rsid w:val="007B5B47"/>
    <w:rsid w:val="007B5CE4"/>
    <w:rsid w:val="007B5D52"/>
    <w:rsid w:val="007B5D54"/>
    <w:rsid w:val="007B5EFF"/>
    <w:rsid w:val="007B62E6"/>
    <w:rsid w:val="007B6436"/>
    <w:rsid w:val="007B645E"/>
    <w:rsid w:val="007B6696"/>
    <w:rsid w:val="007B6775"/>
    <w:rsid w:val="007B67F5"/>
    <w:rsid w:val="007B6820"/>
    <w:rsid w:val="007B6885"/>
    <w:rsid w:val="007B68A5"/>
    <w:rsid w:val="007B6A4B"/>
    <w:rsid w:val="007B6AB3"/>
    <w:rsid w:val="007B6B28"/>
    <w:rsid w:val="007B6E5C"/>
    <w:rsid w:val="007B6EA1"/>
    <w:rsid w:val="007B6F3D"/>
    <w:rsid w:val="007B706B"/>
    <w:rsid w:val="007B70B1"/>
    <w:rsid w:val="007B714F"/>
    <w:rsid w:val="007B72DD"/>
    <w:rsid w:val="007B731C"/>
    <w:rsid w:val="007B74F7"/>
    <w:rsid w:val="007B7517"/>
    <w:rsid w:val="007B75F8"/>
    <w:rsid w:val="007B7700"/>
    <w:rsid w:val="007B7712"/>
    <w:rsid w:val="007B7A1E"/>
    <w:rsid w:val="007B7ABF"/>
    <w:rsid w:val="007B7C1A"/>
    <w:rsid w:val="007B7D56"/>
    <w:rsid w:val="007B7E69"/>
    <w:rsid w:val="007B7EA7"/>
    <w:rsid w:val="007B7F72"/>
    <w:rsid w:val="007B7F76"/>
    <w:rsid w:val="007C014F"/>
    <w:rsid w:val="007C019F"/>
    <w:rsid w:val="007C01B7"/>
    <w:rsid w:val="007C02A5"/>
    <w:rsid w:val="007C03F1"/>
    <w:rsid w:val="007C055B"/>
    <w:rsid w:val="007C060F"/>
    <w:rsid w:val="007C079B"/>
    <w:rsid w:val="007C07AD"/>
    <w:rsid w:val="007C07F4"/>
    <w:rsid w:val="007C0802"/>
    <w:rsid w:val="007C0887"/>
    <w:rsid w:val="007C08CF"/>
    <w:rsid w:val="007C0A58"/>
    <w:rsid w:val="007C0B05"/>
    <w:rsid w:val="007C0B81"/>
    <w:rsid w:val="007C0B8B"/>
    <w:rsid w:val="007C0C2E"/>
    <w:rsid w:val="007C0CBE"/>
    <w:rsid w:val="007C0D03"/>
    <w:rsid w:val="007C0F9E"/>
    <w:rsid w:val="007C1013"/>
    <w:rsid w:val="007C101C"/>
    <w:rsid w:val="007C1024"/>
    <w:rsid w:val="007C10E9"/>
    <w:rsid w:val="007C11B8"/>
    <w:rsid w:val="007C1278"/>
    <w:rsid w:val="007C1295"/>
    <w:rsid w:val="007C1362"/>
    <w:rsid w:val="007C1370"/>
    <w:rsid w:val="007C14D4"/>
    <w:rsid w:val="007C156A"/>
    <w:rsid w:val="007C1593"/>
    <w:rsid w:val="007C161F"/>
    <w:rsid w:val="007C170F"/>
    <w:rsid w:val="007C172C"/>
    <w:rsid w:val="007C1935"/>
    <w:rsid w:val="007C1A64"/>
    <w:rsid w:val="007C1FA1"/>
    <w:rsid w:val="007C213A"/>
    <w:rsid w:val="007C2178"/>
    <w:rsid w:val="007C21A1"/>
    <w:rsid w:val="007C2301"/>
    <w:rsid w:val="007C23CF"/>
    <w:rsid w:val="007C263E"/>
    <w:rsid w:val="007C273D"/>
    <w:rsid w:val="007C2844"/>
    <w:rsid w:val="007C284C"/>
    <w:rsid w:val="007C2A09"/>
    <w:rsid w:val="007C2A0D"/>
    <w:rsid w:val="007C2A90"/>
    <w:rsid w:val="007C2ABC"/>
    <w:rsid w:val="007C2BE5"/>
    <w:rsid w:val="007C2C6B"/>
    <w:rsid w:val="007C2D47"/>
    <w:rsid w:val="007C2E3E"/>
    <w:rsid w:val="007C2E4D"/>
    <w:rsid w:val="007C2EA2"/>
    <w:rsid w:val="007C2FB2"/>
    <w:rsid w:val="007C3210"/>
    <w:rsid w:val="007C3245"/>
    <w:rsid w:val="007C3266"/>
    <w:rsid w:val="007C32B1"/>
    <w:rsid w:val="007C3485"/>
    <w:rsid w:val="007C354A"/>
    <w:rsid w:val="007C35AA"/>
    <w:rsid w:val="007C3623"/>
    <w:rsid w:val="007C3744"/>
    <w:rsid w:val="007C37FE"/>
    <w:rsid w:val="007C3843"/>
    <w:rsid w:val="007C3B3A"/>
    <w:rsid w:val="007C3E7F"/>
    <w:rsid w:val="007C3EAE"/>
    <w:rsid w:val="007C3EFC"/>
    <w:rsid w:val="007C429F"/>
    <w:rsid w:val="007C4449"/>
    <w:rsid w:val="007C456D"/>
    <w:rsid w:val="007C46B4"/>
    <w:rsid w:val="007C4901"/>
    <w:rsid w:val="007C4A5F"/>
    <w:rsid w:val="007C4B42"/>
    <w:rsid w:val="007C4CC6"/>
    <w:rsid w:val="007C4D13"/>
    <w:rsid w:val="007C4DE1"/>
    <w:rsid w:val="007C4F99"/>
    <w:rsid w:val="007C5232"/>
    <w:rsid w:val="007C527F"/>
    <w:rsid w:val="007C5290"/>
    <w:rsid w:val="007C53DD"/>
    <w:rsid w:val="007C53F8"/>
    <w:rsid w:val="007C552F"/>
    <w:rsid w:val="007C5607"/>
    <w:rsid w:val="007C563F"/>
    <w:rsid w:val="007C5666"/>
    <w:rsid w:val="007C56DF"/>
    <w:rsid w:val="007C575E"/>
    <w:rsid w:val="007C591A"/>
    <w:rsid w:val="007C5961"/>
    <w:rsid w:val="007C5A16"/>
    <w:rsid w:val="007C5D0F"/>
    <w:rsid w:val="007C5D65"/>
    <w:rsid w:val="007C5DC0"/>
    <w:rsid w:val="007C5E15"/>
    <w:rsid w:val="007C5E6A"/>
    <w:rsid w:val="007C5ECE"/>
    <w:rsid w:val="007C6001"/>
    <w:rsid w:val="007C6006"/>
    <w:rsid w:val="007C6091"/>
    <w:rsid w:val="007C60DF"/>
    <w:rsid w:val="007C60F7"/>
    <w:rsid w:val="007C613E"/>
    <w:rsid w:val="007C61B9"/>
    <w:rsid w:val="007C626C"/>
    <w:rsid w:val="007C6361"/>
    <w:rsid w:val="007C63F4"/>
    <w:rsid w:val="007C6626"/>
    <w:rsid w:val="007C6689"/>
    <w:rsid w:val="007C674E"/>
    <w:rsid w:val="007C67B4"/>
    <w:rsid w:val="007C6A32"/>
    <w:rsid w:val="007C6ABD"/>
    <w:rsid w:val="007C6B9C"/>
    <w:rsid w:val="007C6C30"/>
    <w:rsid w:val="007C6EE1"/>
    <w:rsid w:val="007C6EE3"/>
    <w:rsid w:val="007C7313"/>
    <w:rsid w:val="007C73A5"/>
    <w:rsid w:val="007C743C"/>
    <w:rsid w:val="007C770C"/>
    <w:rsid w:val="007C7740"/>
    <w:rsid w:val="007C779E"/>
    <w:rsid w:val="007C7A22"/>
    <w:rsid w:val="007C7C3F"/>
    <w:rsid w:val="007C7C71"/>
    <w:rsid w:val="007C7D10"/>
    <w:rsid w:val="007C7ECB"/>
    <w:rsid w:val="007D0024"/>
    <w:rsid w:val="007D0102"/>
    <w:rsid w:val="007D02A8"/>
    <w:rsid w:val="007D0377"/>
    <w:rsid w:val="007D0758"/>
    <w:rsid w:val="007D0798"/>
    <w:rsid w:val="007D07F7"/>
    <w:rsid w:val="007D0B68"/>
    <w:rsid w:val="007D0D0A"/>
    <w:rsid w:val="007D0D4A"/>
    <w:rsid w:val="007D0E14"/>
    <w:rsid w:val="007D0EB6"/>
    <w:rsid w:val="007D11A7"/>
    <w:rsid w:val="007D127F"/>
    <w:rsid w:val="007D1390"/>
    <w:rsid w:val="007D1393"/>
    <w:rsid w:val="007D13B3"/>
    <w:rsid w:val="007D13D1"/>
    <w:rsid w:val="007D13D8"/>
    <w:rsid w:val="007D1405"/>
    <w:rsid w:val="007D1415"/>
    <w:rsid w:val="007D1593"/>
    <w:rsid w:val="007D17FB"/>
    <w:rsid w:val="007D181C"/>
    <w:rsid w:val="007D19E7"/>
    <w:rsid w:val="007D1DBD"/>
    <w:rsid w:val="007D1F9B"/>
    <w:rsid w:val="007D2098"/>
    <w:rsid w:val="007D20E3"/>
    <w:rsid w:val="007D219D"/>
    <w:rsid w:val="007D2219"/>
    <w:rsid w:val="007D2295"/>
    <w:rsid w:val="007D2353"/>
    <w:rsid w:val="007D242A"/>
    <w:rsid w:val="007D246A"/>
    <w:rsid w:val="007D2616"/>
    <w:rsid w:val="007D26F0"/>
    <w:rsid w:val="007D27DE"/>
    <w:rsid w:val="007D27DF"/>
    <w:rsid w:val="007D28B3"/>
    <w:rsid w:val="007D28D7"/>
    <w:rsid w:val="007D2950"/>
    <w:rsid w:val="007D2963"/>
    <w:rsid w:val="007D2BA2"/>
    <w:rsid w:val="007D2BD6"/>
    <w:rsid w:val="007D2CD1"/>
    <w:rsid w:val="007D2D2E"/>
    <w:rsid w:val="007D2F9B"/>
    <w:rsid w:val="007D3011"/>
    <w:rsid w:val="007D3023"/>
    <w:rsid w:val="007D32B0"/>
    <w:rsid w:val="007D3521"/>
    <w:rsid w:val="007D357C"/>
    <w:rsid w:val="007D3588"/>
    <w:rsid w:val="007D35ED"/>
    <w:rsid w:val="007D3795"/>
    <w:rsid w:val="007D37BD"/>
    <w:rsid w:val="007D38D5"/>
    <w:rsid w:val="007D39FA"/>
    <w:rsid w:val="007D3AAA"/>
    <w:rsid w:val="007D3AE0"/>
    <w:rsid w:val="007D3C67"/>
    <w:rsid w:val="007D3CFA"/>
    <w:rsid w:val="007D3D3E"/>
    <w:rsid w:val="007D3D4E"/>
    <w:rsid w:val="007D3EE9"/>
    <w:rsid w:val="007D3F8E"/>
    <w:rsid w:val="007D4039"/>
    <w:rsid w:val="007D409D"/>
    <w:rsid w:val="007D4162"/>
    <w:rsid w:val="007D43A4"/>
    <w:rsid w:val="007D4548"/>
    <w:rsid w:val="007D4581"/>
    <w:rsid w:val="007D45D6"/>
    <w:rsid w:val="007D468F"/>
    <w:rsid w:val="007D46AA"/>
    <w:rsid w:val="007D477E"/>
    <w:rsid w:val="007D4916"/>
    <w:rsid w:val="007D4BE2"/>
    <w:rsid w:val="007D4C2E"/>
    <w:rsid w:val="007D4DEC"/>
    <w:rsid w:val="007D4E5D"/>
    <w:rsid w:val="007D4F87"/>
    <w:rsid w:val="007D5188"/>
    <w:rsid w:val="007D51E7"/>
    <w:rsid w:val="007D5222"/>
    <w:rsid w:val="007D52B9"/>
    <w:rsid w:val="007D52F7"/>
    <w:rsid w:val="007D539A"/>
    <w:rsid w:val="007D5461"/>
    <w:rsid w:val="007D55D0"/>
    <w:rsid w:val="007D55D2"/>
    <w:rsid w:val="007D5608"/>
    <w:rsid w:val="007D58C7"/>
    <w:rsid w:val="007D5925"/>
    <w:rsid w:val="007D5926"/>
    <w:rsid w:val="007D5A45"/>
    <w:rsid w:val="007D5A7C"/>
    <w:rsid w:val="007D5B2E"/>
    <w:rsid w:val="007D5E81"/>
    <w:rsid w:val="007D5FE2"/>
    <w:rsid w:val="007D5FE4"/>
    <w:rsid w:val="007D612F"/>
    <w:rsid w:val="007D6285"/>
    <w:rsid w:val="007D64F6"/>
    <w:rsid w:val="007D656F"/>
    <w:rsid w:val="007D6570"/>
    <w:rsid w:val="007D664E"/>
    <w:rsid w:val="007D6755"/>
    <w:rsid w:val="007D67DC"/>
    <w:rsid w:val="007D68AB"/>
    <w:rsid w:val="007D6A93"/>
    <w:rsid w:val="007D6B31"/>
    <w:rsid w:val="007D6C87"/>
    <w:rsid w:val="007D6D1D"/>
    <w:rsid w:val="007D6DD3"/>
    <w:rsid w:val="007D6E51"/>
    <w:rsid w:val="007D6F0B"/>
    <w:rsid w:val="007D7075"/>
    <w:rsid w:val="007D71E6"/>
    <w:rsid w:val="007D7386"/>
    <w:rsid w:val="007D75B3"/>
    <w:rsid w:val="007D7622"/>
    <w:rsid w:val="007D7831"/>
    <w:rsid w:val="007D793C"/>
    <w:rsid w:val="007D7962"/>
    <w:rsid w:val="007D79E7"/>
    <w:rsid w:val="007D79F5"/>
    <w:rsid w:val="007D7B7D"/>
    <w:rsid w:val="007D7CE0"/>
    <w:rsid w:val="007D7D77"/>
    <w:rsid w:val="007D7EE4"/>
    <w:rsid w:val="007D7F15"/>
    <w:rsid w:val="007E0034"/>
    <w:rsid w:val="007E0089"/>
    <w:rsid w:val="007E028C"/>
    <w:rsid w:val="007E02AA"/>
    <w:rsid w:val="007E035F"/>
    <w:rsid w:val="007E0535"/>
    <w:rsid w:val="007E0593"/>
    <w:rsid w:val="007E05AC"/>
    <w:rsid w:val="007E0674"/>
    <w:rsid w:val="007E0BC8"/>
    <w:rsid w:val="007E0C92"/>
    <w:rsid w:val="007E0E5C"/>
    <w:rsid w:val="007E0FB8"/>
    <w:rsid w:val="007E1018"/>
    <w:rsid w:val="007E1263"/>
    <w:rsid w:val="007E1419"/>
    <w:rsid w:val="007E1452"/>
    <w:rsid w:val="007E148C"/>
    <w:rsid w:val="007E1497"/>
    <w:rsid w:val="007E14BE"/>
    <w:rsid w:val="007E16C4"/>
    <w:rsid w:val="007E17C1"/>
    <w:rsid w:val="007E1812"/>
    <w:rsid w:val="007E181F"/>
    <w:rsid w:val="007E1825"/>
    <w:rsid w:val="007E192E"/>
    <w:rsid w:val="007E1C7F"/>
    <w:rsid w:val="007E1C99"/>
    <w:rsid w:val="007E1CFE"/>
    <w:rsid w:val="007E1D58"/>
    <w:rsid w:val="007E1EA0"/>
    <w:rsid w:val="007E1EDD"/>
    <w:rsid w:val="007E211C"/>
    <w:rsid w:val="007E2224"/>
    <w:rsid w:val="007E2349"/>
    <w:rsid w:val="007E2411"/>
    <w:rsid w:val="007E244E"/>
    <w:rsid w:val="007E2598"/>
    <w:rsid w:val="007E25CE"/>
    <w:rsid w:val="007E269C"/>
    <w:rsid w:val="007E26EE"/>
    <w:rsid w:val="007E2736"/>
    <w:rsid w:val="007E275C"/>
    <w:rsid w:val="007E281E"/>
    <w:rsid w:val="007E293F"/>
    <w:rsid w:val="007E2D0A"/>
    <w:rsid w:val="007E2D2B"/>
    <w:rsid w:val="007E2D8E"/>
    <w:rsid w:val="007E2E32"/>
    <w:rsid w:val="007E2FF8"/>
    <w:rsid w:val="007E308E"/>
    <w:rsid w:val="007E33F9"/>
    <w:rsid w:val="007E343E"/>
    <w:rsid w:val="007E3580"/>
    <w:rsid w:val="007E35B4"/>
    <w:rsid w:val="007E3663"/>
    <w:rsid w:val="007E37E7"/>
    <w:rsid w:val="007E3811"/>
    <w:rsid w:val="007E387A"/>
    <w:rsid w:val="007E3896"/>
    <w:rsid w:val="007E3A0A"/>
    <w:rsid w:val="007E3B9E"/>
    <w:rsid w:val="007E3BD5"/>
    <w:rsid w:val="007E3BDA"/>
    <w:rsid w:val="007E3C29"/>
    <w:rsid w:val="007E3DEE"/>
    <w:rsid w:val="007E4003"/>
    <w:rsid w:val="007E42F9"/>
    <w:rsid w:val="007E444D"/>
    <w:rsid w:val="007E457A"/>
    <w:rsid w:val="007E4591"/>
    <w:rsid w:val="007E45E9"/>
    <w:rsid w:val="007E46B7"/>
    <w:rsid w:val="007E46C0"/>
    <w:rsid w:val="007E46D6"/>
    <w:rsid w:val="007E47BE"/>
    <w:rsid w:val="007E4878"/>
    <w:rsid w:val="007E4A0C"/>
    <w:rsid w:val="007E4AC6"/>
    <w:rsid w:val="007E4B6E"/>
    <w:rsid w:val="007E4C7E"/>
    <w:rsid w:val="007E4DF0"/>
    <w:rsid w:val="007E4EDC"/>
    <w:rsid w:val="007E50AB"/>
    <w:rsid w:val="007E521A"/>
    <w:rsid w:val="007E5311"/>
    <w:rsid w:val="007E5632"/>
    <w:rsid w:val="007E5645"/>
    <w:rsid w:val="007E57B7"/>
    <w:rsid w:val="007E5949"/>
    <w:rsid w:val="007E5980"/>
    <w:rsid w:val="007E59A5"/>
    <w:rsid w:val="007E5C0F"/>
    <w:rsid w:val="007E5C38"/>
    <w:rsid w:val="007E5C67"/>
    <w:rsid w:val="007E5CDF"/>
    <w:rsid w:val="007E5D81"/>
    <w:rsid w:val="007E5E51"/>
    <w:rsid w:val="007E5EC0"/>
    <w:rsid w:val="007E5F28"/>
    <w:rsid w:val="007E6048"/>
    <w:rsid w:val="007E6150"/>
    <w:rsid w:val="007E61DC"/>
    <w:rsid w:val="007E6556"/>
    <w:rsid w:val="007E65DA"/>
    <w:rsid w:val="007E66A5"/>
    <w:rsid w:val="007E6707"/>
    <w:rsid w:val="007E67AA"/>
    <w:rsid w:val="007E6898"/>
    <w:rsid w:val="007E68F9"/>
    <w:rsid w:val="007E696B"/>
    <w:rsid w:val="007E698E"/>
    <w:rsid w:val="007E6AFE"/>
    <w:rsid w:val="007E6C1B"/>
    <w:rsid w:val="007E6E82"/>
    <w:rsid w:val="007E6FB1"/>
    <w:rsid w:val="007E6FD9"/>
    <w:rsid w:val="007E705B"/>
    <w:rsid w:val="007E7069"/>
    <w:rsid w:val="007E7193"/>
    <w:rsid w:val="007E7195"/>
    <w:rsid w:val="007E71DA"/>
    <w:rsid w:val="007E728F"/>
    <w:rsid w:val="007E7312"/>
    <w:rsid w:val="007E7357"/>
    <w:rsid w:val="007E74E3"/>
    <w:rsid w:val="007E76D4"/>
    <w:rsid w:val="007E7752"/>
    <w:rsid w:val="007E776F"/>
    <w:rsid w:val="007E7844"/>
    <w:rsid w:val="007E78E9"/>
    <w:rsid w:val="007E7A39"/>
    <w:rsid w:val="007E7AE3"/>
    <w:rsid w:val="007E7AEC"/>
    <w:rsid w:val="007E7C71"/>
    <w:rsid w:val="007E7CFE"/>
    <w:rsid w:val="007E7DEC"/>
    <w:rsid w:val="007E7E25"/>
    <w:rsid w:val="007E7E59"/>
    <w:rsid w:val="007E7E6D"/>
    <w:rsid w:val="007E7F1A"/>
    <w:rsid w:val="007E7F1B"/>
    <w:rsid w:val="007F006D"/>
    <w:rsid w:val="007F0136"/>
    <w:rsid w:val="007F01C8"/>
    <w:rsid w:val="007F0219"/>
    <w:rsid w:val="007F0538"/>
    <w:rsid w:val="007F05AD"/>
    <w:rsid w:val="007F05BB"/>
    <w:rsid w:val="007F069D"/>
    <w:rsid w:val="007F0711"/>
    <w:rsid w:val="007F0A10"/>
    <w:rsid w:val="007F0B09"/>
    <w:rsid w:val="007F0C61"/>
    <w:rsid w:val="007F0CA9"/>
    <w:rsid w:val="007F0FCE"/>
    <w:rsid w:val="007F0FDE"/>
    <w:rsid w:val="007F102E"/>
    <w:rsid w:val="007F115A"/>
    <w:rsid w:val="007F1263"/>
    <w:rsid w:val="007F1276"/>
    <w:rsid w:val="007F1285"/>
    <w:rsid w:val="007F13C8"/>
    <w:rsid w:val="007F13F4"/>
    <w:rsid w:val="007F1509"/>
    <w:rsid w:val="007F15C0"/>
    <w:rsid w:val="007F162D"/>
    <w:rsid w:val="007F1664"/>
    <w:rsid w:val="007F1684"/>
    <w:rsid w:val="007F16CC"/>
    <w:rsid w:val="007F16CD"/>
    <w:rsid w:val="007F18F0"/>
    <w:rsid w:val="007F1932"/>
    <w:rsid w:val="007F1C4D"/>
    <w:rsid w:val="007F1C71"/>
    <w:rsid w:val="007F1DB0"/>
    <w:rsid w:val="007F1F2E"/>
    <w:rsid w:val="007F1FCC"/>
    <w:rsid w:val="007F1FD5"/>
    <w:rsid w:val="007F2036"/>
    <w:rsid w:val="007F24B1"/>
    <w:rsid w:val="007F24CA"/>
    <w:rsid w:val="007F24D3"/>
    <w:rsid w:val="007F25BC"/>
    <w:rsid w:val="007F25CF"/>
    <w:rsid w:val="007F26E1"/>
    <w:rsid w:val="007F2803"/>
    <w:rsid w:val="007F29AA"/>
    <w:rsid w:val="007F29BC"/>
    <w:rsid w:val="007F2AA8"/>
    <w:rsid w:val="007F2B1E"/>
    <w:rsid w:val="007F2C41"/>
    <w:rsid w:val="007F2E71"/>
    <w:rsid w:val="007F30A0"/>
    <w:rsid w:val="007F3104"/>
    <w:rsid w:val="007F312B"/>
    <w:rsid w:val="007F3187"/>
    <w:rsid w:val="007F3196"/>
    <w:rsid w:val="007F31E3"/>
    <w:rsid w:val="007F3369"/>
    <w:rsid w:val="007F33FF"/>
    <w:rsid w:val="007F3461"/>
    <w:rsid w:val="007F36CC"/>
    <w:rsid w:val="007F3775"/>
    <w:rsid w:val="007F3821"/>
    <w:rsid w:val="007F3844"/>
    <w:rsid w:val="007F3B9F"/>
    <w:rsid w:val="007F3F9A"/>
    <w:rsid w:val="007F402D"/>
    <w:rsid w:val="007F4081"/>
    <w:rsid w:val="007F4190"/>
    <w:rsid w:val="007F423B"/>
    <w:rsid w:val="007F4368"/>
    <w:rsid w:val="007F437C"/>
    <w:rsid w:val="007F43EF"/>
    <w:rsid w:val="007F4490"/>
    <w:rsid w:val="007F4508"/>
    <w:rsid w:val="007F4616"/>
    <w:rsid w:val="007F4672"/>
    <w:rsid w:val="007F46D8"/>
    <w:rsid w:val="007F4713"/>
    <w:rsid w:val="007F480B"/>
    <w:rsid w:val="007F4864"/>
    <w:rsid w:val="007F48CF"/>
    <w:rsid w:val="007F4A38"/>
    <w:rsid w:val="007F4A3F"/>
    <w:rsid w:val="007F4AB7"/>
    <w:rsid w:val="007F4B3D"/>
    <w:rsid w:val="007F4B72"/>
    <w:rsid w:val="007F4BEB"/>
    <w:rsid w:val="007F4E57"/>
    <w:rsid w:val="007F4E9E"/>
    <w:rsid w:val="007F4ECF"/>
    <w:rsid w:val="007F4F67"/>
    <w:rsid w:val="007F5174"/>
    <w:rsid w:val="007F53A9"/>
    <w:rsid w:val="007F53E8"/>
    <w:rsid w:val="007F5772"/>
    <w:rsid w:val="007F57C6"/>
    <w:rsid w:val="007F582A"/>
    <w:rsid w:val="007F58D3"/>
    <w:rsid w:val="007F5A0B"/>
    <w:rsid w:val="007F5A71"/>
    <w:rsid w:val="007F5D4A"/>
    <w:rsid w:val="007F5DCE"/>
    <w:rsid w:val="007F5F82"/>
    <w:rsid w:val="007F6109"/>
    <w:rsid w:val="007F61B2"/>
    <w:rsid w:val="007F61E3"/>
    <w:rsid w:val="007F6277"/>
    <w:rsid w:val="007F633D"/>
    <w:rsid w:val="007F638C"/>
    <w:rsid w:val="007F63A0"/>
    <w:rsid w:val="007F6404"/>
    <w:rsid w:val="007F650A"/>
    <w:rsid w:val="007F656C"/>
    <w:rsid w:val="007F65B1"/>
    <w:rsid w:val="007F65DF"/>
    <w:rsid w:val="007F662D"/>
    <w:rsid w:val="007F66A0"/>
    <w:rsid w:val="007F66E0"/>
    <w:rsid w:val="007F686F"/>
    <w:rsid w:val="007F6CC4"/>
    <w:rsid w:val="007F702C"/>
    <w:rsid w:val="007F703D"/>
    <w:rsid w:val="007F7050"/>
    <w:rsid w:val="007F72C7"/>
    <w:rsid w:val="007F7337"/>
    <w:rsid w:val="007F75DF"/>
    <w:rsid w:val="007F7658"/>
    <w:rsid w:val="007F77AB"/>
    <w:rsid w:val="007F78C9"/>
    <w:rsid w:val="007F7941"/>
    <w:rsid w:val="007F7953"/>
    <w:rsid w:val="007F7D29"/>
    <w:rsid w:val="007F7DB1"/>
    <w:rsid w:val="007F7EB1"/>
    <w:rsid w:val="007F7F10"/>
    <w:rsid w:val="007F7F8B"/>
    <w:rsid w:val="008003BA"/>
    <w:rsid w:val="008003EF"/>
    <w:rsid w:val="008005CE"/>
    <w:rsid w:val="008006EC"/>
    <w:rsid w:val="00800740"/>
    <w:rsid w:val="008009A6"/>
    <w:rsid w:val="008009E8"/>
    <w:rsid w:val="00800B2C"/>
    <w:rsid w:val="00800BD4"/>
    <w:rsid w:val="00800CF8"/>
    <w:rsid w:val="00800D8A"/>
    <w:rsid w:val="00800DA5"/>
    <w:rsid w:val="00800E9F"/>
    <w:rsid w:val="00800F8A"/>
    <w:rsid w:val="0080109F"/>
    <w:rsid w:val="008011C2"/>
    <w:rsid w:val="008011E4"/>
    <w:rsid w:val="008012BF"/>
    <w:rsid w:val="0080131E"/>
    <w:rsid w:val="008015DE"/>
    <w:rsid w:val="008016A9"/>
    <w:rsid w:val="008016D4"/>
    <w:rsid w:val="00801918"/>
    <w:rsid w:val="00801AAF"/>
    <w:rsid w:val="00801C28"/>
    <w:rsid w:val="00801C43"/>
    <w:rsid w:val="00801C60"/>
    <w:rsid w:val="00801C67"/>
    <w:rsid w:val="00801D44"/>
    <w:rsid w:val="00801E16"/>
    <w:rsid w:val="00801E79"/>
    <w:rsid w:val="00801F2A"/>
    <w:rsid w:val="00801FD0"/>
    <w:rsid w:val="00802048"/>
    <w:rsid w:val="0080206F"/>
    <w:rsid w:val="00802199"/>
    <w:rsid w:val="008022CE"/>
    <w:rsid w:val="008022F2"/>
    <w:rsid w:val="008024BE"/>
    <w:rsid w:val="008024CE"/>
    <w:rsid w:val="0080268D"/>
    <w:rsid w:val="008028A4"/>
    <w:rsid w:val="00802A74"/>
    <w:rsid w:val="00802A79"/>
    <w:rsid w:val="00802AAC"/>
    <w:rsid w:val="00802B6B"/>
    <w:rsid w:val="00802C72"/>
    <w:rsid w:val="00802C79"/>
    <w:rsid w:val="00802CD1"/>
    <w:rsid w:val="00802DE5"/>
    <w:rsid w:val="0080300A"/>
    <w:rsid w:val="00803106"/>
    <w:rsid w:val="00803271"/>
    <w:rsid w:val="00803280"/>
    <w:rsid w:val="008032DF"/>
    <w:rsid w:val="008033F2"/>
    <w:rsid w:val="00803416"/>
    <w:rsid w:val="008036FD"/>
    <w:rsid w:val="00803746"/>
    <w:rsid w:val="0080374D"/>
    <w:rsid w:val="00803782"/>
    <w:rsid w:val="00803991"/>
    <w:rsid w:val="00803A07"/>
    <w:rsid w:val="00803A3D"/>
    <w:rsid w:val="00803A58"/>
    <w:rsid w:val="00803ADD"/>
    <w:rsid w:val="00803B7B"/>
    <w:rsid w:val="00803BA1"/>
    <w:rsid w:val="00803D22"/>
    <w:rsid w:val="00803D52"/>
    <w:rsid w:val="00803D5B"/>
    <w:rsid w:val="00803E12"/>
    <w:rsid w:val="00804069"/>
    <w:rsid w:val="008040A9"/>
    <w:rsid w:val="0080417D"/>
    <w:rsid w:val="008041AE"/>
    <w:rsid w:val="008041CC"/>
    <w:rsid w:val="0080425A"/>
    <w:rsid w:val="008044F3"/>
    <w:rsid w:val="00804535"/>
    <w:rsid w:val="00804571"/>
    <w:rsid w:val="008046C6"/>
    <w:rsid w:val="00804806"/>
    <w:rsid w:val="00804874"/>
    <w:rsid w:val="008048AA"/>
    <w:rsid w:val="008048B5"/>
    <w:rsid w:val="008048EA"/>
    <w:rsid w:val="00804B6B"/>
    <w:rsid w:val="00804EBF"/>
    <w:rsid w:val="0080537B"/>
    <w:rsid w:val="008053F1"/>
    <w:rsid w:val="008054B7"/>
    <w:rsid w:val="0080588E"/>
    <w:rsid w:val="008058AE"/>
    <w:rsid w:val="008059DF"/>
    <w:rsid w:val="00805B89"/>
    <w:rsid w:val="00805D5A"/>
    <w:rsid w:val="00805EA8"/>
    <w:rsid w:val="00805EDE"/>
    <w:rsid w:val="00805F40"/>
    <w:rsid w:val="008061C3"/>
    <w:rsid w:val="0080620A"/>
    <w:rsid w:val="008062CD"/>
    <w:rsid w:val="008066A4"/>
    <w:rsid w:val="008066ED"/>
    <w:rsid w:val="0080673B"/>
    <w:rsid w:val="00806999"/>
    <w:rsid w:val="00806CC7"/>
    <w:rsid w:val="00806DAE"/>
    <w:rsid w:val="008070C1"/>
    <w:rsid w:val="00807193"/>
    <w:rsid w:val="0080723D"/>
    <w:rsid w:val="008072F5"/>
    <w:rsid w:val="0080733F"/>
    <w:rsid w:val="00807397"/>
    <w:rsid w:val="008073DC"/>
    <w:rsid w:val="0080741A"/>
    <w:rsid w:val="00807491"/>
    <w:rsid w:val="00807857"/>
    <w:rsid w:val="0080790B"/>
    <w:rsid w:val="00807958"/>
    <w:rsid w:val="008079C3"/>
    <w:rsid w:val="00807A4C"/>
    <w:rsid w:val="00807BF5"/>
    <w:rsid w:val="00807D1B"/>
    <w:rsid w:val="00807E30"/>
    <w:rsid w:val="00807FCB"/>
    <w:rsid w:val="0081001D"/>
    <w:rsid w:val="008101C7"/>
    <w:rsid w:val="00810229"/>
    <w:rsid w:val="008104FA"/>
    <w:rsid w:val="00810594"/>
    <w:rsid w:val="008105A7"/>
    <w:rsid w:val="00810680"/>
    <w:rsid w:val="008106A3"/>
    <w:rsid w:val="0081077D"/>
    <w:rsid w:val="008108BF"/>
    <w:rsid w:val="00810AE4"/>
    <w:rsid w:val="00810BA0"/>
    <w:rsid w:val="00810CA5"/>
    <w:rsid w:val="0081118A"/>
    <w:rsid w:val="008112F5"/>
    <w:rsid w:val="0081134F"/>
    <w:rsid w:val="0081147B"/>
    <w:rsid w:val="0081156E"/>
    <w:rsid w:val="008115FA"/>
    <w:rsid w:val="00811622"/>
    <w:rsid w:val="008116F2"/>
    <w:rsid w:val="00811713"/>
    <w:rsid w:val="0081185F"/>
    <w:rsid w:val="00811939"/>
    <w:rsid w:val="00811B2B"/>
    <w:rsid w:val="00811C9E"/>
    <w:rsid w:val="00811E56"/>
    <w:rsid w:val="00811E62"/>
    <w:rsid w:val="00811FEE"/>
    <w:rsid w:val="00812003"/>
    <w:rsid w:val="008120A7"/>
    <w:rsid w:val="008121AE"/>
    <w:rsid w:val="008121D1"/>
    <w:rsid w:val="008122DE"/>
    <w:rsid w:val="0081247E"/>
    <w:rsid w:val="00812593"/>
    <w:rsid w:val="008125BB"/>
    <w:rsid w:val="008126BB"/>
    <w:rsid w:val="008127AB"/>
    <w:rsid w:val="00812BE5"/>
    <w:rsid w:val="00812C25"/>
    <w:rsid w:val="00812CA0"/>
    <w:rsid w:val="00812E1D"/>
    <w:rsid w:val="00812EAB"/>
    <w:rsid w:val="00812FD3"/>
    <w:rsid w:val="00813075"/>
    <w:rsid w:val="00813077"/>
    <w:rsid w:val="00813138"/>
    <w:rsid w:val="008131AE"/>
    <w:rsid w:val="008131FB"/>
    <w:rsid w:val="0081321D"/>
    <w:rsid w:val="008133FF"/>
    <w:rsid w:val="00813466"/>
    <w:rsid w:val="00813546"/>
    <w:rsid w:val="00813570"/>
    <w:rsid w:val="008135F1"/>
    <w:rsid w:val="0081363F"/>
    <w:rsid w:val="008137E1"/>
    <w:rsid w:val="008137F0"/>
    <w:rsid w:val="00813A42"/>
    <w:rsid w:val="00813C10"/>
    <w:rsid w:val="00813C4C"/>
    <w:rsid w:val="00813CD3"/>
    <w:rsid w:val="00813DAC"/>
    <w:rsid w:val="00813DC2"/>
    <w:rsid w:val="00813E4B"/>
    <w:rsid w:val="00813F33"/>
    <w:rsid w:val="00813F7A"/>
    <w:rsid w:val="008140B5"/>
    <w:rsid w:val="008140C4"/>
    <w:rsid w:val="008143D6"/>
    <w:rsid w:val="0081450B"/>
    <w:rsid w:val="0081460C"/>
    <w:rsid w:val="00814792"/>
    <w:rsid w:val="008147A9"/>
    <w:rsid w:val="0081485A"/>
    <w:rsid w:val="008148A2"/>
    <w:rsid w:val="00814BBD"/>
    <w:rsid w:val="00814D06"/>
    <w:rsid w:val="00814E05"/>
    <w:rsid w:val="00814ED9"/>
    <w:rsid w:val="00814F08"/>
    <w:rsid w:val="00814F76"/>
    <w:rsid w:val="00815043"/>
    <w:rsid w:val="00815239"/>
    <w:rsid w:val="0081534B"/>
    <w:rsid w:val="008154B6"/>
    <w:rsid w:val="00815570"/>
    <w:rsid w:val="008155EE"/>
    <w:rsid w:val="00815B16"/>
    <w:rsid w:val="00815BE5"/>
    <w:rsid w:val="00815C9E"/>
    <w:rsid w:val="00815CD6"/>
    <w:rsid w:val="00815D2D"/>
    <w:rsid w:val="00815D56"/>
    <w:rsid w:val="00815DDD"/>
    <w:rsid w:val="00815FBD"/>
    <w:rsid w:val="00816067"/>
    <w:rsid w:val="00816071"/>
    <w:rsid w:val="008160F8"/>
    <w:rsid w:val="00816218"/>
    <w:rsid w:val="00816475"/>
    <w:rsid w:val="008164F2"/>
    <w:rsid w:val="00816576"/>
    <w:rsid w:val="0081691F"/>
    <w:rsid w:val="0081699A"/>
    <w:rsid w:val="00816D53"/>
    <w:rsid w:val="00816DD5"/>
    <w:rsid w:val="00816E78"/>
    <w:rsid w:val="00816FBD"/>
    <w:rsid w:val="00817461"/>
    <w:rsid w:val="008174F1"/>
    <w:rsid w:val="008178A8"/>
    <w:rsid w:val="008178EE"/>
    <w:rsid w:val="0081791E"/>
    <w:rsid w:val="008179E7"/>
    <w:rsid w:val="00817B67"/>
    <w:rsid w:val="00817B86"/>
    <w:rsid w:val="00817F4C"/>
    <w:rsid w:val="008202C4"/>
    <w:rsid w:val="008202C8"/>
    <w:rsid w:val="0082037E"/>
    <w:rsid w:val="0082043B"/>
    <w:rsid w:val="00820559"/>
    <w:rsid w:val="0082060D"/>
    <w:rsid w:val="00820628"/>
    <w:rsid w:val="00820984"/>
    <w:rsid w:val="00820A1D"/>
    <w:rsid w:val="00820BE0"/>
    <w:rsid w:val="00820C74"/>
    <w:rsid w:val="00820E2F"/>
    <w:rsid w:val="00820E69"/>
    <w:rsid w:val="008210CE"/>
    <w:rsid w:val="008211C9"/>
    <w:rsid w:val="00821206"/>
    <w:rsid w:val="008213DE"/>
    <w:rsid w:val="008215C3"/>
    <w:rsid w:val="008215E3"/>
    <w:rsid w:val="008215EB"/>
    <w:rsid w:val="008216C3"/>
    <w:rsid w:val="008216D0"/>
    <w:rsid w:val="008217C9"/>
    <w:rsid w:val="008217ED"/>
    <w:rsid w:val="008218AA"/>
    <w:rsid w:val="00821CB9"/>
    <w:rsid w:val="00821EF8"/>
    <w:rsid w:val="00821F7D"/>
    <w:rsid w:val="00821F80"/>
    <w:rsid w:val="008220B6"/>
    <w:rsid w:val="00822226"/>
    <w:rsid w:val="00822248"/>
    <w:rsid w:val="008222CB"/>
    <w:rsid w:val="00822365"/>
    <w:rsid w:val="008223B7"/>
    <w:rsid w:val="0082260D"/>
    <w:rsid w:val="0082287F"/>
    <w:rsid w:val="008228C7"/>
    <w:rsid w:val="00822A1F"/>
    <w:rsid w:val="00822A3B"/>
    <w:rsid w:val="00822B2C"/>
    <w:rsid w:val="00822EEF"/>
    <w:rsid w:val="00822F60"/>
    <w:rsid w:val="0082311C"/>
    <w:rsid w:val="0082316E"/>
    <w:rsid w:val="008231B5"/>
    <w:rsid w:val="008231C9"/>
    <w:rsid w:val="00823271"/>
    <w:rsid w:val="008232EB"/>
    <w:rsid w:val="00823539"/>
    <w:rsid w:val="00823590"/>
    <w:rsid w:val="00823643"/>
    <w:rsid w:val="0082379C"/>
    <w:rsid w:val="008238A2"/>
    <w:rsid w:val="00823A0F"/>
    <w:rsid w:val="00823B85"/>
    <w:rsid w:val="0082400E"/>
    <w:rsid w:val="00824034"/>
    <w:rsid w:val="0082432B"/>
    <w:rsid w:val="00824463"/>
    <w:rsid w:val="008244A0"/>
    <w:rsid w:val="008245D1"/>
    <w:rsid w:val="0082471D"/>
    <w:rsid w:val="0082472A"/>
    <w:rsid w:val="00824774"/>
    <w:rsid w:val="008247A5"/>
    <w:rsid w:val="008247A8"/>
    <w:rsid w:val="008247AA"/>
    <w:rsid w:val="00824866"/>
    <w:rsid w:val="00824899"/>
    <w:rsid w:val="0082493E"/>
    <w:rsid w:val="00824BA3"/>
    <w:rsid w:val="00824D75"/>
    <w:rsid w:val="00824E23"/>
    <w:rsid w:val="00824EFD"/>
    <w:rsid w:val="00824F97"/>
    <w:rsid w:val="008251AE"/>
    <w:rsid w:val="00825398"/>
    <w:rsid w:val="0082543C"/>
    <w:rsid w:val="0082549E"/>
    <w:rsid w:val="0082559C"/>
    <w:rsid w:val="008255A8"/>
    <w:rsid w:val="00825699"/>
    <w:rsid w:val="008256D9"/>
    <w:rsid w:val="00825AE7"/>
    <w:rsid w:val="00825B19"/>
    <w:rsid w:val="00825B87"/>
    <w:rsid w:val="00825FAD"/>
    <w:rsid w:val="0082616B"/>
    <w:rsid w:val="008261EB"/>
    <w:rsid w:val="008261FB"/>
    <w:rsid w:val="0082621F"/>
    <w:rsid w:val="0082622E"/>
    <w:rsid w:val="0082625F"/>
    <w:rsid w:val="008262B5"/>
    <w:rsid w:val="008263E0"/>
    <w:rsid w:val="00826560"/>
    <w:rsid w:val="0082662C"/>
    <w:rsid w:val="0082668D"/>
    <w:rsid w:val="00826AF5"/>
    <w:rsid w:val="00826B17"/>
    <w:rsid w:val="00826D2A"/>
    <w:rsid w:val="00826DE7"/>
    <w:rsid w:val="00826E4D"/>
    <w:rsid w:val="00826E9E"/>
    <w:rsid w:val="00826F24"/>
    <w:rsid w:val="00827017"/>
    <w:rsid w:val="00827025"/>
    <w:rsid w:val="00827128"/>
    <w:rsid w:val="00827191"/>
    <w:rsid w:val="008272D4"/>
    <w:rsid w:val="008272EC"/>
    <w:rsid w:val="00827385"/>
    <w:rsid w:val="00827419"/>
    <w:rsid w:val="008274E3"/>
    <w:rsid w:val="0082757F"/>
    <w:rsid w:val="008275AB"/>
    <w:rsid w:val="00827773"/>
    <w:rsid w:val="00827B77"/>
    <w:rsid w:val="00827C82"/>
    <w:rsid w:val="00827E11"/>
    <w:rsid w:val="008300CB"/>
    <w:rsid w:val="0083019B"/>
    <w:rsid w:val="00830224"/>
    <w:rsid w:val="00830557"/>
    <w:rsid w:val="00830652"/>
    <w:rsid w:val="00830728"/>
    <w:rsid w:val="00830794"/>
    <w:rsid w:val="00830962"/>
    <w:rsid w:val="008309BD"/>
    <w:rsid w:val="008309C7"/>
    <w:rsid w:val="008309D0"/>
    <w:rsid w:val="00830AF0"/>
    <w:rsid w:val="00830C3F"/>
    <w:rsid w:val="00830D15"/>
    <w:rsid w:val="00830D41"/>
    <w:rsid w:val="00830D76"/>
    <w:rsid w:val="00830F3F"/>
    <w:rsid w:val="00830F99"/>
    <w:rsid w:val="00831368"/>
    <w:rsid w:val="0083150A"/>
    <w:rsid w:val="00831532"/>
    <w:rsid w:val="00831603"/>
    <w:rsid w:val="0083161A"/>
    <w:rsid w:val="008316C7"/>
    <w:rsid w:val="008316D2"/>
    <w:rsid w:val="0083181E"/>
    <w:rsid w:val="0083181F"/>
    <w:rsid w:val="00831899"/>
    <w:rsid w:val="0083189E"/>
    <w:rsid w:val="008318DF"/>
    <w:rsid w:val="008318FD"/>
    <w:rsid w:val="00831904"/>
    <w:rsid w:val="00831968"/>
    <w:rsid w:val="00831AC7"/>
    <w:rsid w:val="00831B15"/>
    <w:rsid w:val="00831BAF"/>
    <w:rsid w:val="00831C12"/>
    <w:rsid w:val="00831E2C"/>
    <w:rsid w:val="00831F03"/>
    <w:rsid w:val="00831F3B"/>
    <w:rsid w:val="00831F84"/>
    <w:rsid w:val="00831F94"/>
    <w:rsid w:val="0083201C"/>
    <w:rsid w:val="00832027"/>
    <w:rsid w:val="0083208B"/>
    <w:rsid w:val="00832204"/>
    <w:rsid w:val="008322EB"/>
    <w:rsid w:val="00832331"/>
    <w:rsid w:val="008325A9"/>
    <w:rsid w:val="008325AB"/>
    <w:rsid w:val="008325C6"/>
    <w:rsid w:val="008325ED"/>
    <w:rsid w:val="00832605"/>
    <w:rsid w:val="00832666"/>
    <w:rsid w:val="008326A6"/>
    <w:rsid w:val="008328BC"/>
    <w:rsid w:val="00832BF2"/>
    <w:rsid w:val="00832D09"/>
    <w:rsid w:val="00832DF7"/>
    <w:rsid w:val="00833080"/>
    <w:rsid w:val="008330F6"/>
    <w:rsid w:val="008334D4"/>
    <w:rsid w:val="00833501"/>
    <w:rsid w:val="0083369F"/>
    <w:rsid w:val="00833841"/>
    <w:rsid w:val="0083394E"/>
    <w:rsid w:val="00833974"/>
    <w:rsid w:val="00833AA7"/>
    <w:rsid w:val="00833BA8"/>
    <w:rsid w:val="00833BBF"/>
    <w:rsid w:val="00833C63"/>
    <w:rsid w:val="00833E39"/>
    <w:rsid w:val="00833EA7"/>
    <w:rsid w:val="00833F53"/>
    <w:rsid w:val="00833FD7"/>
    <w:rsid w:val="0083422A"/>
    <w:rsid w:val="008342C9"/>
    <w:rsid w:val="0083430D"/>
    <w:rsid w:val="008346B2"/>
    <w:rsid w:val="00834767"/>
    <w:rsid w:val="00834809"/>
    <w:rsid w:val="008349B4"/>
    <w:rsid w:val="00834B08"/>
    <w:rsid w:val="00834B91"/>
    <w:rsid w:val="00834C18"/>
    <w:rsid w:val="00834D88"/>
    <w:rsid w:val="00834E1C"/>
    <w:rsid w:val="00835024"/>
    <w:rsid w:val="00835064"/>
    <w:rsid w:val="00835075"/>
    <w:rsid w:val="008350C1"/>
    <w:rsid w:val="008350C9"/>
    <w:rsid w:val="008351D4"/>
    <w:rsid w:val="0083557E"/>
    <w:rsid w:val="0083558A"/>
    <w:rsid w:val="008355AC"/>
    <w:rsid w:val="00835716"/>
    <w:rsid w:val="00835A24"/>
    <w:rsid w:val="00835B57"/>
    <w:rsid w:val="00835EA6"/>
    <w:rsid w:val="00836037"/>
    <w:rsid w:val="0083610C"/>
    <w:rsid w:val="00836146"/>
    <w:rsid w:val="008362B7"/>
    <w:rsid w:val="008363A0"/>
    <w:rsid w:val="00836435"/>
    <w:rsid w:val="0083656C"/>
    <w:rsid w:val="0083658A"/>
    <w:rsid w:val="00836622"/>
    <w:rsid w:val="00836686"/>
    <w:rsid w:val="008366D0"/>
    <w:rsid w:val="00836826"/>
    <w:rsid w:val="0083686F"/>
    <w:rsid w:val="008369E4"/>
    <w:rsid w:val="00836B1B"/>
    <w:rsid w:val="00836B95"/>
    <w:rsid w:val="00836D14"/>
    <w:rsid w:val="00836DB4"/>
    <w:rsid w:val="0083703D"/>
    <w:rsid w:val="00837169"/>
    <w:rsid w:val="008373F2"/>
    <w:rsid w:val="0083748B"/>
    <w:rsid w:val="00837722"/>
    <w:rsid w:val="008377AA"/>
    <w:rsid w:val="008377EC"/>
    <w:rsid w:val="00837814"/>
    <w:rsid w:val="008379B6"/>
    <w:rsid w:val="00840031"/>
    <w:rsid w:val="008402B2"/>
    <w:rsid w:val="0084030E"/>
    <w:rsid w:val="00840341"/>
    <w:rsid w:val="008403F3"/>
    <w:rsid w:val="00840426"/>
    <w:rsid w:val="00840722"/>
    <w:rsid w:val="008407BE"/>
    <w:rsid w:val="0084096A"/>
    <w:rsid w:val="00840994"/>
    <w:rsid w:val="00840B07"/>
    <w:rsid w:val="00840C60"/>
    <w:rsid w:val="00840D5E"/>
    <w:rsid w:val="00840E31"/>
    <w:rsid w:val="00840E40"/>
    <w:rsid w:val="00840FDE"/>
    <w:rsid w:val="008411CF"/>
    <w:rsid w:val="00841217"/>
    <w:rsid w:val="0084136A"/>
    <w:rsid w:val="008413D7"/>
    <w:rsid w:val="00841439"/>
    <w:rsid w:val="008415CA"/>
    <w:rsid w:val="0084160B"/>
    <w:rsid w:val="00841886"/>
    <w:rsid w:val="0084198F"/>
    <w:rsid w:val="00841C22"/>
    <w:rsid w:val="00841DB6"/>
    <w:rsid w:val="00841EEB"/>
    <w:rsid w:val="00841FD4"/>
    <w:rsid w:val="0084202E"/>
    <w:rsid w:val="00842096"/>
    <w:rsid w:val="008420B5"/>
    <w:rsid w:val="00842103"/>
    <w:rsid w:val="0084219C"/>
    <w:rsid w:val="008421D6"/>
    <w:rsid w:val="008421F0"/>
    <w:rsid w:val="0084224E"/>
    <w:rsid w:val="0084225F"/>
    <w:rsid w:val="008422D2"/>
    <w:rsid w:val="008423EC"/>
    <w:rsid w:val="0084251B"/>
    <w:rsid w:val="00842556"/>
    <w:rsid w:val="00842721"/>
    <w:rsid w:val="008427DE"/>
    <w:rsid w:val="00842953"/>
    <w:rsid w:val="00842AC9"/>
    <w:rsid w:val="00842B66"/>
    <w:rsid w:val="00842ED5"/>
    <w:rsid w:val="00843080"/>
    <w:rsid w:val="00843092"/>
    <w:rsid w:val="008431C8"/>
    <w:rsid w:val="0084337F"/>
    <w:rsid w:val="008433E3"/>
    <w:rsid w:val="008434DA"/>
    <w:rsid w:val="008434DF"/>
    <w:rsid w:val="008435E5"/>
    <w:rsid w:val="008437BD"/>
    <w:rsid w:val="00843940"/>
    <w:rsid w:val="00843B62"/>
    <w:rsid w:val="00843E3C"/>
    <w:rsid w:val="00843EF3"/>
    <w:rsid w:val="0084427C"/>
    <w:rsid w:val="00844307"/>
    <w:rsid w:val="00844343"/>
    <w:rsid w:val="00844345"/>
    <w:rsid w:val="008446DF"/>
    <w:rsid w:val="00844846"/>
    <w:rsid w:val="00844886"/>
    <w:rsid w:val="00844B72"/>
    <w:rsid w:val="00844BFD"/>
    <w:rsid w:val="00844C0C"/>
    <w:rsid w:val="00844C2F"/>
    <w:rsid w:val="00844C5A"/>
    <w:rsid w:val="00844C79"/>
    <w:rsid w:val="00844CFC"/>
    <w:rsid w:val="00844E41"/>
    <w:rsid w:val="0084504B"/>
    <w:rsid w:val="00845133"/>
    <w:rsid w:val="008452EE"/>
    <w:rsid w:val="00845600"/>
    <w:rsid w:val="008456D2"/>
    <w:rsid w:val="00845945"/>
    <w:rsid w:val="00845946"/>
    <w:rsid w:val="00845953"/>
    <w:rsid w:val="00845E82"/>
    <w:rsid w:val="00846091"/>
    <w:rsid w:val="008461FF"/>
    <w:rsid w:val="00846230"/>
    <w:rsid w:val="00846481"/>
    <w:rsid w:val="008464D3"/>
    <w:rsid w:val="008465E9"/>
    <w:rsid w:val="008467EA"/>
    <w:rsid w:val="00846870"/>
    <w:rsid w:val="0084688B"/>
    <w:rsid w:val="008468B5"/>
    <w:rsid w:val="008469E6"/>
    <w:rsid w:val="00846B21"/>
    <w:rsid w:val="00846B3A"/>
    <w:rsid w:val="00846BC6"/>
    <w:rsid w:val="00846E3D"/>
    <w:rsid w:val="00846E91"/>
    <w:rsid w:val="00846F43"/>
    <w:rsid w:val="0084713B"/>
    <w:rsid w:val="008475A8"/>
    <w:rsid w:val="00847697"/>
    <w:rsid w:val="0084777E"/>
    <w:rsid w:val="0084793F"/>
    <w:rsid w:val="00847AA7"/>
    <w:rsid w:val="00847C07"/>
    <w:rsid w:val="00847D79"/>
    <w:rsid w:val="00847D99"/>
    <w:rsid w:val="00847E16"/>
    <w:rsid w:val="0084F87B"/>
    <w:rsid w:val="0084FA5E"/>
    <w:rsid w:val="00850003"/>
    <w:rsid w:val="008500B8"/>
    <w:rsid w:val="008501C8"/>
    <w:rsid w:val="00850296"/>
    <w:rsid w:val="00850315"/>
    <w:rsid w:val="008504A8"/>
    <w:rsid w:val="008505D4"/>
    <w:rsid w:val="008505D9"/>
    <w:rsid w:val="0085061F"/>
    <w:rsid w:val="00850715"/>
    <w:rsid w:val="0085093B"/>
    <w:rsid w:val="00850962"/>
    <w:rsid w:val="008509F5"/>
    <w:rsid w:val="00850B31"/>
    <w:rsid w:val="00850BA6"/>
    <w:rsid w:val="00850CE9"/>
    <w:rsid w:val="00850D74"/>
    <w:rsid w:val="00850E8A"/>
    <w:rsid w:val="00850F3E"/>
    <w:rsid w:val="00850F47"/>
    <w:rsid w:val="00850F8E"/>
    <w:rsid w:val="008510BD"/>
    <w:rsid w:val="0085115B"/>
    <w:rsid w:val="00851246"/>
    <w:rsid w:val="0085127C"/>
    <w:rsid w:val="00851562"/>
    <w:rsid w:val="008515CF"/>
    <w:rsid w:val="00851748"/>
    <w:rsid w:val="00851A32"/>
    <w:rsid w:val="00851B4B"/>
    <w:rsid w:val="00851C37"/>
    <w:rsid w:val="00851C3B"/>
    <w:rsid w:val="00851DA6"/>
    <w:rsid w:val="00851DBC"/>
    <w:rsid w:val="00851E9C"/>
    <w:rsid w:val="00851F5C"/>
    <w:rsid w:val="00851FCF"/>
    <w:rsid w:val="00852030"/>
    <w:rsid w:val="00852143"/>
    <w:rsid w:val="008521F7"/>
    <w:rsid w:val="0085239E"/>
    <w:rsid w:val="008523DA"/>
    <w:rsid w:val="00852405"/>
    <w:rsid w:val="0085262D"/>
    <w:rsid w:val="008528D9"/>
    <w:rsid w:val="008529ED"/>
    <w:rsid w:val="00852A12"/>
    <w:rsid w:val="00852BCA"/>
    <w:rsid w:val="00852C17"/>
    <w:rsid w:val="00852C43"/>
    <w:rsid w:val="00852CB5"/>
    <w:rsid w:val="00852D35"/>
    <w:rsid w:val="00852E77"/>
    <w:rsid w:val="00852EDE"/>
    <w:rsid w:val="00852F89"/>
    <w:rsid w:val="0085305C"/>
    <w:rsid w:val="00853072"/>
    <w:rsid w:val="00853189"/>
    <w:rsid w:val="008531E1"/>
    <w:rsid w:val="0085324A"/>
    <w:rsid w:val="00853299"/>
    <w:rsid w:val="008532FC"/>
    <w:rsid w:val="0085344B"/>
    <w:rsid w:val="00853489"/>
    <w:rsid w:val="008534EC"/>
    <w:rsid w:val="0085370A"/>
    <w:rsid w:val="00853731"/>
    <w:rsid w:val="00853915"/>
    <w:rsid w:val="008539F7"/>
    <w:rsid w:val="00853AFC"/>
    <w:rsid w:val="00853BBE"/>
    <w:rsid w:val="00853D69"/>
    <w:rsid w:val="00853DB3"/>
    <w:rsid w:val="00853DFE"/>
    <w:rsid w:val="00853E34"/>
    <w:rsid w:val="00853E78"/>
    <w:rsid w:val="00853F01"/>
    <w:rsid w:val="0085401B"/>
    <w:rsid w:val="0085419E"/>
    <w:rsid w:val="00854338"/>
    <w:rsid w:val="0085452B"/>
    <w:rsid w:val="008547E2"/>
    <w:rsid w:val="008548AC"/>
    <w:rsid w:val="00854B7B"/>
    <w:rsid w:val="00854B93"/>
    <w:rsid w:val="00854D6B"/>
    <w:rsid w:val="00854E12"/>
    <w:rsid w:val="00854F1F"/>
    <w:rsid w:val="008551B0"/>
    <w:rsid w:val="00855367"/>
    <w:rsid w:val="008556E5"/>
    <w:rsid w:val="00855714"/>
    <w:rsid w:val="00855C1C"/>
    <w:rsid w:val="00855C39"/>
    <w:rsid w:val="00855D2F"/>
    <w:rsid w:val="00855DCF"/>
    <w:rsid w:val="00855E6C"/>
    <w:rsid w:val="00855EC0"/>
    <w:rsid w:val="00855FC0"/>
    <w:rsid w:val="00856086"/>
    <w:rsid w:val="008562B4"/>
    <w:rsid w:val="00856360"/>
    <w:rsid w:val="00856411"/>
    <w:rsid w:val="00856445"/>
    <w:rsid w:val="0085651B"/>
    <w:rsid w:val="0085660D"/>
    <w:rsid w:val="00856729"/>
    <w:rsid w:val="0085680F"/>
    <w:rsid w:val="00856B03"/>
    <w:rsid w:val="00856C3F"/>
    <w:rsid w:val="00856CEB"/>
    <w:rsid w:val="00856D12"/>
    <w:rsid w:val="00856DB8"/>
    <w:rsid w:val="00857049"/>
    <w:rsid w:val="008570F3"/>
    <w:rsid w:val="0085728E"/>
    <w:rsid w:val="00857318"/>
    <w:rsid w:val="008573FC"/>
    <w:rsid w:val="0085744C"/>
    <w:rsid w:val="008574D1"/>
    <w:rsid w:val="008574EB"/>
    <w:rsid w:val="008575F5"/>
    <w:rsid w:val="0085764E"/>
    <w:rsid w:val="00857801"/>
    <w:rsid w:val="00857891"/>
    <w:rsid w:val="008579F1"/>
    <w:rsid w:val="00857A43"/>
    <w:rsid w:val="00857AE8"/>
    <w:rsid w:val="00857B03"/>
    <w:rsid w:val="00857BAD"/>
    <w:rsid w:val="00857E46"/>
    <w:rsid w:val="00857EC6"/>
    <w:rsid w:val="00857F00"/>
    <w:rsid w:val="0086011F"/>
    <w:rsid w:val="0086025C"/>
    <w:rsid w:val="008602CC"/>
    <w:rsid w:val="008602ED"/>
    <w:rsid w:val="008603E8"/>
    <w:rsid w:val="00860487"/>
    <w:rsid w:val="0086080B"/>
    <w:rsid w:val="0086084E"/>
    <w:rsid w:val="00860867"/>
    <w:rsid w:val="00860935"/>
    <w:rsid w:val="00860A35"/>
    <w:rsid w:val="00860B70"/>
    <w:rsid w:val="00860BA9"/>
    <w:rsid w:val="00860E9F"/>
    <w:rsid w:val="00860FF0"/>
    <w:rsid w:val="008610D1"/>
    <w:rsid w:val="0086118E"/>
    <w:rsid w:val="0086120F"/>
    <w:rsid w:val="0086135D"/>
    <w:rsid w:val="0086147C"/>
    <w:rsid w:val="0086151A"/>
    <w:rsid w:val="00861645"/>
    <w:rsid w:val="008616A4"/>
    <w:rsid w:val="008616A9"/>
    <w:rsid w:val="008617FB"/>
    <w:rsid w:val="0086181F"/>
    <w:rsid w:val="00861A61"/>
    <w:rsid w:val="00861A95"/>
    <w:rsid w:val="00861ABE"/>
    <w:rsid w:val="00861FBB"/>
    <w:rsid w:val="00862036"/>
    <w:rsid w:val="00862042"/>
    <w:rsid w:val="00862224"/>
    <w:rsid w:val="00862234"/>
    <w:rsid w:val="0086240D"/>
    <w:rsid w:val="00862438"/>
    <w:rsid w:val="008624BF"/>
    <w:rsid w:val="00862528"/>
    <w:rsid w:val="00862553"/>
    <w:rsid w:val="008625D7"/>
    <w:rsid w:val="008626D5"/>
    <w:rsid w:val="00862765"/>
    <w:rsid w:val="00862844"/>
    <w:rsid w:val="008629E7"/>
    <w:rsid w:val="008629F1"/>
    <w:rsid w:val="008629F5"/>
    <w:rsid w:val="00862A1B"/>
    <w:rsid w:val="00862A54"/>
    <w:rsid w:val="00862AA9"/>
    <w:rsid w:val="00862ACD"/>
    <w:rsid w:val="00862B20"/>
    <w:rsid w:val="00862EE0"/>
    <w:rsid w:val="008630EC"/>
    <w:rsid w:val="0086312C"/>
    <w:rsid w:val="00863232"/>
    <w:rsid w:val="0086349B"/>
    <w:rsid w:val="008634D5"/>
    <w:rsid w:val="00863948"/>
    <w:rsid w:val="008639A0"/>
    <w:rsid w:val="00863AE3"/>
    <w:rsid w:val="00863C4E"/>
    <w:rsid w:val="00863DC6"/>
    <w:rsid w:val="00863EC6"/>
    <w:rsid w:val="0086404D"/>
    <w:rsid w:val="00864149"/>
    <w:rsid w:val="008641FC"/>
    <w:rsid w:val="0086427A"/>
    <w:rsid w:val="008642DE"/>
    <w:rsid w:val="008643FA"/>
    <w:rsid w:val="0086443E"/>
    <w:rsid w:val="0086447F"/>
    <w:rsid w:val="00864499"/>
    <w:rsid w:val="008645F5"/>
    <w:rsid w:val="0086464A"/>
    <w:rsid w:val="00864692"/>
    <w:rsid w:val="008646A2"/>
    <w:rsid w:val="008646A8"/>
    <w:rsid w:val="0086491E"/>
    <w:rsid w:val="00864BBF"/>
    <w:rsid w:val="00864CC5"/>
    <w:rsid w:val="00864D36"/>
    <w:rsid w:val="00864D43"/>
    <w:rsid w:val="00864EF0"/>
    <w:rsid w:val="00864F43"/>
    <w:rsid w:val="00864F9D"/>
    <w:rsid w:val="00864FB1"/>
    <w:rsid w:val="00865134"/>
    <w:rsid w:val="00865147"/>
    <w:rsid w:val="008651B2"/>
    <w:rsid w:val="008653F0"/>
    <w:rsid w:val="00865462"/>
    <w:rsid w:val="008655D8"/>
    <w:rsid w:val="0086584F"/>
    <w:rsid w:val="008659B5"/>
    <w:rsid w:val="00865B5A"/>
    <w:rsid w:val="00865C0D"/>
    <w:rsid w:val="00865E17"/>
    <w:rsid w:val="0086603C"/>
    <w:rsid w:val="008660FE"/>
    <w:rsid w:val="008661AE"/>
    <w:rsid w:val="00866291"/>
    <w:rsid w:val="00866348"/>
    <w:rsid w:val="00866461"/>
    <w:rsid w:val="008664E7"/>
    <w:rsid w:val="008667F8"/>
    <w:rsid w:val="00866A18"/>
    <w:rsid w:val="00866B45"/>
    <w:rsid w:val="00866C4B"/>
    <w:rsid w:val="00866D53"/>
    <w:rsid w:val="00866E5F"/>
    <w:rsid w:val="00867162"/>
    <w:rsid w:val="00867254"/>
    <w:rsid w:val="00867416"/>
    <w:rsid w:val="008675B9"/>
    <w:rsid w:val="0086761E"/>
    <w:rsid w:val="00867641"/>
    <w:rsid w:val="008676D0"/>
    <w:rsid w:val="00867713"/>
    <w:rsid w:val="008677DD"/>
    <w:rsid w:val="008678FE"/>
    <w:rsid w:val="0086799E"/>
    <w:rsid w:val="00867A7E"/>
    <w:rsid w:val="00867A9F"/>
    <w:rsid w:val="00867ABD"/>
    <w:rsid w:val="00867AEC"/>
    <w:rsid w:val="00867B96"/>
    <w:rsid w:val="00867CA3"/>
    <w:rsid w:val="00867D15"/>
    <w:rsid w:val="00867D66"/>
    <w:rsid w:val="00867D7E"/>
    <w:rsid w:val="00867EE5"/>
    <w:rsid w:val="00867F06"/>
    <w:rsid w:val="00867F5A"/>
    <w:rsid w:val="00870069"/>
    <w:rsid w:val="008700F2"/>
    <w:rsid w:val="008703B2"/>
    <w:rsid w:val="0087058B"/>
    <w:rsid w:val="008708CA"/>
    <w:rsid w:val="00870946"/>
    <w:rsid w:val="00870F48"/>
    <w:rsid w:val="00871356"/>
    <w:rsid w:val="008714E4"/>
    <w:rsid w:val="00871681"/>
    <w:rsid w:val="00871743"/>
    <w:rsid w:val="00871778"/>
    <w:rsid w:val="00871938"/>
    <w:rsid w:val="008719B1"/>
    <w:rsid w:val="00871ABC"/>
    <w:rsid w:val="00871B34"/>
    <w:rsid w:val="00871C2B"/>
    <w:rsid w:val="00871C5B"/>
    <w:rsid w:val="00871D14"/>
    <w:rsid w:val="00871F1C"/>
    <w:rsid w:val="00871F1E"/>
    <w:rsid w:val="00872076"/>
    <w:rsid w:val="00872160"/>
    <w:rsid w:val="00872187"/>
    <w:rsid w:val="0087227B"/>
    <w:rsid w:val="00872292"/>
    <w:rsid w:val="008724F6"/>
    <w:rsid w:val="008725FC"/>
    <w:rsid w:val="008726E6"/>
    <w:rsid w:val="008727E8"/>
    <w:rsid w:val="008727EF"/>
    <w:rsid w:val="00872861"/>
    <w:rsid w:val="0087286C"/>
    <w:rsid w:val="00872A08"/>
    <w:rsid w:val="00872D9E"/>
    <w:rsid w:val="00872E1B"/>
    <w:rsid w:val="00872E6C"/>
    <w:rsid w:val="00872EB9"/>
    <w:rsid w:val="00873071"/>
    <w:rsid w:val="00873370"/>
    <w:rsid w:val="0087340A"/>
    <w:rsid w:val="00873443"/>
    <w:rsid w:val="0087355C"/>
    <w:rsid w:val="0087375D"/>
    <w:rsid w:val="00873808"/>
    <w:rsid w:val="008738AF"/>
    <w:rsid w:val="00873B51"/>
    <w:rsid w:val="00873D07"/>
    <w:rsid w:val="00873DB5"/>
    <w:rsid w:val="00874087"/>
    <w:rsid w:val="008741E8"/>
    <w:rsid w:val="0087444A"/>
    <w:rsid w:val="0087451B"/>
    <w:rsid w:val="008745E9"/>
    <w:rsid w:val="00874800"/>
    <w:rsid w:val="0087480C"/>
    <w:rsid w:val="00874C27"/>
    <w:rsid w:val="00874C62"/>
    <w:rsid w:val="00874DB7"/>
    <w:rsid w:val="00874DE1"/>
    <w:rsid w:val="00874F17"/>
    <w:rsid w:val="00874F52"/>
    <w:rsid w:val="00875010"/>
    <w:rsid w:val="00875087"/>
    <w:rsid w:val="0087518E"/>
    <w:rsid w:val="0087530F"/>
    <w:rsid w:val="00875372"/>
    <w:rsid w:val="00875405"/>
    <w:rsid w:val="0087542F"/>
    <w:rsid w:val="008754B7"/>
    <w:rsid w:val="008755DF"/>
    <w:rsid w:val="008756A4"/>
    <w:rsid w:val="008758DA"/>
    <w:rsid w:val="008759D3"/>
    <w:rsid w:val="00875BA6"/>
    <w:rsid w:val="00875FCC"/>
    <w:rsid w:val="0087601D"/>
    <w:rsid w:val="008763A3"/>
    <w:rsid w:val="008763AF"/>
    <w:rsid w:val="008763E1"/>
    <w:rsid w:val="0087649C"/>
    <w:rsid w:val="008764B5"/>
    <w:rsid w:val="008765AA"/>
    <w:rsid w:val="0087689B"/>
    <w:rsid w:val="0087693B"/>
    <w:rsid w:val="00876A06"/>
    <w:rsid w:val="00876AD3"/>
    <w:rsid w:val="00876BFA"/>
    <w:rsid w:val="00876CEA"/>
    <w:rsid w:val="00876CEC"/>
    <w:rsid w:val="00876E1C"/>
    <w:rsid w:val="008771B0"/>
    <w:rsid w:val="00877351"/>
    <w:rsid w:val="008773FD"/>
    <w:rsid w:val="008774C5"/>
    <w:rsid w:val="00877702"/>
    <w:rsid w:val="00877837"/>
    <w:rsid w:val="00877A61"/>
    <w:rsid w:val="00877A62"/>
    <w:rsid w:val="00877AB7"/>
    <w:rsid w:val="00877AF4"/>
    <w:rsid w:val="00877D36"/>
    <w:rsid w:val="00880217"/>
    <w:rsid w:val="0088032C"/>
    <w:rsid w:val="008805CB"/>
    <w:rsid w:val="0088075A"/>
    <w:rsid w:val="008807CD"/>
    <w:rsid w:val="0088084B"/>
    <w:rsid w:val="00880A70"/>
    <w:rsid w:val="00880AEC"/>
    <w:rsid w:val="00880B5E"/>
    <w:rsid w:val="00880B9C"/>
    <w:rsid w:val="00880BA7"/>
    <w:rsid w:val="00880BCD"/>
    <w:rsid w:val="00880C76"/>
    <w:rsid w:val="00880D44"/>
    <w:rsid w:val="00880D68"/>
    <w:rsid w:val="00880DCE"/>
    <w:rsid w:val="00880F8A"/>
    <w:rsid w:val="00880FD8"/>
    <w:rsid w:val="0088111B"/>
    <w:rsid w:val="00881166"/>
    <w:rsid w:val="008813CA"/>
    <w:rsid w:val="0088168B"/>
    <w:rsid w:val="00881855"/>
    <w:rsid w:val="00881864"/>
    <w:rsid w:val="0088186A"/>
    <w:rsid w:val="008818D1"/>
    <w:rsid w:val="008819D4"/>
    <w:rsid w:val="00881A2D"/>
    <w:rsid w:val="00881B82"/>
    <w:rsid w:val="00881C0B"/>
    <w:rsid w:val="00881C30"/>
    <w:rsid w:val="00881CF3"/>
    <w:rsid w:val="00881E10"/>
    <w:rsid w:val="00881EEF"/>
    <w:rsid w:val="00881F9F"/>
    <w:rsid w:val="0088213E"/>
    <w:rsid w:val="008821E3"/>
    <w:rsid w:val="00882390"/>
    <w:rsid w:val="00882574"/>
    <w:rsid w:val="00882926"/>
    <w:rsid w:val="008829DD"/>
    <w:rsid w:val="00882AAC"/>
    <w:rsid w:val="00882B05"/>
    <w:rsid w:val="00882B24"/>
    <w:rsid w:val="00882D0E"/>
    <w:rsid w:val="00882F3C"/>
    <w:rsid w:val="0088323F"/>
    <w:rsid w:val="00883330"/>
    <w:rsid w:val="00883561"/>
    <w:rsid w:val="008838C1"/>
    <w:rsid w:val="00883A86"/>
    <w:rsid w:val="00883C7C"/>
    <w:rsid w:val="00883C8C"/>
    <w:rsid w:val="00883DAC"/>
    <w:rsid w:val="00883E3C"/>
    <w:rsid w:val="00883E79"/>
    <w:rsid w:val="00883ED0"/>
    <w:rsid w:val="00883EF1"/>
    <w:rsid w:val="00883F45"/>
    <w:rsid w:val="008840FF"/>
    <w:rsid w:val="00884302"/>
    <w:rsid w:val="0088449B"/>
    <w:rsid w:val="00884547"/>
    <w:rsid w:val="00884749"/>
    <w:rsid w:val="0088498B"/>
    <w:rsid w:val="00884B53"/>
    <w:rsid w:val="00884C97"/>
    <w:rsid w:val="00884C99"/>
    <w:rsid w:val="00884D37"/>
    <w:rsid w:val="00884DDF"/>
    <w:rsid w:val="00884E7D"/>
    <w:rsid w:val="0088505D"/>
    <w:rsid w:val="008850A1"/>
    <w:rsid w:val="008850C8"/>
    <w:rsid w:val="00885205"/>
    <w:rsid w:val="008852D3"/>
    <w:rsid w:val="00885355"/>
    <w:rsid w:val="008853B8"/>
    <w:rsid w:val="00885552"/>
    <w:rsid w:val="008855F9"/>
    <w:rsid w:val="00885836"/>
    <w:rsid w:val="00885AD9"/>
    <w:rsid w:val="00885B52"/>
    <w:rsid w:val="00885BE3"/>
    <w:rsid w:val="00885C65"/>
    <w:rsid w:val="00885DCC"/>
    <w:rsid w:val="0088618E"/>
    <w:rsid w:val="008861B5"/>
    <w:rsid w:val="008861BF"/>
    <w:rsid w:val="0088642B"/>
    <w:rsid w:val="008864A3"/>
    <w:rsid w:val="0088659B"/>
    <w:rsid w:val="00886655"/>
    <w:rsid w:val="008866F4"/>
    <w:rsid w:val="0088671E"/>
    <w:rsid w:val="00886771"/>
    <w:rsid w:val="00886896"/>
    <w:rsid w:val="00886968"/>
    <w:rsid w:val="00886ABA"/>
    <w:rsid w:val="00886BF0"/>
    <w:rsid w:val="00886CCF"/>
    <w:rsid w:val="00886E41"/>
    <w:rsid w:val="00886ED7"/>
    <w:rsid w:val="00886EE6"/>
    <w:rsid w:val="00886EED"/>
    <w:rsid w:val="0088713B"/>
    <w:rsid w:val="0088724A"/>
    <w:rsid w:val="00887537"/>
    <w:rsid w:val="00887786"/>
    <w:rsid w:val="0088784A"/>
    <w:rsid w:val="0088798A"/>
    <w:rsid w:val="00887B84"/>
    <w:rsid w:val="008900B0"/>
    <w:rsid w:val="00890794"/>
    <w:rsid w:val="0089083D"/>
    <w:rsid w:val="00890856"/>
    <w:rsid w:val="008908E8"/>
    <w:rsid w:val="008909A7"/>
    <w:rsid w:val="00890AEA"/>
    <w:rsid w:val="00890B0D"/>
    <w:rsid w:val="00890B27"/>
    <w:rsid w:val="00890CAD"/>
    <w:rsid w:val="00890CE3"/>
    <w:rsid w:val="00890D08"/>
    <w:rsid w:val="00890D6C"/>
    <w:rsid w:val="00890DA0"/>
    <w:rsid w:val="00890E7D"/>
    <w:rsid w:val="00890EA7"/>
    <w:rsid w:val="00890FED"/>
    <w:rsid w:val="00891041"/>
    <w:rsid w:val="00891136"/>
    <w:rsid w:val="00891200"/>
    <w:rsid w:val="008912E2"/>
    <w:rsid w:val="00891320"/>
    <w:rsid w:val="00891491"/>
    <w:rsid w:val="0089156C"/>
    <w:rsid w:val="0089157D"/>
    <w:rsid w:val="008916BB"/>
    <w:rsid w:val="00891E4E"/>
    <w:rsid w:val="00891F21"/>
    <w:rsid w:val="00891FAE"/>
    <w:rsid w:val="0089207A"/>
    <w:rsid w:val="008920E2"/>
    <w:rsid w:val="00892165"/>
    <w:rsid w:val="0089218B"/>
    <w:rsid w:val="00892259"/>
    <w:rsid w:val="00892360"/>
    <w:rsid w:val="008923CD"/>
    <w:rsid w:val="00892472"/>
    <w:rsid w:val="0089254E"/>
    <w:rsid w:val="008925FD"/>
    <w:rsid w:val="00892822"/>
    <w:rsid w:val="0089284C"/>
    <w:rsid w:val="00892B7C"/>
    <w:rsid w:val="00892CE9"/>
    <w:rsid w:val="00892D2A"/>
    <w:rsid w:val="00892DF4"/>
    <w:rsid w:val="00892FB0"/>
    <w:rsid w:val="00892FB1"/>
    <w:rsid w:val="0089316F"/>
    <w:rsid w:val="008933C4"/>
    <w:rsid w:val="0089350B"/>
    <w:rsid w:val="00893522"/>
    <w:rsid w:val="00893531"/>
    <w:rsid w:val="008936DC"/>
    <w:rsid w:val="00893774"/>
    <w:rsid w:val="008937A7"/>
    <w:rsid w:val="00893936"/>
    <w:rsid w:val="00893E06"/>
    <w:rsid w:val="00893E16"/>
    <w:rsid w:val="00893E1A"/>
    <w:rsid w:val="00893E7A"/>
    <w:rsid w:val="00893EF1"/>
    <w:rsid w:val="00893F99"/>
    <w:rsid w:val="00893FA2"/>
    <w:rsid w:val="00893FF4"/>
    <w:rsid w:val="00893FF5"/>
    <w:rsid w:val="00893FF9"/>
    <w:rsid w:val="00894184"/>
    <w:rsid w:val="0089432E"/>
    <w:rsid w:val="008943C6"/>
    <w:rsid w:val="008943FA"/>
    <w:rsid w:val="008946A1"/>
    <w:rsid w:val="00894754"/>
    <w:rsid w:val="00894900"/>
    <w:rsid w:val="00894A39"/>
    <w:rsid w:val="00894AAA"/>
    <w:rsid w:val="00894D10"/>
    <w:rsid w:val="00894D16"/>
    <w:rsid w:val="00894E0F"/>
    <w:rsid w:val="00894E67"/>
    <w:rsid w:val="00894E82"/>
    <w:rsid w:val="00894F31"/>
    <w:rsid w:val="00895129"/>
    <w:rsid w:val="0089516A"/>
    <w:rsid w:val="00895191"/>
    <w:rsid w:val="008952D4"/>
    <w:rsid w:val="0089535F"/>
    <w:rsid w:val="008953F1"/>
    <w:rsid w:val="00895439"/>
    <w:rsid w:val="0089545E"/>
    <w:rsid w:val="0089555D"/>
    <w:rsid w:val="00895877"/>
    <w:rsid w:val="00895938"/>
    <w:rsid w:val="00895A29"/>
    <w:rsid w:val="00895B53"/>
    <w:rsid w:val="00895CED"/>
    <w:rsid w:val="00895ED5"/>
    <w:rsid w:val="00895F14"/>
    <w:rsid w:val="00895F1A"/>
    <w:rsid w:val="00895FE9"/>
    <w:rsid w:val="008960DA"/>
    <w:rsid w:val="00896190"/>
    <w:rsid w:val="0089620F"/>
    <w:rsid w:val="008963A0"/>
    <w:rsid w:val="008963D6"/>
    <w:rsid w:val="008965DA"/>
    <w:rsid w:val="0089670D"/>
    <w:rsid w:val="0089681D"/>
    <w:rsid w:val="008969CF"/>
    <w:rsid w:val="00896A15"/>
    <w:rsid w:val="00896A4B"/>
    <w:rsid w:val="00896AB3"/>
    <w:rsid w:val="00896B77"/>
    <w:rsid w:val="00896C04"/>
    <w:rsid w:val="00896D43"/>
    <w:rsid w:val="00896F1B"/>
    <w:rsid w:val="00896FEE"/>
    <w:rsid w:val="00897160"/>
    <w:rsid w:val="00897408"/>
    <w:rsid w:val="008974C4"/>
    <w:rsid w:val="00897966"/>
    <w:rsid w:val="00897A3E"/>
    <w:rsid w:val="00897ADB"/>
    <w:rsid w:val="00897C4E"/>
    <w:rsid w:val="00897CD8"/>
    <w:rsid w:val="00897CF5"/>
    <w:rsid w:val="00897D7C"/>
    <w:rsid w:val="00897EF0"/>
    <w:rsid w:val="00897F16"/>
    <w:rsid w:val="00897F27"/>
    <w:rsid w:val="008A0017"/>
    <w:rsid w:val="008A025A"/>
    <w:rsid w:val="008A0375"/>
    <w:rsid w:val="008A03C7"/>
    <w:rsid w:val="008A03FF"/>
    <w:rsid w:val="008A05B6"/>
    <w:rsid w:val="008A05BD"/>
    <w:rsid w:val="008A05BF"/>
    <w:rsid w:val="008A086D"/>
    <w:rsid w:val="008A0929"/>
    <w:rsid w:val="008A0F94"/>
    <w:rsid w:val="008A1169"/>
    <w:rsid w:val="008A123A"/>
    <w:rsid w:val="008A12A2"/>
    <w:rsid w:val="008A133F"/>
    <w:rsid w:val="008A13B8"/>
    <w:rsid w:val="008A15A8"/>
    <w:rsid w:val="008A15B6"/>
    <w:rsid w:val="008A17DA"/>
    <w:rsid w:val="008A17E0"/>
    <w:rsid w:val="008A18BC"/>
    <w:rsid w:val="008A19E2"/>
    <w:rsid w:val="008A1A6A"/>
    <w:rsid w:val="008A1AE4"/>
    <w:rsid w:val="008A1C33"/>
    <w:rsid w:val="008A1CE4"/>
    <w:rsid w:val="008A1D1D"/>
    <w:rsid w:val="008A1E39"/>
    <w:rsid w:val="008A1EFB"/>
    <w:rsid w:val="008A1FB1"/>
    <w:rsid w:val="008A1FEA"/>
    <w:rsid w:val="008A22A5"/>
    <w:rsid w:val="008A22CD"/>
    <w:rsid w:val="008A235F"/>
    <w:rsid w:val="008A23ED"/>
    <w:rsid w:val="008A261B"/>
    <w:rsid w:val="008A2673"/>
    <w:rsid w:val="008A2748"/>
    <w:rsid w:val="008A2A17"/>
    <w:rsid w:val="008A2A98"/>
    <w:rsid w:val="008A2E38"/>
    <w:rsid w:val="008A2E6B"/>
    <w:rsid w:val="008A2ED6"/>
    <w:rsid w:val="008A2F27"/>
    <w:rsid w:val="008A2F5C"/>
    <w:rsid w:val="008A3059"/>
    <w:rsid w:val="008A30A8"/>
    <w:rsid w:val="008A30CC"/>
    <w:rsid w:val="008A3121"/>
    <w:rsid w:val="008A319B"/>
    <w:rsid w:val="008A32A2"/>
    <w:rsid w:val="008A331B"/>
    <w:rsid w:val="008A3327"/>
    <w:rsid w:val="008A3469"/>
    <w:rsid w:val="008A346C"/>
    <w:rsid w:val="008A38FC"/>
    <w:rsid w:val="008A39EC"/>
    <w:rsid w:val="008A3A8E"/>
    <w:rsid w:val="008A3CDD"/>
    <w:rsid w:val="008A3D23"/>
    <w:rsid w:val="008A3D3E"/>
    <w:rsid w:val="008A3FCA"/>
    <w:rsid w:val="008A4215"/>
    <w:rsid w:val="008A4415"/>
    <w:rsid w:val="008A4420"/>
    <w:rsid w:val="008A45AC"/>
    <w:rsid w:val="008A47BC"/>
    <w:rsid w:val="008A49D6"/>
    <w:rsid w:val="008A4B77"/>
    <w:rsid w:val="008A4B9B"/>
    <w:rsid w:val="008A4F38"/>
    <w:rsid w:val="008A4F9B"/>
    <w:rsid w:val="008A5083"/>
    <w:rsid w:val="008A526C"/>
    <w:rsid w:val="008A55CC"/>
    <w:rsid w:val="008A56DD"/>
    <w:rsid w:val="008A58C1"/>
    <w:rsid w:val="008A58C8"/>
    <w:rsid w:val="008A58D7"/>
    <w:rsid w:val="008A59CA"/>
    <w:rsid w:val="008A5B15"/>
    <w:rsid w:val="008A5BE5"/>
    <w:rsid w:val="008A5CF9"/>
    <w:rsid w:val="008A5F1E"/>
    <w:rsid w:val="008A5F69"/>
    <w:rsid w:val="008A6036"/>
    <w:rsid w:val="008A61ED"/>
    <w:rsid w:val="008A62E0"/>
    <w:rsid w:val="008A63CF"/>
    <w:rsid w:val="008A6407"/>
    <w:rsid w:val="008A641A"/>
    <w:rsid w:val="008A6422"/>
    <w:rsid w:val="008A6504"/>
    <w:rsid w:val="008A6585"/>
    <w:rsid w:val="008A678A"/>
    <w:rsid w:val="008A68F4"/>
    <w:rsid w:val="008A6C7B"/>
    <w:rsid w:val="008A6CA3"/>
    <w:rsid w:val="008A6F06"/>
    <w:rsid w:val="008A718C"/>
    <w:rsid w:val="008A780B"/>
    <w:rsid w:val="008A786F"/>
    <w:rsid w:val="008A793C"/>
    <w:rsid w:val="008A79E7"/>
    <w:rsid w:val="008A7A56"/>
    <w:rsid w:val="008A7AF3"/>
    <w:rsid w:val="008A7B50"/>
    <w:rsid w:val="008A7B66"/>
    <w:rsid w:val="008A7BE3"/>
    <w:rsid w:val="008A7C37"/>
    <w:rsid w:val="008A7C72"/>
    <w:rsid w:val="008A7D29"/>
    <w:rsid w:val="008A7E24"/>
    <w:rsid w:val="008B02C1"/>
    <w:rsid w:val="008B02C5"/>
    <w:rsid w:val="008B03F3"/>
    <w:rsid w:val="008B0531"/>
    <w:rsid w:val="008B0699"/>
    <w:rsid w:val="008B06C9"/>
    <w:rsid w:val="008B0729"/>
    <w:rsid w:val="008B0785"/>
    <w:rsid w:val="008B0865"/>
    <w:rsid w:val="008B092D"/>
    <w:rsid w:val="008B095A"/>
    <w:rsid w:val="008B0A53"/>
    <w:rsid w:val="008B0A7F"/>
    <w:rsid w:val="008B0CA0"/>
    <w:rsid w:val="008B0E9A"/>
    <w:rsid w:val="008B0FFF"/>
    <w:rsid w:val="008B1020"/>
    <w:rsid w:val="008B111A"/>
    <w:rsid w:val="008B1128"/>
    <w:rsid w:val="008B12D9"/>
    <w:rsid w:val="008B130F"/>
    <w:rsid w:val="008B13D0"/>
    <w:rsid w:val="008B144F"/>
    <w:rsid w:val="008B1466"/>
    <w:rsid w:val="008B155E"/>
    <w:rsid w:val="008B15E7"/>
    <w:rsid w:val="008B1661"/>
    <w:rsid w:val="008B16D5"/>
    <w:rsid w:val="008B170E"/>
    <w:rsid w:val="008B173A"/>
    <w:rsid w:val="008B179C"/>
    <w:rsid w:val="008B197C"/>
    <w:rsid w:val="008B1A9C"/>
    <w:rsid w:val="008B1C55"/>
    <w:rsid w:val="008B1C7C"/>
    <w:rsid w:val="008B1C80"/>
    <w:rsid w:val="008B1F8D"/>
    <w:rsid w:val="008B20E8"/>
    <w:rsid w:val="008B21C4"/>
    <w:rsid w:val="008B226B"/>
    <w:rsid w:val="008B2435"/>
    <w:rsid w:val="008B24DA"/>
    <w:rsid w:val="008B26AD"/>
    <w:rsid w:val="008B2938"/>
    <w:rsid w:val="008B2DF6"/>
    <w:rsid w:val="008B2E92"/>
    <w:rsid w:val="008B3059"/>
    <w:rsid w:val="008B31C9"/>
    <w:rsid w:val="008B321F"/>
    <w:rsid w:val="008B3298"/>
    <w:rsid w:val="008B3307"/>
    <w:rsid w:val="008B337A"/>
    <w:rsid w:val="008B341E"/>
    <w:rsid w:val="008B34D3"/>
    <w:rsid w:val="008B3532"/>
    <w:rsid w:val="008B356C"/>
    <w:rsid w:val="008B3614"/>
    <w:rsid w:val="008B36D0"/>
    <w:rsid w:val="008B391C"/>
    <w:rsid w:val="008B394F"/>
    <w:rsid w:val="008B3A56"/>
    <w:rsid w:val="008B3D12"/>
    <w:rsid w:val="008B3D49"/>
    <w:rsid w:val="008B3E62"/>
    <w:rsid w:val="008B3F74"/>
    <w:rsid w:val="008B3FF2"/>
    <w:rsid w:val="008B4018"/>
    <w:rsid w:val="008B407D"/>
    <w:rsid w:val="008B40AA"/>
    <w:rsid w:val="008B431D"/>
    <w:rsid w:val="008B4419"/>
    <w:rsid w:val="008B4468"/>
    <w:rsid w:val="008B448A"/>
    <w:rsid w:val="008B474E"/>
    <w:rsid w:val="008B47F0"/>
    <w:rsid w:val="008B4A61"/>
    <w:rsid w:val="008B4C2C"/>
    <w:rsid w:val="008B4D6B"/>
    <w:rsid w:val="008B4E9A"/>
    <w:rsid w:val="008B4F9F"/>
    <w:rsid w:val="008B517A"/>
    <w:rsid w:val="008B52B9"/>
    <w:rsid w:val="008B53D0"/>
    <w:rsid w:val="008B543B"/>
    <w:rsid w:val="008B5679"/>
    <w:rsid w:val="008B57CD"/>
    <w:rsid w:val="008B5879"/>
    <w:rsid w:val="008B5A11"/>
    <w:rsid w:val="008B5A83"/>
    <w:rsid w:val="008B5B48"/>
    <w:rsid w:val="008B5CB2"/>
    <w:rsid w:val="008B5CEC"/>
    <w:rsid w:val="008B5ED2"/>
    <w:rsid w:val="008B5F0E"/>
    <w:rsid w:val="008B5F90"/>
    <w:rsid w:val="008B61BE"/>
    <w:rsid w:val="008B61C0"/>
    <w:rsid w:val="008B62C5"/>
    <w:rsid w:val="008B63A7"/>
    <w:rsid w:val="008B650B"/>
    <w:rsid w:val="008B662F"/>
    <w:rsid w:val="008B6665"/>
    <w:rsid w:val="008B67D5"/>
    <w:rsid w:val="008B686D"/>
    <w:rsid w:val="008B69C7"/>
    <w:rsid w:val="008B6DA2"/>
    <w:rsid w:val="008B6EEF"/>
    <w:rsid w:val="008B7060"/>
    <w:rsid w:val="008B7070"/>
    <w:rsid w:val="008B7079"/>
    <w:rsid w:val="008B7093"/>
    <w:rsid w:val="008B70EC"/>
    <w:rsid w:val="008B7193"/>
    <w:rsid w:val="008B72B9"/>
    <w:rsid w:val="008B72C7"/>
    <w:rsid w:val="008B7471"/>
    <w:rsid w:val="008B770A"/>
    <w:rsid w:val="008B773D"/>
    <w:rsid w:val="008B7829"/>
    <w:rsid w:val="008B79DE"/>
    <w:rsid w:val="008B7A71"/>
    <w:rsid w:val="008B7BA8"/>
    <w:rsid w:val="008B7CE7"/>
    <w:rsid w:val="008B7CFD"/>
    <w:rsid w:val="008B7D59"/>
    <w:rsid w:val="008B7E39"/>
    <w:rsid w:val="008B7F3C"/>
    <w:rsid w:val="008C01D6"/>
    <w:rsid w:val="008C0322"/>
    <w:rsid w:val="008C032F"/>
    <w:rsid w:val="008C039A"/>
    <w:rsid w:val="008C03F2"/>
    <w:rsid w:val="008C0471"/>
    <w:rsid w:val="008C0564"/>
    <w:rsid w:val="008C05AE"/>
    <w:rsid w:val="008C081C"/>
    <w:rsid w:val="008C0838"/>
    <w:rsid w:val="008C09D5"/>
    <w:rsid w:val="008C0B78"/>
    <w:rsid w:val="008C0C46"/>
    <w:rsid w:val="008C0CE7"/>
    <w:rsid w:val="008C0CF8"/>
    <w:rsid w:val="008C0FC8"/>
    <w:rsid w:val="008C1063"/>
    <w:rsid w:val="008C10C0"/>
    <w:rsid w:val="008C10D5"/>
    <w:rsid w:val="008C1120"/>
    <w:rsid w:val="008C1246"/>
    <w:rsid w:val="008C129B"/>
    <w:rsid w:val="008C13EA"/>
    <w:rsid w:val="008C14F9"/>
    <w:rsid w:val="008C1820"/>
    <w:rsid w:val="008C1944"/>
    <w:rsid w:val="008C1AF2"/>
    <w:rsid w:val="008C1ED8"/>
    <w:rsid w:val="008C1F4E"/>
    <w:rsid w:val="008C1F54"/>
    <w:rsid w:val="008C1FB7"/>
    <w:rsid w:val="008C1FB8"/>
    <w:rsid w:val="008C200A"/>
    <w:rsid w:val="008C219F"/>
    <w:rsid w:val="008C21CF"/>
    <w:rsid w:val="008C2201"/>
    <w:rsid w:val="008C220E"/>
    <w:rsid w:val="008C2326"/>
    <w:rsid w:val="008C239F"/>
    <w:rsid w:val="008C2540"/>
    <w:rsid w:val="008C2622"/>
    <w:rsid w:val="008C2680"/>
    <w:rsid w:val="008C2714"/>
    <w:rsid w:val="008C2751"/>
    <w:rsid w:val="008C2970"/>
    <w:rsid w:val="008C2BF2"/>
    <w:rsid w:val="008C2DDF"/>
    <w:rsid w:val="008C2E96"/>
    <w:rsid w:val="008C306B"/>
    <w:rsid w:val="008C336D"/>
    <w:rsid w:val="008C3507"/>
    <w:rsid w:val="008C35C2"/>
    <w:rsid w:val="008C3897"/>
    <w:rsid w:val="008C3977"/>
    <w:rsid w:val="008C3A28"/>
    <w:rsid w:val="008C3AAE"/>
    <w:rsid w:val="008C3C05"/>
    <w:rsid w:val="008C3E7A"/>
    <w:rsid w:val="008C402B"/>
    <w:rsid w:val="008C43D9"/>
    <w:rsid w:val="008C43F4"/>
    <w:rsid w:val="008C4530"/>
    <w:rsid w:val="008C4564"/>
    <w:rsid w:val="008C490B"/>
    <w:rsid w:val="008C4992"/>
    <w:rsid w:val="008C4A41"/>
    <w:rsid w:val="008C4A8F"/>
    <w:rsid w:val="008C4B3C"/>
    <w:rsid w:val="008C4E4F"/>
    <w:rsid w:val="008C4FD0"/>
    <w:rsid w:val="008C5008"/>
    <w:rsid w:val="008C504C"/>
    <w:rsid w:val="008C525C"/>
    <w:rsid w:val="008C5352"/>
    <w:rsid w:val="008C53B9"/>
    <w:rsid w:val="008C5409"/>
    <w:rsid w:val="008C54A6"/>
    <w:rsid w:val="008C54FA"/>
    <w:rsid w:val="008C557C"/>
    <w:rsid w:val="008C5590"/>
    <w:rsid w:val="008C5657"/>
    <w:rsid w:val="008C5806"/>
    <w:rsid w:val="008C58F3"/>
    <w:rsid w:val="008C5AF4"/>
    <w:rsid w:val="008C5CA2"/>
    <w:rsid w:val="008C5D6B"/>
    <w:rsid w:val="008C5E43"/>
    <w:rsid w:val="008C5EAF"/>
    <w:rsid w:val="008C5EC1"/>
    <w:rsid w:val="008C5FC7"/>
    <w:rsid w:val="008C607C"/>
    <w:rsid w:val="008C622C"/>
    <w:rsid w:val="008C6270"/>
    <w:rsid w:val="008C6403"/>
    <w:rsid w:val="008C66AE"/>
    <w:rsid w:val="008C66BE"/>
    <w:rsid w:val="008C66E3"/>
    <w:rsid w:val="008C695D"/>
    <w:rsid w:val="008C6B08"/>
    <w:rsid w:val="008C6B55"/>
    <w:rsid w:val="008C6BC2"/>
    <w:rsid w:val="008C6D2C"/>
    <w:rsid w:val="008C6D3A"/>
    <w:rsid w:val="008C6D3D"/>
    <w:rsid w:val="008C6E7B"/>
    <w:rsid w:val="008C6E83"/>
    <w:rsid w:val="008C703A"/>
    <w:rsid w:val="008C7054"/>
    <w:rsid w:val="008C708A"/>
    <w:rsid w:val="008C73AF"/>
    <w:rsid w:val="008C7464"/>
    <w:rsid w:val="008C7708"/>
    <w:rsid w:val="008C771F"/>
    <w:rsid w:val="008C784C"/>
    <w:rsid w:val="008C7C0C"/>
    <w:rsid w:val="008C7C2D"/>
    <w:rsid w:val="008C7D5E"/>
    <w:rsid w:val="008C7DFD"/>
    <w:rsid w:val="008CF046"/>
    <w:rsid w:val="008D017E"/>
    <w:rsid w:val="008D0197"/>
    <w:rsid w:val="008D026E"/>
    <w:rsid w:val="008D05A9"/>
    <w:rsid w:val="008D05B1"/>
    <w:rsid w:val="008D0655"/>
    <w:rsid w:val="008D079C"/>
    <w:rsid w:val="008D09BD"/>
    <w:rsid w:val="008D09F2"/>
    <w:rsid w:val="008D0B74"/>
    <w:rsid w:val="008D0B9D"/>
    <w:rsid w:val="008D0CC6"/>
    <w:rsid w:val="008D0D06"/>
    <w:rsid w:val="008D0DFC"/>
    <w:rsid w:val="008D0FD3"/>
    <w:rsid w:val="008D0FDF"/>
    <w:rsid w:val="008D12C3"/>
    <w:rsid w:val="008D12E6"/>
    <w:rsid w:val="008D134D"/>
    <w:rsid w:val="008D137A"/>
    <w:rsid w:val="008D13B5"/>
    <w:rsid w:val="008D1401"/>
    <w:rsid w:val="008D145B"/>
    <w:rsid w:val="008D16AD"/>
    <w:rsid w:val="008D17BB"/>
    <w:rsid w:val="008D18BA"/>
    <w:rsid w:val="008D190A"/>
    <w:rsid w:val="008D1A15"/>
    <w:rsid w:val="008D1A16"/>
    <w:rsid w:val="008D1AC3"/>
    <w:rsid w:val="008D1C5E"/>
    <w:rsid w:val="008D1DC6"/>
    <w:rsid w:val="008D1EB7"/>
    <w:rsid w:val="008D1EDC"/>
    <w:rsid w:val="008D206E"/>
    <w:rsid w:val="008D20EC"/>
    <w:rsid w:val="008D2407"/>
    <w:rsid w:val="008D2437"/>
    <w:rsid w:val="008D24B1"/>
    <w:rsid w:val="008D25A6"/>
    <w:rsid w:val="008D25E8"/>
    <w:rsid w:val="008D2844"/>
    <w:rsid w:val="008D28EE"/>
    <w:rsid w:val="008D2950"/>
    <w:rsid w:val="008D2A0C"/>
    <w:rsid w:val="008D2AFB"/>
    <w:rsid w:val="008D2B8D"/>
    <w:rsid w:val="008D2DE0"/>
    <w:rsid w:val="008D2E76"/>
    <w:rsid w:val="008D2EB6"/>
    <w:rsid w:val="008D2ED8"/>
    <w:rsid w:val="008D30A0"/>
    <w:rsid w:val="008D30E6"/>
    <w:rsid w:val="008D33FB"/>
    <w:rsid w:val="008D3467"/>
    <w:rsid w:val="008D349D"/>
    <w:rsid w:val="008D3525"/>
    <w:rsid w:val="008D3563"/>
    <w:rsid w:val="008D3612"/>
    <w:rsid w:val="008D3671"/>
    <w:rsid w:val="008D36A9"/>
    <w:rsid w:val="008D3722"/>
    <w:rsid w:val="008D3854"/>
    <w:rsid w:val="008D3924"/>
    <w:rsid w:val="008D3B8B"/>
    <w:rsid w:val="008D3CB8"/>
    <w:rsid w:val="008D3CFF"/>
    <w:rsid w:val="008D3DEA"/>
    <w:rsid w:val="008D4190"/>
    <w:rsid w:val="008D4243"/>
    <w:rsid w:val="008D4269"/>
    <w:rsid w:val="008D433C"/>
    <w:rsid w:val="008D43ED"/>
    <w:rsid w:val="008D4502"/>
    <w:rsid w:val="008D454A"/>
    <w:rsid w:val="008D45E9"/>
    <w:rsid w:val="008D4965"/>
    <w:rsid w:val="008D4A02"/>
    <w:rsid w:val="008D4BF3"/>
    <w:rsid w:val="008D4C03"/>
    <w:rsid w:val="008D4C44"/>
    <w:rsid w:val="008D4C77"/>
    <w:rsid w:val="008D4EFB"/>
    <w:rsid w:val="008D50CC"/>
    <w:rsid w:val="008D51BA"/>
    <w:rsid w:val="008D53C9"/>
    <w:rsid w:val="008D585D"/>
    <w:rsid w:val="008D5A48"/>
    <w:rsid w:val="008D5DFB"/>
    <w:rsid w:val="008D5F84"/>
    <w:rsid w:val="008D6093"/>
    <w:rsid w:val="008D6152"/>
    <w:rsid w:val="008D660E"/>
    <w:rsid w:val="008D663B"/>
    <w:rsid w:val="008D6725"/>
    <w:rsid w:val="008D6786"/>
    <w:rsid w:val="008D67AE"/>
    <w:rsid w:val="008D67B7"/>
    <w:rsid w:val="008D6830"/>
    <w:rsid w:val="008D6A99"/>
    <w:rsid w:val="008D6AF1"/>
    <w:rsid w:val="008D6B34"/>
    <w:rsid w:val="008D6BAD"/>
    <w:rsid w:val="008D6DC8"/>
    <w:rsid w:val="008D6EA6"/>
    <w:rsid w:val="008D6FB9"/>
    <w:rsid w:val="008D734D"/>
    <w:rsid w:val="008D73CC"/>
    <w:rsid w:val="008D73F0"/>
    <w:rsid w:val="008D7504"/>
    <w:rsid w:val="008D76D5"/>
    <w:rsid w:val="008D786A"/>
    <w:rsid w:val="008D78E0"/>
    <w:rsid w:val="008D7907"/>
    <w:rsid w:val="008D7B94"/>
    <w:rsid w:val="008D7BEF"/>
    <w:rsid w:val="008D7C19"/>
    <w:rsid w:val="008D7C7C"/>
    <w:rsid w:val="008D7C8A"/>
    <w:rsid w:val="008D7F65"/>
    <w:rsid w:val="008E007F"/>
    <w:rsid w:val="008E00DD"/>
    <w:rsid w:val="008E0195"/>
    <w:rsid w:val="008E01D4"/>
    <w:rsid w:val="008E033C"/>
    <w:rsid w:val="008E03B7"/>
    <w:rsid w:val="008E0572"/>
    <w:rsid w:val="008E05CC"/>
    <w:rsid w:val="008E0602"/>
    <w:rsid w:val="008E068B"/>
    <w:rsid w:val="008E0691"/>
    <w:rsid w:val="008E07F3"/>
    <w:rsid w:val="008E0846"/>
    <w:rsid w:val="008E08B8"/>
    <w:rsid w:val="008E09F0"/>
    <w:rsid w:val="008E0AF2"/>
    <w:rsid w:val="008E0BC8"/>
    <w:rsid w:val="008E0BE4"/>
    <w:rsid w:val="008E0BE9"/>
    <w:rsid w:val="008E0F2C"/>
    <w:rsid w:val="008E0FD6"/>
    <w:rsid w:val="008E0FEE"/>
    <w:rsid w:val="008E1269"/>
    <w:rsid w:val="008E12AE"/>
    <w:rsid w:val="008E13A8"/>
    <w:rsid w:val="008E1693"/>
    <w:rsid w:val="008E1A15"/>
    <w:rsid w:val="008E1A61"/>
    <w:rsid w:val="008E1B3B"/>
    <w:rsid w:val="008E1B9B"/>
    <w:rsid w:val="008E1C09"/>
    <w:rsid w:val="008E1DEB"/>
    <w:rsid w:val="008E1E41"/>
    <w:rsid w:val="008E206E"/>
    <w:rsid w:val="008E21B2"/>
    <w:rsid w:val="008E220D"/>
    <w:rsid w:val="008E22A0"/>
    <w:rsid w:val="008E230F"/>
    <w:rsid w:val="008E24DC"/>
    <w:rsid w:val="008E2698"/>
    <w:rsid w:val="008E2B35"/>
    <w:rsid w:val="008E2BB5"/>
    <w:rsid w:val="008E2D3D"/>
    <w:rsid w:val="008E2ED7"/>
    <w:rsid w:val="008E30A2"/>
    <w:rsid w:val="008E319A"/>
    <w:rsid w:val="008E31B2"/>
    <w:rsid w:val="008E31EB"/>
    <w:rsid w:val="008E32B6"/>
    <w:rsid w:val="008E332F"/>
    <w:rsid w:val="008E337B"/>
    <w:rsid w:val="008E33F3"/>
    <w:rsid w:val="008E33FA"/>
    <w:rsid w:val="008E3425"/>
    <w:rsid w:val="008E3508"/>
    <w:rsid w:val="008E3519"/>
    <w:rsid w:val="008E3B09"/>
    <w:rsid w:val="008E3CCD"/>
    <w:rsid w:val="008E3D81"/>
    <w:rsid w:val="008E3EE7"/>
    <w:rsid w:val="008E3F9B"/>
    <w:rsid w:val="008E3FE2"/>
    <w:rsid w:val="008E405C"/>
    <w:rsid w:val="008E4196"/>
    <w:rsid w:val="008E41DA"/>
    <w:rsid w:val="008E42FA"/>
    <w:rsid w:val="008E43DD"/>
    <w:rsid w:val="008E4516"/>
    <w:rsid w:val="008E47D8"/>
    <w:rsid w:val="008E4967"/>
    <w:rsid w:val="008E4A6F"/>
    <w:rsid w:val="008E4C63"/>
    <w:rsid w:val="008E4E9C"/>
    <w:rsid w:val="008E4F54"/>
    <w:rsid w:val="008E5042"/>
    <w:rsid w:val="008E5096"/>
    <w:rsid w:val="008E51F5"/>
    <w:rsid w:val="008E5225"/>
    <w:rsid w:val="008E52E7"/>
    <w:rsid w:val="008E53F5"/>
    <w:rsid w:val="008E54E7"/>
    <w:rsid w:val="008E571F"/>
    <w:rsid w:val="008E5761"/>
    <w:rsid w:val="008E5827"/>
    <w:rsid w:val="008E592E"/>
    <w:rsid w:val="008E5943"/>
    <w:rsid w:val="008E5988"/>
    <w:rsid w:val="008E5A0E"/>
    <w:rsid w:val="008E5A15"/>
    <w:rsid w:val="008E5AB5"/>
    <w:rsid w:val="008E5C29"/>
    <w:rsid w:val="008E5D44"/>
    <w:rsid w:val="008E6072"/>
    <w:rsid w:val="008E614B"/>
    <w:rsid w:val="008E6227"/>
    <w:rsid w:val="008E627E"/>
    <w:rsid w:val="008E62A4"/>
    <w:rsid w:val="008E64E4"/>
    <w:rsid w:val="008E6A19"/>
    <w:rsid w:val="008E6BD7"/>
    <w:rsid w:val="008E6C01"/>
    <w:rsid w:val="008E6D1D"/>
    <w:rsid w:val="008E6E1F"/>
    <w:rsid w:val="008E6E89"/>
    <w:rsid w:val="008E6E95"/>
    <w:rsid w:val="008E71E1"/>
    <w:rsid w:val="008E729B"/>
    <w:rsid w:val="008E74B2"/>
    <w:rsid w:val="008E754C"/>
    <w:rsid w:val="008E7604"/>
    <w:rsid w:val="008E7677"/>
    <w:rsid w:val="008E77AA"/>
    <w:rsid w:val="008E79E7"/>
    <w:rsid w:val="008E7DE9"/>
    <w:rsid w:val="008E7E78"/>
    <w:rsid w:val="008E7E96"/>
    <w:rsid w:val="008E7EBA"/>
    <w:rsid w:val="008E7F7D"/>
    <w:rsid w:val="008E7FF3"/>
    <w:rsid w:val="008F028B"/>
    <w:rsid w:val="008F02CC"/>
    <w:rsid w:val="008F02D0"/>
    <w:rsid w:val="008F03EE"/>
    <w:rsid w:val="008F0596"/>
    <w:rsid w:val="008F05C0"/>
    <w:rsid w:val="008F0742"/>
    <w:rsid w:val="008F08C0"/>
    <w:rsid w:val="008F08DF"/>
    <w:rsid w:val="008F0914"/>
    <w:rsid w:val="008F094B"/>
    <w:rsid w:val="008F0A01"/>
    <w:rsid w:val="008F0AB3"/>
    <w:rsid w:val="008F0ABE"/>
    <w:rsid w:val="008F0AD4"/>
    <w:rsid w:val="008F0C31"/>
    <w:rsid w:val="008F0ED6"/>
    <w:rsid w:val="008F1253"/>
    <w:rsid w:val="008F15B1"/>
    <w:rsid w:val="008F170E"/>
    <w:rsid w:val="008F188A"/>
    <w:rsid w:val="008F1B45"/>
    <w:rsid w:val="008F1C81"/>
    <w:rsid w:val="008F1CC6"/>
    <w:rsid w:val="008F1CF9"/>
    <w:rsid w:val="008F1D2F"/>
    <w:rsid w:val="008F1DD8"/>
    <w:rsid w:val="008F2133"/>
    <w:rsid w:val="008F2231"/>
    <w:rsid w:val="008F228A"/>
    <w:rsid w:val="008F2455"/>
    <w:rsid w:val="008F24D8"/>
    <w:rsid w:val="008F25C1"/>
    <w:rsid w:val="008F26B4"/>
    <w:rsid w:val="008F2878"/>
    <w:rsid w:val="008F2991"/>
    <w:rsid w:val="008F2B6C"/>
    <w:rsid w:val="008F2D7F"/>
    <w:rsid w:val="008F2DC8"/>
    <w:rsid w:val="008F2DFD"/>
    <w:rsid w:val="008F2EA0"/>
    <w:rsid w:val="008F2FA9"/>
    <w:rsid w:val="008F30C4"/>
    <w:rsid w:val="008F30D0"/>
    <w:rsid w:val="008F3196"/>
    <w:rsid w:val="008F32B7"/>
    <w:rsid w:val="008F32BC"/>
    <w:rsid w:val="008F3320"/>
    <w:rsid w:val="008F3351"/>
    <w:rsid w:val="008F338A"/>
    <w:rsid w:val="008F345D"/>
    <w:rsid w:val="008F3479"/>
    <w:rsid w:val="008F3555"/>
    <w:rsid w:val="008F3732"/>
    <w:rsid w:val="008F3784"/>
    <w:rsid w:val="008F37D4"/>
    <w:rsid w:val="008F3ADA"/>
    <w:rsid w:val="008F3B16"/>
    <w:rsid w:val="008F3C81"/>
    <w:rsid w:val="008F3CA7"/>
    <w:rsid w:val="008F3CD6"/>
    <w:rsid w:val="008F3D2F"/>
    <w:rsid w:val="008F3DEB"/>
    <w:rsid w:val="008F3EC5"/>
    <w:rsid w:val="008F3FB6"/>
    <w:rsid w:val="008F4008"/>
    <w:rsid w:val="008F4027"/>
    <w:rsid w:val="008F40B8"/>
    <w:rsid w:val="008F40BD"/>
    <w:rsid w:val="008F4112"/>
    <w:rsid w:val="008F4399"/>
    <w:rsid w:val="008F43CE"/>
    <w:rsid w:val="008F49B5"/>
    <w:rsid w:val="008F4B91"/>
    <w:rsid w:val="008F4CB9"/>
    <w:rsid w:val="008F4E55"/>
    <w:rsid w:val="008F4E99"/>
    <w:rsid w:val="008F4F70"/>
    <w:rsid w:val="008F5040"/>
    <w:rsid w:val="008F511B"/>
    <w:rsid w:val="008F51C0"/>
    <w:rsid w:val="008F5449"/>
    <w:rsid w:val="008F5551"/>
    <w:rsid w:val="008F56AE"/>
    <w:rsid w:val="008F5715"/>
    <w:rsid w:val="008F57E0"/>
    <w:rsid w:val="008F57F3"/>
    <w:rsid w:val="008F5C64"/>
    <w:rsid w:val="008F5CFF"/>
    <w:rsid w:val="008F5D02"/>
    <w:rsid w:val="008F5D26"/>
    <w:rsid w:val="008F5DA3"/>
    <w:rsid w:val="008F5EDF"/>
    <w:rsid w:val="008F5F47"/>
    <w:rsid w:val="008F5F99"/>
    <w:rsid w:val="008F60C5"/>
    <w:rsid w:val="008F613A"/>
    <w:rsid w:val="008F61AA"/>
    <w:rsid w:val="008F61BF"/>
    <w:rsid w:val="008F6239"/>
    <w:rsid w:val="008F6271"/>
    <w:rsid w:val="008F62F6"/>
    <w:rsid w:val="008F6428"/>
    <w:rsid w:val="008F65DD"/>
    <w:rsid w:val="008F6736"/>
    <w:rsid w:val="008F6778"/>
    <w:rsid w:val="008F67C4"/>
    <w:rsid w:val="008F6814"/>
    <w:rsid w:val="008F6822"/>
    <w:rsid w:val="008F69F6"/>
    <w:rsid w:val="008F6BF9"/>
    <w:rsid w:val="008F6BFF"/>
    <w:rsid w:val="008F6E2A"/>
    <w:rsid w:val="008F70D3"/>
    <w:rsid w:val="008F71AD"/>
    <w:rsid w:val="008F7207"/>
    <w:rsid w:val="008F7533"/>
    <w:rsid w:val="008F7537"/>
    <w:rsid w:val="008F79E4"/>
    <w:rsid w:val="008F7B05"/>
    <w:rsid w:val="008F7C16"/>
    <w:rsid w:val="008F7D1C"/>
    <w:rsid w:val="008F7E54"/>
    <w:rsid w:val="008F7FAF"/>
    <w:rsid w:val="008F7FEB"/>
    <w:rsid w:val="00900035"/>
    <w:rsid w:val="009001F2"/>
    <w:rsid w:val="00900208"/>
    <w:rsid w:val="0090037A"/>
    <w:rsid w:val="00900387"/>
    <w:rsid w:val="009004C8"/>
    <w:rsid w:val="009004DE"/>
    <w:rsid w:val="00900700"/>
    <w:rsid w:val="0090078A"/>
    <w:rsid w:val="00900917"/>
    <w:rsid w:val="00900A97"/>
    <w:rsid w:val="00900AA5"/>
    <w:rsid w:val="00900AC0"/>
    <w:rsid w:val="00900B1E"/>
    <w:rsid w:val="00900BB4"/>
    <w:rsid w:val="00900D38"/>
    <w:rsid w:val="00900DAF"/>
    <w:rsid w:val="00900E81"/>
    <w:rsid w:val="00901030"/>
    <w:rsid w:val="0090109B"/>
    <w:rsid w:val="009010B1"/>
    <w:rsid w:val="009012D5"/>
    <w:rsid w:val="00901364"/>
    <w:rsid w:val="0090139B"/>
    <w:rsid w:val="009013C9"/>
    <w:rsid w:val="0090143F"/>
    <w:rsid w:val="009015F4"/>
    <w:rsid w:val="00901665"/>
    <w:rsid w:val="00901713"/>
    <w:rsid w:val="00901823"/>
    <w:rsid w:val="00901B6E"/>
    <w:rsid w:val="00901BCC"/>
    <w:rsid w:val="00901CF4"/>
    <w:rsid w:val="00901D23"/>
    <w:rsid w:val="00901E90"/>
    <w:rsid w:val="00901EA8"/>
    <w:rsid w:val="009020B4"/>
    <w:rsid w:val="009020F5"/>
    <w:rsid w:val="00902229"/>
    <w:rsid w:val="0090237D"/>
    <w:rsid w:val="009024A8"/>
    <w:rsid w:val="0090271F"/>
    <w:rsid w:val="009028B2"/>
    <w:rsid w:val="009028BD"/>
    <w:rsid w:val="00902938"/>
    <w:rsid w:val="009029D3"/>
    <w:rsid w:val="009029ED"/>
    <w:rsid w:val="00902DED"/>
    <w:rsid w:val="00902DF8"/>
    <w:rsid w:val="00902ECF"/>
    <w:rsid w:val="00902ED7"/>
    <w:rsid w:val="00902F27"/>
    <w:rsid w:val="0090314E"/>
    <w:rsid w:val="009031C7"/>
    <w:rsid w:val="00903296"/>
    <w:rsid w:val="009033FD"/>
    <w:rsid w:val="009034E8"/>
    <w:rsid w:val="0090351F"/>
    <w:rsid w:val="0090374A"/>
    <w:rsid w:val="00903883"/>
    <w:rsid w:val="00903C7A"/>
    <w:rsid w:val="00903CE0"/>
    <w:rsid w:val="00903D25"/>
    <w:rsid w:val="009041B8"/>
    <w:rsid w:val="009041F5"/>
    <w:rsid w:val="009042B2"/>
    <w:rsid w:val="0090439F"/>
    <w:rsid w:val="009043B7"/>
    <w:rsid w:val="00904437"/>
    <w:rsid w:val="00904505"/>
    <w:rsid w:val="00904506"/>
    <w:rsid w:val="00904531"/>
    <w:rsid w:val="009045C0"/>
    <w:rsid w:val="00904B7F"/>
    <w:rsid w:val="00904C1C"/>
    <w:rsid w:val="00904D07"/>
    <w:rsid w:val="00904D7A"/>
    <w:rsid w:val="00904DA4"/>
    <w:rsid w:val="00904E2F"/>
    <w:rsid w:val="00904E6F"/>
    <w:rsid w:val="00904EEC"/>
    <w:rsid w:val="0090505B"/>
    <w:rsid w:val="009051A5"/>
    <w:rsid w:val="00905279"/>
    <w:rsid w:val="009053B0"/>
    <w:rsid w:val="009054D3"/>
    <w:rsid w:val="0090554D"/>
    <w:rsid w:val="0090556A"/>
    <w:rsid w:val="00905711"/>
    <w:rsid w:val="00905759"/>
    <w:rsid w:val="00905A8D"/>
    <w:rsid w:val="00905C9E"/>
    <w:rsid w:val="00905DAD"/>
    <w:rsid w:val="00906141"/>
    <w:rsid w:val="0090645E"/>
    <w:rsid w:val="00906777"/>
    <w:rsid w:val="00906A45"/>
    <w:rsid w:val="00906A62"/>
    <w:rsid w:val="00906A6D"/>
    <w:rsid w:val="00906B02"/>
    <w:rsid w:val="00906B3C"/>
    <w:rsid w:val="00906C72"/>
    <w:rsid w:val="00906DE7"/>
    <w:rsid w:val="0090706E"/>
    <w:rsid w:val="009071A5"/>
    <w:rsid w:val="00907283"/>
    <w:rsid w:val="009073B2"/>
    <w:rsid w:val="009076BB"/>
    <w:rsid w:val="00907715"/>
    <w:rsid w:val="0090778B"/>
    <w:rsid w:val="00907934"/>
    <w:rsid w:val="00907B13"/>
    <w:rsid w:val="00907C78"/>
    <w:rsid w:val="00907DE6"/>
    <w:rsid w:val="00907E44"/>
    <w:rsid w:val="00907E77"/>
    <w:rsid w:val="00907ED6"/>
    <w:rsid w:val="00907FC7"/>
    <w:rsid w:val="00910039"/>
    <w:rsid w:val="00910282"/>
    <w:rsid w:val="009102A6"/>
    <w:rsid w:val="009102A7"/>
    <w:rsid w:val="009102AB"/>
    <w:rsid w:val="00910334"/>
    <w:rsid w:val="0091040E"/>
    <w:rsid w:val="009104D5"/>
    <w:rsid w:val="0091060E"/>
    <w:rsid w:val="00910694"/>
    <w:rsid w:val="00910719"/>
    <w:rsid w:val="00910774"/>
    <w:rsid w:val="00910868"/>
    <w:rsid w:val="009109AE"/>
    <w:rsid w:val="00910A11"/>
    <w:rsid w:val="00910E1A"/>
    <w:rsid w:val="00910FEB"/>
    <w:rsid w:val="0091103B"/>
    <w:rsid w:val="0091112C"/>
    <w:rsid w:val="00911278"/>
    <w:rsid w:val="009112C3"/>
    <w:rsid w:val="00911475"/>
    <w:rsid w:val="009114CE"/>
    <w:rsid w:val="00911617"/>
    <w:rsid w:val="00911867"/>
    <w:rsid w:val="0091189F"/>
    <w:rsid w:val="00911A51"/>
    <w:rsid w:val="00911BD7"/>
    <w:rsid w:val="00911E2C"/>
    <w:rsid w:val="00911ECF"/>
    <w:rsid w:val="00911EF6"/>
    <w:rsid w:val="00911F9C"/>
    <w:rsid w:val="00911FA9"/>
    <w:rsid w:val="00911FB7"/>
    <w:rsid w:val="00912010"/>
    <w:rsid w:val="00912162"/>
    <w:rsid w:val="009121A7"/>
    <w:rsid w:val="00912250"/>
    <w:rsid w:val="0091225A"/>
    <w:rsid w:val="0091235A"/>
    <w:rsid w:val="0091254D"/>
    <w:rsid w:val="00912627"/>
    <w:rsid w:val="009126D7"/>
    <w:rsid w:val="00912703"/>
    <w:rsid w:val="00912780"/>
    <w:rsid w:val="009127A5"/>
    <w:rsid w:val="009127AD"/>
    <w:rsid w:val="0091281D"/>
    <w:rsid w:val="00912856"/>
    <w:rsid w:val="009128DA"/>
    <w:rsid w:val="00912AE4"/>
    <w:rsid w:val="00912DCD"/>
    <w:rsid w:val="00912F79"/>
    <w:rsid w:val="00912FAB"/>
    <w:rsid w:val="0091300D"/>
    <w:rsid w:val="009130A2"/>
    <w:rsid w:val="00913144"/>
    <w:rsid w:val="009131FA"/>
    <w:rsid w:val="009132FE"/>
    <w:rsid w:val="009134F8"/>
    <w:rsid w:val="00913510"/>
    <w:rsid w:val="0091359C"/>
    <w:rsid w:val="009135C2"/>
    <w:rsid w:val="00913659"/>
    <w:rsid w:val="00913663"/>
    <w:rsid w:val="0091368F"/>
    <w:rsid w:val="009136BA"/>
    <w:rsid w:val="009136F7"/>
    <w:rsid w:val="00913715"/>
    <w:rsid w:val="00913786"/>
    <w:rsid w:val="00913791"/>
    <w:rsid w:val="0091386D"/>
    <w:rsid w:val="00913874"/>
    <w:rsid w:val="0091399B"/>
    <w:rsid w:val="009139ED"/>
    <w:rsid w:val="00913B87"/>
    <w:rsid w:val="00913BDF"/>
    <w:rsid w:val="00913CB6"/>
    <w:rsid w:val="00913D5F"/>
    <w:rsid w:val="00913DF3"/>
    <w:rsid w:val="00913F32"/>
    <w:rsid w:val="00914010"/>
    <w:rsid w:val="0091404F"/>
    <w:rsid w:val="009140D0"/>
    <w:rsid w:val="009141A3"/>
    <w:rsid w:val="0091436D"/>
    <w:rsid w:val="00914421"/>
    <w:rsid w:val="00914864"/>
    <w:rsid w:val="009148CB"/>
    <w:rsid w:val="009148E2"/>
    <w:rsid w:val="00914968"/>
    <w:rsid w:val="00914AE1"/>
    <w:rsid w:val="00914BD7"/>
    <w:rsid w:val="00914DD8"/>
    <w:rsid w:val="00914EEC"/>
    <w:rsid w:val="00914EEF"/>
    <w:rsid w:val="00915039"/>
    <w:rsid w:val="009152A6"/>
    <w:rsid w:val="0091532A"/>
    <w:rsid w:val="009153C9"/>
    <w:rsid w:val="00915483"/>
    <w:rsid w:val="009154AE"/>
    <w:rsid w:val="009154C6"/>
    <w:rsid w:val="009154E2"/>
    <w:rsid w:val="0091580F"/>
    <w:rsid w:val="009158BA"/>
    <w:rsid w:val="009158EA"/>
    <w:rsid w:val="009159A2"/>
    <w:rsid w:val="00915A07"/>
    <w:rsid w:val="00915AA9"/>
    <w:rsid w:val="00915D4B"/>
    <w:rsid w:val="00915D57"/>
    <w:rsid w:val="00915D82"/>
    <w:rsid w:val="00915F5F"/>
    <w:rsid w:val="00915F9A"/>
    <w:rsid w:val="00915FF6"/>
    <w:rsid w:val="0091624E"/>
    <w:rsid w:val="009165E4"/>
    <w:rsid w:val="0091663F"/>
    <w:rsid w:val="009166C9"/>
    <w:rsid w:val="00916844"/>
    <w:rsid w:val="00916866"/>
    <w:rsid w:val="009169A9"/>
    <w:rsid w:val="00916A77"/>
    <w:rsid w:val="00916A83"/>
    <w:rsid w:val="00916AF2"/>
    <w:rsid w:val="00916B11"/>
    <w:rsid w:val="00916BB9"/>
    <w:rsid w:val="00916C49"/>
    <w:rsid w:val="00916DAF"/>
    <w:rsid w:val="00916FE4"/>
    <w:rsid w:val="009170BB"/>
    <w:rsid w:val="0091738D"/>
    <w:rsid w:val="0091753D"/>
    <w:rsid w:val="009175E6"/>
    <w:rsid w:val="00917625"/>
    <w:rsid w:val="00917656"/>
    <w:rsid w:val="00917689"/>
    <w:rsid w:val="00917996"/>
    <w:rsid w:val="00917A90"/>
    <w:rsid w:val="00917F3D"/>
    <w:rsid w:val="00920192"/>
    <w:rsid w:val="0092020F"/>
    <w:rsid w:val="0092022B"/>
    <w:rsid w:val="00920406"/>
    <w:rsid w:val="0092042C"/>
    <w:rsid w:val="009204BD"/>
    <w:rsid w:val="009204F6"/>
    <w:rsid w:val="00920638"/>
    <w:rsid w:val="0092084D"/>
    <w:rsid w:val="009208A9"/>
    <w:rsid w:val="009208B0"/>
    <w:rsid w:val="0092090E"/>
    <w:rsid w:val="0092096B"/>
    <w:rsid w:val="00920B86"/>
    <w:rsid w:val="00920BB3"/>
    <w:rsid w:val="00920C41"/>
    <w:rsid w:val="00920D8B"/>
    <w:rsid w:val="00920E2E"/>
    <w:rsid w:val="00920E83"/>
    <w:rsid w:val="00920E9C"/>
    <w:rsid w:val="00920F03"/>
    <w:rsid w:val="00920F18"/>
    <w:rsid w:val="00920FB5"/>
    <w:rsid w:val="0092125D"/>
    <w:rsid w:val="009212AB"/>
    <w:rsid w:val="0092138B"/>
    <w:rsid w:val="009213CD"/>
    <w:rsid w:val="0092153F"/>
    <w:rsid w:val="00921628"/>
    <w:rsid w:val="009216A2"/>
    <w:rsid w:val="0092178B"/>
    <w:rsid w:val="00921828"/>
    <w:rsid w:val="00921851"/>
    <w:rsid w:val="009218EF"/>
    <w:rsid w:val="0092195F"/>
    <w:rsid w:val="00921D76"/>
    <w:rsid w:val="00921E8A"/>
    <w:rsid w:val="00921EDA"/>
    <w:rsid w:val="009220A8"/>
    <w:rsid w:val="00922100"/>
    <w:rsid w:val="00922232"/>
    <w:rsid w:val="009222D3"/>
    <w:rsid w:val="0092242C"/>
    <w:rsid w:val="0092243F"/>
    <w:rsid w:val="009225A8"/>
    <w:rsid w:val="009227FC"/>
    <w:rsid w:val="00922984"/>
    <w:rsid w:val="00922985"/>
    <w:rsid w:val="00922B0A"/>
    <w:rsid w:val="00922BA4"/>
    <w:rsid w:val="00922CA7"/>
    <w:rsid w:val="00922D59"/>
    <w:rsid w:val="00922E11"/>
    <w:rsid w:val="00922ECD"/>
    <w:rsid w:val="00922F21"/>
    <w:rsid w:val="009230A4"/>
    <w:rsid w:val="009232C8"/>
    <w:rsid w:val="00923320"/>
    <w:rsid w:val="009235E2"/>
    <w:rsid w:val="0092368C"/>
    <w:rsid w:val="009236ED"/>
    <w:rsid w:val="009237BF"/>
    <w:rsid w:val="00923D63"/>
    <w:rsid w:val="00923E23"/>
    <w:rsid w:val="00923E33"/>
    <w:rsid w:val="009241C3"/>
    <w:rsid w:val="0092427E"/>
    <w:rsid w:val="009242D1"/>
    <w:rsid w:val="0092457F"/>
    <w:rsid w:val="009247F5"/>
    <w:rsid w:val="009248CC"/>
    <w:rsid w:val="00924A2E"/>
    <w:rsid w:val="00924BEB"/>
    <w:rsid w:val="00924D45"/>
    <w:rsid w:val="00924D51"/>
    <w:rsid w:val="00924F71"/>
    <w:rsid w:val="00924FAD"/>
    <w:rsid w:val="00925134"/>
    <w:rsid w:val="0092526D"/>
    <w:rsid w:val="0092533A"/>
    <w:rsid w:val="0092545D"/>
    <w:rsid w:val="00925582"/>
    <w:rsid w:val="009256A9"/>
    <w:rsid w:val="009256B9"/>
    <w:rsid w:val="009257EB"/>
    <w:rsid w:val="00925808"/>
    <w:rsid w:val="00925A49"/>
    <w:rsid w:val="00925B15"/>
    <w:rsid w:val="00925C6F"/>
    <w:rsid w:val="00925DCE"/>
    <w:rsid w:val="00925E02"/>
    <w:rsid w:val="00926188"/>
    <w:rsid w:val="00926345"/>
    <w:rsid w:val="009263BF"/>
    <w:rsid w:val="009264B6"/>
    <w:rsid w:val="009264CD"/>
    <w:rsid w:val="00926509"/>
    <w:rsid w:val="0092659B"/>
    <w:rsid w:val="009267C7"/>
    <w:rsid w:val="009268CE"/>
    <w:rsid w:val="009269FD"/>
    <w:rsid w:val="00926BC0"/>
    <w:rsid w:val="00926BC6"/>
    <w:rsid w:val="00926CFB"/>
    <w:rsid w:val="00926DAA"/>
    <w:rsid w:val="00926E0A"/>
    <w:rsid w:val="00926E29"/>
    <w:rsid w:val="00927013"/>
    <w:rsid w:val="0092703F"/>
    <w:rsid w:val="009271FF"/>
    <w:rsid w:val="0092732B"/>
    <w:rsid w:val="0092739B"/>
    <w:rsid w:val="00927416"/>
    <w:rsid w:val="0092742D"/>
    <w:rsid w:val="00927564"/>
    <w:rsid w:val="0092761B"/>
    <w:rsid w:val="0092790A"/>
    <w:rsid w:val="00927A81"/>
    <w:rsid w:val="00927BAA"/>
    <w:rsid w:val="00927BBF"/>
    <w:rsid w:val="009301AE"/>
    <w:rsid w:val="00930211"/>
    <w:rsid w:val="0093028D"/>
    <w:rsid w:val="009302DF"/>
    <w:rsid w:val="009303BA"/>
    <w:rsid w:val="009303D7"/>
    <w:rsid w:val="00930468"/>
    <w:rsid w:val="00930623"/>
    <w:rsid w:val="009307BA"/>
    <w:rsid w:val="0093095E"/>
    <w:rsid w:val="009309F1"/>
    <w:rsid w:val="00930AF2"/>
    <w:rsid w:val="00930C01"/>
    <w:rsid w:val="00930CE4"/>
    <w:rsid w:val="00930CF8"/>
    <w:rsid w:val="00930DD3"/>
    <w:rsid w:val="00930E28"/>
    <w:rsid w:val="00930EF8"/>
    <w:rsid w:val="00930F1F"/>
    <w:rsid w:val="00930F2C"/>
    <w:rsid w:val="0093106A"/>
    <w:rsid w:val="00931074"/>
    <w:rsid w:val="0093140C"/>
    <w:rsid w:val="00931452"/>
    <w:rsid w:val="009314E6"/>
    <w:rsid w:val="0093153A"/>
    <w:rsid w:val="0093166E"/>
    <w:rsid w:val="009317F8"/>
    <w:rsid w:val="00931822"/>
    <w:rsid w:val="00931859"/>
    <w:rsid w:val="00931900"/>
    <w:rsid w:val="00931AA0"/>
    <w:rsid w:val="00931ADE"/>
    <w:rsid w:val="00931C22"/>
    <w:rsid w:val="00931CEB"/>
    <w:rsid w:val="00931DC7"/>
    <w:rsid w:val="00931F3E"/>
    <w:rsid w:val="00931F95"/>
    <w:rsid w:val="00932086"/>
    <w:rsid w:val="009320C3"/>
    <w:rsid w:val="0093213D"/>
    <w:rsid w:val="009321D7"/>
    <w:rsid w:val="009321F5"/>
    <w:rsid w:val="009325E4"/>
    <w:rsid w:val="00932717"/>
    <w:rsid w:val="009327B3"/>
    <w:rsid w:val="009327B8"/>
    <w:rsid w:val="009327E5"/>
    <w:rsid w:val="00932915"/>
    <w:rsid w:val="009329D0"/>
    <w:rsid w:val="00932D3C"/>
    <w:rsid w:val="00932DC2"/>
    <w:rsid w:val="00932E70"/>
    <w:rsid w:val="00932FD1"/>
    <w:rsid w:val="009331C1"/>
    <w:rsid w:val="0093329C"/>
    <w:rsid w:val="00933311"/>
    <w:rsid w:val="00933318"/>
    <w:rsid w:val="0093331F"/>
    <w:rsid w:val="009333AE"/>
    <w:rsid w:val="00933464"/>
    <w:rsid w:val="00933520"/>
    <w:rsid w:val="009335A6"/>
    <w:rsid w:val="00933674"/>
    <w:rsid w:val="00933706"/>
    <w:rsid w:val="009339A4"/>
    <w:rsid w:val="00933AC8"/>
    <w:rsid w:val="00933AE5"/>
    <w:rsid w:val="00933BD2"/>
    <w:rsid w:val="00933CC0"/>
    <w:rsid w:val="00933D7C"/>
    <w:rsid w:val="00933D97"/>
    <w:rsid w:val="00933DAF"/>
    <w:rsid w:val="00933E4D"/>
    <w:rsid w:val="00933ECD"/>
    <w:rsid w:val="009340ED"/>
    <w:rsid w:val="0093419A"/>
    <w:rsid w:val="009341A3"/>
    <w:rsid w:val="0093421A"/>
    <w:rsid w:val="00934224"/>
    <w:rsid w:val="0093423F"/>
    <w:rsid w:val="0093429F"/>
    <w:rsid w:val="009343A0"/>
    <w:rsid w:val="009344B5"/>
    <w:rsid w:val="00934537"/>
    <w:rsid w:val="009345E7"/>
    <w:rsid w:val="0093468F"/>
    <w:rsid w:val="009346F7"/>
    <w:rsid w:val="00934723"/>
    <w:rsid w:val="00934941"/>
    <w:rsid w:val="009349DB"/>
    <w:rsid w:val="00934BFA"/>
    <w:rsid w:val="00934D99"/>
    <w:rsid w:val="00935005"/>
    <w:rsid w:val="00935136"/>
    <w:rsid w:val="0093527D"/>
    <w:rsid w:val="0093548E"/>
    <w:rsid w:val="00935549"/>
    <w:rsid w:val="00935579"/>
    <w:rsid w:val="00935601"/>
    <w:rsid w:val="00935775"/>
    <w:rsid w:val="009358B7"/>
    <w:rsid w:val="00935AA2"/>
    <w:rsid w:val="00935C2B"/>
    <w:rsid w:val="00935CE9"/>
    <w:rsid w:val="00935F33"/>
    <w:rsid w:val="0093630A"/>
    <w:rsid w:val="00936451"/>
    <w:rsid w:val="009364C2"/>
    <w:rsid w:val="0093672E"/>
    <w:rsid w:val="009367BB"/>
    <w:rsid w:val="009368FB"/>
    <w:rsid w:val="00936A7F"/>
    <w:rsid w:val="00936C2B"/>
    <w:rsid w:val="00936CC5"/>
    <w:rsid w:val="00936CFE"/>
    <w:rsid w:val="00936F4C"/>
    <w:rsid w:val="00936FC5"/>
    <w:rsid w:val="0093702D"/>
    <w:rsid w:val="009373A7"/>
    <w:rsid w:val="009373D5"/>
    <w:rsid w:val="0093740F"/>
    <w:rsid w:val="0093750F"/>
    <w:rsid w:val="0093770F"/>
    <w:rsid w:val="0093772E"/>
    <w:rsid w:val="00937762"/>
    <w:rsid w:val="009378DB"/>
    <w:rsid w:val="00937A05"/>
    <w:rsid w:val="00937C69"/>
    <w:rsid w:val="00937D3C"/>
    <w:rsid w:val="00937D41"/>
    <w:rsid w:val="00937E69"/>
    <w:rsid w:val="00937F0D"/>
    <w:rsid w:val="0093CCE8"/>
    <w:rsid w:val="009401C0"/>
    <w:rsid w:val="009401ED"/>
    <w:rsid w:val="009402F6"/>
    <w:rsid w:val="009404BB"/>
    <w:rsid w:val="0094055C"/>
    <w:rsid w:val="00940610"/>
    <w:rsid w:val="009406E1"/>
    <w:rsid w:val="0094076B"/>
    <w:rsid w:val="00940803"/>
    <w:rsid w:val="0094081D"/>
    <w:rsid w:val="00940839"/>
    <w:rsid w:val="009409D8"/>
    <w:rsid w:val="00940A5C"/>
    <w:rsid w:val="00940A5F"/>
    <w:rsid w:val="00940B5E"/>
    <w:rsid w:val="00940BC4"/>
    <w:rsid w:val="00940E83"/>
    <w:rsid w:val="0094110E"/>
    <w:rsid w:val="0094124E"/>
    <w:rsid w:val="00941287"/>
    <w:rsid w:val="00941338"/>
    <w:rsid w:val="009418A3"/>
    <w:rsid w:val="009419CD"/>
    <w:rsid w:val="00941A02"/>
    <w:rsid w:val="00941ADB"/>
    <w:rsid w:val="00941C35"/>
    <w:rsid w:val="00941C44"/>
    <w:rsid w:val="00941C97"/>
    <w:rsid w:val="00941D33"/>
    <w:rsid w:val="00941D40"/>
    <w:rsid w:val="00941DDF"/>
    <w:rsid w:val="00941DEC"/>
    <w:rsid w:val="00941F06"/>
    <w:rsid w:val="0094206D"/>
    <w:rsid w:val="00942127"/>
    <w:rsid w:val="009421CF"/>
    <w:rsid w:val="009423E9"/>
    <w:rsid w:val="00942411"/>
    <w:rsid w:val="009424C8"/>
    <w:rsid w:val="00942535"/>
    <w:rsid w:val="00942597"/>
    <w:rsid w:val="00942673"/>
    <w:rsid w:val="009427AC"/>
    <w:rsid w:val="00942816"/>
    <w:rsid w:val="00942BD4"/>
    <w:rsid w:val="00942CB8"/>
    <w:rsid w:val="00942CBD"/>
    <w:rsid w:val="00942E57"/>
    <w:rsid w:val="00942F76"/>
    <w:rsid w:val="00943121"/>
    <w:rsid w:val="009433FB"/>
    <w:rsid w:val="009434DE"/>
    <w:rsid w:val="00943603"/>
    <w:rsid w:val="00943628"/>
    <w:rsid w:val="009437C4"/>
    <w:rsid w:val="00943982"/>
    <w:rsid w:val="00943BC9"/>
    <w:rsid w:val="00943CAA"/>
    <w:rsid w:val="00943E69"/>
    <w:rsid w:val="00943F79"/>
    <w:rsid w:val="009440F3"/>
    <w:rsid w:val="0094431D"/>
    <w:rsid w:val="00944536"/>
    <w:rsid w:val="00944832"/>
    <w:rsid w:val="00944846"/>
    <w:rsid w:val="00944AA9"/>
    <w:rsid w:val="00944B10"/>
    <w:rsid w:val="00944B84"/>
    <w:rsid w:val="00944C2E"/>
    <w:rsid w:val="00944C43"/>
    <w:rsid w:val="00944C5F"/>
    <w:rsid w:val="00944CF8"/>
    <w:rsid w:val="00944DFE"/>
    <w:rsid w:val="009451DB"/>
    <w:rsid w:val="0094545C"/>
    <w:rsid w:val="009456F4"/>
    <w:rsid w:val="00945797"/>
    <w:rsid w:val="009457BB"/>
    <w:rsid w:val="009457EE"/>
    <w:rsid w:val="00945802"/>
    <w:rsid w:val="00945850"/>
    <w:rsid w:val="00945968"/>
    <w:rsid w:val="009459E0"/>
    <w:rsid w:val="00945B0A"/>
    <w:rsid w:val="00945B52"/>
    <w:rsid w:val="00945C03"/>
    <w:rsid w:val="00945CC1"/>
    <w:rsid w:val="00945DCC"/>
    <w:rsid w:val="00945E84"/>
    <w:rsid w:val="00945ED2"/>
    <w:rsid w:val="00945FC8"/>
    <w:rsid w:val="0094611D"/>
    <w:rsid w:val="00946255"/>
    <w:rsid w:val="009463FC"/>
    <w:rsid w:val="00946466"/>
    <w:rsid w:val="0094649C"/>
    <w:rsid w:val="00946662"/>
    <w:rsid w:val="00946883"/>
    <w:rsid w:val="00946929"/>
    <w:rsid w:val="00946996"/>
    <w:rsid w:val="009469D3"/>
    <w:rsid w:val="00946D35"/>
    <w:rsid w:val="009470F8"/>
    <w:rsid w:val="0094711C"/>
    <w:rsid w:val="00947387"/>
    <w:rsid w:val="0094746B"/>
    <w:rsid w:val="009474D7"/>
    <w:rsid w:val="009476D6"/>
    <w:rsid w:val="00947A1C"/>
    <w:rsid w:val="00947DB8"/>
    <w:rsid w:val="00947EFE"/>
    <w:rsid w:val="00950012"/>
    <w:rsid w:val="009500DA"/>
    <w:rsid w:val="0095024F"/>
    <w:rsid w:val="00950268"/>
    <w:rsid w:val="009502B1"/>
    <w:rsid w:val="009502D4"/>
    <w:rsid w:val="00950363"/>
    <w:rsid w:val="009506DC"/>
    <w:rsid w:val="0095070C"/>
    <w:rsid w:val="00950783"/>
    <w:rsid w:val="009509EE"/>
    <w:rsid w:val="00950B06"/>
    <w:rsid w:val="00950CEF"/>
    <w:rsid w:val="00950D96"/>
    <w:rsid w:val="00950DAB"/>
    <w:rsid w:val="00950DD3"/>
    <w:rsid w:val="00950FA4"/>
    <w:rsid w:val="009510E8"/>
    <w:rsid w:val="009511C1"/>
    <w:rsid w:val="00951357"/>
    <w:rsid w:val="0095140E"/>
    <w:rsid w:val="009514B6"/>
    <w:rsid w:val="00951596"/>
    <w:rsid w:val="0095177B"/>
    <w:rsid w:val="009518C3"/>
    <w:rsid w:val="0095190B"/>
    <w:rsid w:val="0095193D"/>
    <w:rsid w:val="009519C7"/>
    <w:rsid w:val="00951BFC"/>
    <w:rsid w:val="00951CAD"/>
    <w:rsid w:val="00951CE8"/>
    <w:rsid w:val="00951DE4"/>
    <w:rsid w:val="00951DFF"/>
    <w:rsid w:val="00951EE9"/>
    <w:rsid w:val="00952174"/>
    <w:rsid w:val="00952349"/>
    <w:rsid w:val="00952358"/>
    <w:rsid w:val="0095240D"/>
    <w:rsid w:val="009525A4"/>
    <w:rsid w:val="00952722"/>
    <w:rsid w:val="009527BC"/>
    <w:rsid w:val="00952C23"/>
    <w:rsid w:val="00952C30"/>
    <w:rsid w:val="00952C72"/>
    <w:rsid w:val="00952C92"/>
    <w:rsid w:val="00952D7B"/>
    <w:rsid w:val="00952EDA"/>
    <w:rsid w:val="00952F43"/>
    <w:rsid w:val="00952F8C"/>
    <w:rsid w:val="00952FCB"/>
    <w:rsid w:val="00952FEC"/>
    <w:rsid w:val="00953027"/>
    <w:rsid w:val="00953066"/>
    <w:rsid w:val="0095313D"/>
    <w:rsid w:val="00953182"/>
    <w:rsid w:val="00953272"/>
    <w:rsid w:val="00953285"/>
    <w:rsid w:val="009532D5"/>
    <w:rsid w:val="00953366"/>
    <w:rsid w:val="009533EE"/>
    <w:rsid w:val="009533F9"/>
    <w:rsid w:val="00953586"/>
    <w:rsid w:val="009536D2"/>
    <w:rsid w:val="009537C0"/>
    <w:rsid w:val="00953845"/>
    <w:rsid w:val="009539B0"/>
    <w:rsid w:val="00953C53"/>
    <w:rsid w:val="00953C78"/>
    <w:rsid w:val="00953D21"/>
    <w:rsid w:val="00953E0A"/>
    <w:rsid w:val="00953E15"/>
    <w:rsid w:val="00953E2D"/>
    <w:rsid w:val="00953F26"/>
    <w:rsid w:val="00954095"/>
    <w:rsid w:val="00954255"/>
    <w:rsid w:val="00954296"/>
    <w:rsid w:val="009542D4"/>
    <w:rsid w:val="0095433B"/>
    <w:rsid w:val="00954346"/>
    <w:rsid w:val="00954347"/>
    <w:rsid w:val="0095448C"/>
    <w:rsid w:val="009544F8"/>
    <w:rsid w:val="00954548"/>
    <w:rsid w:val="00954689"/>
    <w:rsid w:val="009547D7"/>
    <w:rsid w:val="009547F0"/>
    <w:rsid w:val="009548C8"/>
    <w:rsid w:val="00954A12"/>
    <w:rsid w:val="00954B7E"/>
    <w:rsid w:val="00954C3A"/>
    <w:rsid w:val="00954DAE"/>
    <w:rsid w:val="00954E93"/>
    <w:rsid w:val="00954F6A"/>
    <w:rsid w:val="00955058"/>
    <w:rsid w:val="009551B8"/>
    <w:rsid w:val="00955285"/>
    <w:rsid w:val="00955358"/>
    <w:rsid w:val="00955531"/>
    <w:rsid w:val="00955671"/>
    <w:rsid w:val="00955698"/>
    <w:rsid w:val="009557BB"/>
    <w:rsid w:val="00955AD4"/>
    <w:rsid w:val="00955B80"/>
    <w:rsid w:val="00955C77"/>
    <w:rsid w:val="00955CCB"/>
    <w:rsid w:val="00955E3A"/>
    <w:rsid w:val="009561D9"/>
    <w:rsid w:val="00956218"/>
    <w:rsid w:val="00956299"/>
    <w:rsid w:val="009563C6"/>
    <w:rsid w:val="009565B9"/>
    <w:rsid w:val="00956668"/>
    <w:rsid w:val="00956893"/>
    <w:rsid w:val="00956A80"/>
    <w:rsid w:val="00956A8C"/>
    <w:rsid w:val="00956C1D"/>
    <w:rsid w:val="00956D94"/>
    <w:rsid w:val="00956DC1"/>
    <w:rsid w:val="00956EBF"/>
    <w:rsid w:val="00956F35"/>
    <w:rsid w:val="0095717D"/>
    <w:rsid w:val="00957325"/>
    <w:rsid w:val="009574B1"/>
    <w:rsid w:val="009574EA"/>
    <w:rsid w:val="00957506"/>
    <w:rsid w:val="00957545"/>
    <w:rsid w:val="00957555"/>
    <w:rsid w:val="00957754"/>
    <w:rsid w:val="009577AE"/>
    <w:rsid w:val="00957823"/>
    <w:rsid w:val="00957834"/>
    <w:rsid w:val="0095792E"/>
    <w:rsid w:val="00957A8C"/>
    <w:rsid w:val="00957AEB"/>
    <w:rsid w:val="00957C7D"/>
    <w:rsid w:val="00957D0D"/>
    <w:rsid w:val="00957D32"/>
    <w:rsid w:val="00957F43"/>
    <w:rsid w:val="0096008F"/>
    <w:rsid w:val="00960109"/>
    <w:rsid w:val="00960247"/>
    <w:rsid w:val="009603EA"/>
    <w:rsid w:val="00960513"/>
    <w:rsid w:val="009605C4"/>
    <w:rsid w:val="0096071D"/>
    <w:rsid w:val="0096084E"/>
    <w:rsid w:val="00960925"/>
    <w:rsid w:val="0096095A"/>
    <w:rsid w:val="00960A72"/>
    <w:rsid w:val="00960B12"/>
    <w:rsid w:val="00960B34"/>
    <w:rsid w:val="00961017"/>
    <w:rsid w:val="00961407"/>
    <w:rsid w:val="009615C3"/>
    <w:rsid w:val="0096167E"/>
    <w:rsid w:val="00961719"/>
    <w:rsid w:val="0096177D"/>
    <w:rsid w:val="009617EC"/>
    <w:rsid w:val="00961836"/>
    <w:rsid w:val="00961998"/>
    <w:rsid w:val="00961AC7"/>
    <w:rsid w:val="00961AE2"/>
    <w:rsid w:val="00961BDD"/>
    <w:rsid w:val="00961C56"/>
    <w:rsid w:val="00961C6B"/>
    <w:rsid w:val="00961EBB"/>
    <w:rsid w:val="00961FEF"/>
    <w:rsid w:val="009621CF"/>
    <w:rsid w:val="009622EE"/>
    <w:rsid w:val="00962325"/>
    <w:rsid w:val="009623A8"/>
    <w:rsid w:val="00962560"/>
    <w:rsid w:val="00962579"/>
    <w:rsid w:val="009625EA"/>
    <w:rsid w:val="00962720"/>
    <w:rsid w:val="0096275C"/>
    <w:rsid w:val="00962840"/>
    <w:rsid w:val="0096295A"/>
    <w:rsid w:val="00962C53"/>
    <w:rsid w:val="00962D60"/>
    <w:rsid w:val="00962DA9"/>
    <w:rsid w:val="00962E2B"/>
    <w:rsid w:val="00962E3C"/>
    <w:rsid w:val="00962E83"/>
    <w:rsid w:val="00962EB9"/>
    <w:rsid w:val="00962FF6"/>
    <w:rsid w:val="009630F6"/>
    <w:rsid w:val="009630F7"/>
    <w:rsid w:val="00963360"/>
    <w:rsid w:val="0096341B"/>
    <w:rsid w:val="00963430"/>
    <w:rsid w:val="0096367C"/>
    <w:rsid w:val="0096372C"/>
    <w:rsid w:val="009637AF"/>
    <w:rsid w:val="009637C5"/>
    <w:rsid w:val="00963837"/>
    <w:rsid w:val="00963AB4"/>
    <w:rsid w:val="00963AF9"/>
    <w:rsid w:val="00963B4C"/>
    <w:rsid w:val="00963C2E"/>
    <w:rsid w:val="00963E7C"/>
    <w:rsid w:val="00963F44"/>
    <w:rsid w:val="00963FCC"/>
    <w:rsid w:val="0096484C"/>
    <w:rsid w:val="00964891"/>
    <w:rsid w:val="009649F0"/>
    <w:rsid w:val="00964AAC"/>
    <w:rsid w:val="00964AE9"/>
    <w:rsid w:val="00964B1C"/>
    <w:rsid w:val="00964BE0"/>
    <w:rsid w:val="00964EBF"/>
    <w:rsid w:val="00964FF3"/>
    <w:rsid w:val="009651E3"/>
    <w:rsid w:val="009652BC"/>
    <w:rsid w:val="009652F4"/>
    <w:rsid w:val="00965518"/>
    <w:rsid w:val="00965623"/>
    <w:rsid w:val="00965779"/>
    <w:rsid w:val="0096598F"/>
    <w:rsid w:val="00965C12"/>
    <w:rsid w:val="00965F6E"/>
    <w:rsid w:val="00965F9D"/>
    <w:rsid w:val="00966155"/>
    <w:rsid w:val="0096629F"/>
    <w:rsid w:val="009662F4"/>
    <w:rsid w:val="00966423"/>
    <w:rsid w:val="0096648F"/>
    <w:rsid w:val="009664EA"/>
    <w:rsid w:val="00966651"/>
    <w:rsid w:val="009667C3"/>
    <w:rsid w:val="00966A4F"/>
    <w:rsid w:val="00966C29"/>
    <w:rsid w:val="00966CDA"/>
    <w:rsid w:val="00966DFA"/>
    <w:rsid w:val="00966ED9"/>
    <w:rsid w:val="00966FD4"/>
    <w:rsid w:val="00967048"/>
    <w:rsid w:val="00967055"/>
    <w:rsid w:val="0096717B"/>
    <w:rsid w:val="0096719A"/>
    <w:rsid w:val="00967206"/>
    <w:rsid w:val="009673A8"/>
    <w:rsid w:val="00967415"/>
    <w:rsid w:val="009674FD"/>
    <w:rsid w:val="009675CC"/>
    <w:rsid w:val="009676F1"/>
    <w:rsid w:val="00967881"/>
    <w:rsid w:val="00967A76"/>
    <w:rsid w:val="00967B1D"/>
    <w:rsid w:val="00967D58"/>
    <w:rsid w:val="009700D0"/>
    <w:rsid w:val="0097010B"/>
    <w:rsid w:val="009701FF"/>
    <w:rsid w:val="0097039F"/>
    <w:rsid w:val="0097044D"/>
    <w:rsid w:val="00970473"/>
    <w:rsid w:val="00970495"/>
    <w:rsid w:val="00970725"/>
    <w:rsid w:val="00970803"/>
    <w:rsid w:val="00970822"/>
    <w:rsid w:val="00970A15"/>
    <w:rsid w:val="00970AD2"/>
    <w:rsid w:val="00970C31"/>
    <w:rsid w:val="00970E19"/>
    <w:rsid w:val="00970EB5"/>
    <w:rsid w:val="00970EDF"/>
    <w:rsid w:val="00971043"/>
    <w:rsid w:val="00971119"/>
    <w:rsid w:val="009711CC"/>
    <w:rsid w:val="00971413"/>
    <w:rsid w:val="009714E0"/>
    <w:rsid w:val="009714EC"/>
    <w:rsid w:val="00971700"/>
    <w:rsid w:val="0097177F"/>
    <w:rsid w:val="009718C4"/>
    <w:rsid w:val="009718CA"/>
    <w:rsid w:val="00971942"/>
    <w:rsid w:val="009719D0"/>
    <w:rsid w:val="00971A42"/>
    <w:rsid w:val="00971AAD"/>
    <w:rsid w:val="00971AC4"/>
    <w:rsid w:val="00971C73"/>
    <w:rsid w:val="00971D91"/>
    <w:rsid w:val="00971DBE"/>
    <w:rsid w:val="00971F49"/>
    <w:rsid w:val="009721DB"/>
    <w:rsid w:val="009721ED"/>
    <w:rsid w:val="0097221A"/>
    <w:rsid w:val="009722C0"/>
    <w:rsid w:val="0097238A"/>
    <w:rsid w:val="00972396"/>
    <w:rsid w:val="00972527"/>
    <w:rsid w:val="0097255C"/>
    <w:rsid w:val="009725A7"/>
    <w:rsid w:val="00972685"/>
    <w:rsid w:val="009727F5"/>
    <w:rsid w:val="00972900"/>
    <w:rsid w:val="009729C3"/>
    <w:rsid w:val="00972A4C"/>
    <w:rsid w:val="00972D94"/>
    <w:rsid w:val="00972E5A"/>
    <w:rsid w:val="00972F4E"/>
    <w:rsid w:val="00972F89"/>
    <w:rsid w:val="00972FD0"/>
    <w:rsid w:val="00972FD6"/>
    <w:rsid w:val="0097303F"/>
    <w:rsid w:val="0097305D"/>
    <w:rsid w:val="009731AB"/>
    <w:rsid w:val="009731C8"/>
    <w:rsid w:val="009732C4"/>
    <w:rsid w:val="00973306"/>
    <w:rsid w:val="009733AD"/>
    <w:rsid w:val="00973613"/>
    <w:rsid w:val="00973684"/>
    <w:rsid w:val="009736A7"/>
    <w:rsid w:val="009736E5"/>
    <w:rsid w:val="00973745"/>
    <w:rsid w:val="009737B8"/>
    <w:rsid w:val="009738A3"/>
    <w:rsid w:val="00973A49"/>
    <w:rsid w:val="00973AA1"/>
    <w:rsid w:val="00973B96"/>
    <w:rsid w:val="00973BE8"/>
    <w:rsid w:val="00973E27"/>
    <w:rsid w:val="00973E87"/>
    <w:rsid w:val="009740D5"/>
    <w:rsid w:val="009740D7"/>
    <w:rsid w:val="00974184"/>
    <w:rsid w:val="0097425E"/>
    <w:rsid w:val="0097458D"/>
    <w:rsid w:val="00974626"/>
    <w:rsid w:val="009747DC"/>
    <w:rsid w:val="009749B9"/>
    <w:rsid w:val="00974A3A"/>
    <w:rsid w:val="00974A69"/>
    <w:rsid w:val="00974B6F"/>
    <w:rsid w:val="00974C2B"/>
    <w:rsid w:val="00974CC4"/>
    <w:rsid w:val="00974E3D"/>
    <w:rsid w:val="00975154"/>
    <w:rsid w:val="009752B6"/>
    <w:rsid w:val="00975483"/>
    <w:rsid w:val="009758C2"/>
    <w:rsid w:val="00975AEA"/>
    <w:rsid w:val="00975C23"/>
    <w:rsid w:val="00975CB5"/>
    <w:rsid w:val="00975CC0"/>
    <w:rsid w:val="00975D8D"/>
    <w:rsid w:val="00975DB9"/>
    <w:rsid w:val="00975E15"/>
    <w:rsid w:val="00975EB8"/>
    <w:rsid w:val="00975FBA"/>
    <w:rsid w:val="00975FEA"/>
    <w:rsid w:val="00976024"/>
    <w:rsid w:val="00976027"/>
    <w:rsid w:val="009761F0"/>
    <w:rsid w:val="00976214"/>
    <w:rsid w:val="0097627D"/>
    <w:rsid w:val="0097631D"/>
    <w:rsid w:val="009764FB"/>
    <w:rsid w:val="0097650E"/>
    <w:rsid w:val="00976630"/>
    <w:rsid w:val="0097667A"/>
    <w:rsid w:val="00976800"/>
    <w:rsid w:val="00976892"/>
    <w:rsid w:val="00976914"/>
    <w:rsid w:val="00976D63"/>
    <w:rsid w:val="00976E59"/>
    <w:rsid w:val="00976E69"/>
    <w:rsid w:val="00976FB7"/>
    <w:rsid w:val="00977254"/>
    <w:rsid w:val="009772AC"/>
    <w:rsid w:val="00977315"/>
    <w:rsid w:val="009774BF"/>
    <w:rsid w:val="0097758B"/>
    <w:rsid w:val="009775B3"/>
    <w:rsid w:val="009775C7"/>
    <w:rsid w:val="009775C9"/>
    <w:rsid w:val="00977621"/>
    <w:rsid w:val="00977741"/>
    <w:rsid w:val="00977760"/>
    <w:rsid w:val="0097784A"/>
    <w:rsid w:val="009779C8"/>
    <w:rsid w:val="00977A0B"/>
    <w:rsid w:val="00977A28"/>
    <w:rsid w:val="00977C4A"/>
    <w:rsid w:val="00977C66"/>
    <w:rsid w:val="00977D02"/>
    <w:rsid w:val="00977D27"/>
    <w:rsid w:val="00977DB5"/>
    <w:rsid w:val="00977E57"/>
    <w:rsid w:val="00977EC0"/>
    <w:rsid w:val="00980078"/>
    <w:rsid w:val="00980142"/>
    <w:rsid w:val="0098016C"/>
    <w:rsid w:val="009801F4"/>
    <w:rsid w:val="00980390"/>
    <w:rsid w:val="009804CF"/>
    <w:rsid w:val="0098052F"/>
    <w:rsid w:val="009805AC"/>
    <w:rsid w:val="0098068A"/>
    <w:rsid w:val="0098068D"/>
    <w:rsid w:val="009806CC"/>
    <w:rsid w:val="009807F0"/>
    <w:rsid w:val="009808BC"/>
    <w:rsid w:val="00980BC4"/>
    <w:rsid w:val="00980D3B"/>
    <w:rsid w:val="00980EC7"/>
    <w:rsid w:val="00980F8C"/>
    <w:rsid w:val="00981080"/>
    <w:rsid w:val="009812DF"/>
    <w:rsid w:val="0098132A"/>
    <w:rsid w:val="00981369"/>
    <w:rsid w:val="00981487"/>
    <w:rsid w:val="0098156E"/>
    <w:rsid w:val="009817D2"/>
    <w:rsid w:val="0098180A"/>
    <w:rsid w:val="00981970"/>
    <w:rsid w:val="00981A26"/>
    <w:rsid w:val="00981B3B"/>
    <w:rsid w:val="00981C68"/>
    <w:rsid w:val="00981C96"/>
    <w:rsid w:val="00981CAD"/>
    <w:rsid w:val="00981DEF"/>
    <w:rsid w:val="00981FD4"/>
    <w:rsid w:val="00982119"/>
    <w:rsid w:val="00982267"/>
    <w:rsid w:val="0098227B"/>
    <w:rsid w:val="00982296"/>
    <w:rsid w:val="009822FF"/>
    <w:rsid w:val="00982493"/>
    <w:rsid w:val="009824A5"/>
    <w:rsid w:val="0098262B"/>
    <w:rsid w:val="00982649"/>
    <w:rsid w:val="00982671"/>
    <w:rsid w:val="00982958"/>
    <w:rsid w:val="0098297C"/>
    <w:rsid w:val="00982B6D"/>
    <w:rsid w:val="00982EB7"/>
    <w:rsid w:val="00982F0B"/>
    <w:rsid w:val="0098317A"/>
    <w:rsid w:val="009831A1"/>
    <w:rsid w:val="009832E6"/>
    <w:rsid w:val="0098356D"/>
    <w:rsid w:val="009835A1"/>
    <w:rsid w:val="00983757"/>
    <w:rsid w:val="00983763"/>
    <w:rsid w:val="00983931"/>
    <w:rsid w:val="0098395C"/>
    <w:rsid w:val="009839ED"/>
    <w:rsid w:val="00983C17"/>
    <w:rsid w:val="00983D48"/>
    <w:rsid w:val="00983DB0"/>
    <w:rsid w:val="00983E83"/>
    <w:rsid w:val="00983EDF"/>
    <w:rsid w:val="009842CB"/>
    <w:rsid w:val="009843C9"/>
    <w:rsid w:val="009843D3"/>
    <w:rsid w:val="00984415"/>
    <w:rsid w:val="00984466"/>
    <w:rsid w:val="009844E7"/>
    <w:rsid w:val="00984545"/>
    <w:rsid w:val="00984619"/>
    <w:rsid w:val="0098474E"/>
    <w:rsid w:val="0098476C"/>
    <w:rsid w:val="009847F7"/>
    <w:rsid w:val="009848B7"/>
    <w:rsid w:val="00984BC5"/>
    <w:rsid w:val="00984D4C"/>
    <w:rsid w:val="00984E37"/>
    <w:rsid w:val="00984FA7"/>
    <w:rsid w:val="0098508D"/>
    <w:rsid w:val="009850DB"/>
    <w:rsid w:val="009850EC"/>
    <w:rsid w:val="009850F7"/>
    <w:rsid w:val="009853B8"/>
    <w:rsid w:val="0098542B"/>
    <w:rsid w:val="0098561A"/>
    <w:rsid w:val="00985951"/>
    <w:rsid w:val="009859C0"/>
    <w:rsid w:val="009859C6"/>
    <w:rsid w:val="00985A3F"/>
    <w:rsid w:val="00985AAA"/>
    <w:rsid w:val="00985AD2"/>
    <w:rsid w:val="00985B6D"/>
    <w:rsid w:val="00985BD2"/>
    <w:rsid w:val="00985EB3"/>
    <w:rsid w:val="009860CB"/>
    <w:rsid w:val="009868B5"/>
    <w:rsid w:val="00986948"/>
    <w:rsid w:val="009869DA"/>
    <w:rsid w:val="009869DE"/>
    <w:rsid w:val="00986B31"/>
    <w:rsid w:val="00986C7F"/>
    <w:rsid w:val="00986C8A"/>
    <w:rsid w:val="00986CDE"/>
    <w:rsid w:val="00986E70"/>
    <w:rsid w:val="00986F4E"/>
    <w:rsid w:val="00987104"/>
    <w:rsid w:val="0098712E"/>
    <w:rsid w:val="00987411"/>
    <w:rsid w:val="00987476"/>
    <w:rsid w:val="00987A1A"/>
    <w:rsid w:val="00987D45"/>
    <w:rsid w:val="00987F16"/>
    <w:rsid w:val="00987F4D"/>
    <w:rsid w:val="00987FB4"/>
    <w:rsid w:val="0098BB64"/>
    <w:rsid w:val="0099024F"/>
    <w:rsid w:val="009905E2"/>
    <w:rsid w:val="0099069F"/>
    <w:rsid w:val="0099077A"/>
    <w:rsid w:val="0099081F"/>
    <w:rsid w:val="00990872"/>
    <w:rsid w:val="009908B0"/>
    <w:rsid w:val="00990964"/>
    <w:rsid w:val="00990A8C"/>
    <w:rsid w:val="00990B15"/>
    <w:rsid w:val="00990E35"/>
    <w:rsid w:val="00990F5C"/>
    <w:rsid w:val="00990F85"/>
    <w:rsid w:val="00991217"/>
    <w:rsid w:val="00991315"/>
    <w:rsid w:val="00991385"/>
    <w:rsid w:val="00991589"/>
    <w:rsid w:val="009915A7"/>
    <w:rsid w:val="009915E5"/>
    <w:rsid w:val="009916CE"/>
    <w:rsid w:val="00991709"/>
    <w:rsid w:val="0099176A"/>
    <w:rsid w:val="009917A4"/>
    <w:rsid w:val="009917B0"/>
    <w:rsid w:val="009919A6"/>
    <w:rsid w:val="009919DD"/>
    <w:rsid w:val="00991A30"/>
    <w:rsid w:val="00991A46"/>
    <w:rsid w:val="00991AFF"/>
    <w:rsid w:val="00991B35"/>
    <w:rsid w:val="00991C3E"/>
    <w:rsid w:val="00991C46"/>
    <w:rsid w:val="00991D32"/>
    <w:rsid w:val="00991EFB"/>
    <w:rsid w:val="00991F8A"/>
    <w:rsid w:val="00991FB3"/>
    <w:rsid w:val="00992020"/>
    <w:rsid w:val="0099206E"/>
    <w:rsid w:val="009920EE"/>
    <w:rsid w:val="00992167"/>
    <w:rsid w:val="009921E1"/>
    <w:rsid w:val="009921EB"/>
    <w:rsid w:val="0099225A"/>
    <w:rsid w:val="00992284"/>
    <w:rsid w:val="00992330"/>
    <w:rsid w:val="0099233F"/>
    <w:rsid w:val="009923CB"/>
    <w:rsid w:val="00992403"/>
    <w:rsid w:val="0099240F"/>
    <w:rsid w:val="00992500"/>
    <w:rsid w:val="0099252D"/>
    <w:rsid w:val="0099258B"/>
    <w:rsid w:val="0099259B"/>
    <w:rsid w:val="0099263E"/>
    <w:rsid w:val="00992884"/>
    <w:rsid w:val="00992903"/>
    <w:rsid w:val="00992912"/>
    <w:rsid w:val="00992A1E"/>
    <w:rsid w:val="00992BED"/>
    <w:rsid w:val="00992CA0"/>
    <w:rsid w:val="00992F8F"/>
    <w:rsid w:val="0099315A"/>
    <w:rsid w:val="00993207"/>
    <w:rsid w:val="009932BF"/>
    <w:rsid w:val="00993335"/>
    <w:rsid w:val="00993393"/>
    <w:rsid w:val="009933CF"/>
    <w:rsid w:val="009934A9"/>
    <w:rsid w:val="00993887"/>
    <w:rsid w:val="009938D4"/>
    <w:rsid w:val="009938FC"/>
    <w:rsid w:val="00993AF1"/>
    <w:rsid w:val="00993B63"/>
    <w:rsid w:val="00993F81"/>
    <w:rsid w:val="00993FF5"/>
    <w:rsid w:val="00994059"/>
    <w:rsid w:val="00994516"/>
    <w:rsid w:val="00994758"/>
    <w:rsid w:val="00994774"/>
    <w:rsid w:val="009947AF"/>
    <w:rsid w:val="009948E4"/>
    <w:rsid w:val="00994A4B"/>
    <w:rsid w:val="00994AEA"/>
    <w:rsid w:val="00994B36"/>
    <w:rsid w:val="00994C30"/>
    <w:rsid w:val="00994C35"/>
    <w:rsid w:val="00994C4B"/>
    <w:rsid w:val="00994CCF"/>
    <w:rsid w:val="00994E33"/>
    <w:rsid w:val="00995047"/>
    <w:rsid w:val="0099507B"/>
    <w:rsid w:val="00995127"/>
    <w:rsid w:val="0099521D"/>
    <w:rsid w:val="0099539C"/>
    <w:rsid w:val="009953ED"/>
    <w:rsid w:val="00995549"/>
    <w:rsid w:val="0099563A"/>
    <w:rsid w:val="00995662"/>
    <w:rsid w:val="00995683"/>
    <w:rsid w:val="009958C7"/>
    <w:rsid w:val="00995A30"/>
    <w:rsid w:val="00995B2B"/>
    <w:rsid w:val="00995D3D"/>
    <w:rsid w:val="00995DCA"/>
    <w:rsid w:val="00995E3C"/>
    <w:rsid w:val="00995EF5"/>
    <w:rsid w:val="00995F7F"/>
    <w:rsid w:val="00996028"/>
    <w:rsid w:val="009961E5"/>
    <w:rsid w:val="0099624F"/>
    <w:rsid w:val="009962EF"/>
    <w:rsid w:val="0099631D"/>
    <w:rsid w:val="009963A2"/>
    <w:rsid w:val="00996628"/>
    <w:rsid w:val="00996694"/>
    <w:rsid w:val="009968A7"/>
    <w:rsid w:val="009968F8"/>
    <w:rsid w:val="009969D1"/>
    <w:rsid w:val="00996A7B"/>
    <w:rsid w:val="00996C88"/>
    <w:rsid w:val="00996CC6"/>
    <w:rsid w:val="00996D35"/>
    <w:rsid w:val="00996E6B"/>
    <w:rsid w:val="00996F4D"/>
    <w:rsid w:val="00996F82"/>
    <w:rsid w:val="009970B4"/>
    <w:rsid w:val="0099717F"/>
    <w:rsid w:val="00997183"/>
    <w:rsid w:val="00997213"/>
    <w:rsid w:val="0099732F"/>
    <w:rsid w:val="00997466"/>
    <w:rsid w:val="00997535"/>
    <w:rsid w:val="009976EC"/>
    <w:rsid w:val="00997870"/>
    <w:rsid w:val="0099787C"/>
    <w:rsid w:val="00997B78"/>
    <w:rsid w:val="00997C06"/>
    <w:rsid w:val="00997DB4"/>
    <w:rsid w:val="00997E80"/>
    <w:rsid w:val="00997F4F"/>
    <w:rsid w:val="009A0027"/>
    <w:rsid w:val="009A00ED"/>
    <w:rsid w:val="009A018D"/>
    <w:rsid w:val="009A02D0"/>
    <w:rsid w:val="009A0380"/>
    <w:rsid w:val="009A0466"/>
    <w:rsid w:val="009A0472"/>
    <w:rsid w:val="009A0503"/>
    <w:rsid w:val="009A062A"/>
    <w:rsid w:val="009A06D4"/>
    <w:rsid w:val="009A0712"/>
    <w:rsid w:val="009A0B4C"/>
    <w:rsid w:val="009A0CD9"/>
    <w:rsid w:val="009A0EC4"/>
    <w:rsid w:val="009A0F1B"/>
    <w:rsid w:val="009A0FBC"/>
    <w:rsid w:val="009A1024"/>
    <w:rsid w:val="009A104C"/>
    <w:rsid w:val="009A1072"/>
    <w:rsid w:val="009A10A7"/>
    <w:rsid w:val="009A1187"/>
    <w:rsid w:val="009A1435"/>
    <w:rsid w:val="009A15C6"/>
    <w:rsid w:val="009A1702"/>
    <w:rsid w:val="009A1795"/>
    <w:rsid w:val="009A1817"/>
    <w:rsid w:val="009A1A0E"/>
    <w:rsid w:val="009A1A85"/>
    <w:rsid w:val="009A1ACC"/>
    <w:rsid w:val="009A1B90"/>
    <w:rsid w:val="009A1C9B"/>
    <w:rsid w:val="009A1D8A"/>
    <w:rsid w:val="009A1E9F"/>
    <w:rsid w:val="009A1FE9"/>
    <w:rsid w:val="009A2198"/>
    <w:rsid w:val="009A21C6"/>
    <w:rsid w:val="009A2342"/>
    <w:rsid w:val="009A25BE"/>
    <w:rsid w:val="009A265E"/>
    <w:rsid w:val="009A29BF"/>
    <w:rsid w:val="009A29EE"/>
    <w:rsid w:val="009A2B6E"/>
    <w:rsid w:val="009A2BD4"/>
    <w:rsid w:val="009A2D38"/>
    <w:rsid w:val="009A30A3"/>
    <w:rsid w:val="009A31BD"/>
    <w:rsid w:val="009A3316"/>
    <w:rsid w:val="009A3416"/>
    <w:rsid w:val="009A3457"/>
    <w:rsid w:val="009A36B8"/>
    <w:rsid w:val="009A3748"/>
    <w:rsid w:val="009A3850"/>
    <w:rsid w:val="009A3954"/>
    <w:rsid w:val="009A39B6"/>
    <w:rsid w:val="009A3B73"/>
    <w:rsid w:val="009A3DA4"/>
    <w:rsid w:val="009A3E1C"/>
    <w:rsid w:val="009A3FE7"/>
    <w:rsid w:val="009A417F"/>
    <w:rsid w:val="009A4185"/>
    <w:rsid w:val="009A42E6"/>
    <w:rsid w:val="009A441E"/>
    <w:rsid w:val="009A45C0"/>
    <w:rsid w:val="009A506F"/>
    <w:rsid w:val="009A50F4"/>
    <w:rsid w:val="009A5118"/>
    <w:rsid w:val="009A515B"/>
    <w:rsid w:val="009A5225"/>
    <w:rsid w:val="009A5651"/>
    <w:rsid w:val="009A569F"/>
    <w:rsid w:val="009A57AD"/>
    <w:rsid w:val="009A57C8"/>
    <w:rsid w:val="009A5A5F"/>
    <w:rsid w:val="009A5AE7"/>
    <w:rsid w:val="009A5D17"/>
    <w:rsid w:val="009A5D3C"/>
    <w:rsid w:val="009A5DFD"/>
    <w:rsid w:val="009A5E56"/>
    <w:rsid w:val="009A5EE6"/>
    <w:rsid w:val="009A6060"/>
    <w:rsid w:val="009A60BA"/>
    <w:rsid w:val="009A60C1"/>
    <w:rsid w:val="009A6197"/>
    <w:rsid w:val="009A63A4"/>
    <w:rsid w:val="009A6441"/>
    <w:rsid w:val="009A64E1"/>
    <w:rsid w:val="009A6522"/>
    <w:rsid w:val="009A6662"/>
    <w:rsid w:val="009A672E"/>
    <w:rsid w:val="009A6861"/>
    <w:rsid w:val="009A698A"/>
    <w:rsid w:val="009A6993"/>
    <w:rsid w:val="009A69AD"/>
    <w:rsid w:val="009A6A38"/>
    <w:rsid w:val="009A6CC9"/>
    <w:rsid w:val="009A6E87"/>
    <w:rsid w:val="009A6F20"/>
    <w:rsid w:val="009A6FA7"/>
    <w:rsid w:val="009A6FBB"/>
    <w:rsid w:val="009A6FD0"/>
    <w:rsid w:val="009A700F"/>
    <w:rsid w:val="009A70B5"/>
    <w:rsid w:val="009A712C"/>
    <w:rsid w:val="009A7154"/>
    <w:rsid w:val="009A73BF"/>
    <w:rsid w:val="009A73F8"/>
    <w:rsid w:val="009A7738"/>
    <w:rsid w:val="009A775F"/>
    <w:rsid w:val="009A779F"/>
    <w:rsid w:val="009A78DA"/>
    <w:rsid w:val="009A78DE"/>
    <w:rsid w:val="009A791C"/>
    <w:rsid w:val="009A7A64"/>
    <w:rsid w:val="009A7CFF"/>
    <w:rsid w:val="009A7F18"/>
    <w:rsid w:val="009B0026"/>
    <w:rsid w:val="009B010E"/>
    <w:rsid w:val="009B016F"/>
    <w:rsid w:val="009B0258"/>
    <w:rsid w:val="009B02E8"/>
    <w:rsid w:val="009B04DE"/>
    <w:rsid w:val="009B0569"/>
    <w:rsid w:val="009B05EF"/>
    <w:rsid w:val="009B05FA"/>
    <w:rsid w:val="009B05FF"/>
    <w:rsid w:val="009B06FF"/>
    <w:rsid w:val="009B072E"/>
    <w:rsid w:val="009B07C7"/>
    <w:rsid w:val="009B083D"/>
    <w:rsid w:val="009B0848"/>
    <w:rsid w:val="009B086C"/>
    <w:rsid w:val="009B09BF"/>
    <w:rsid w:val="009B0B48"/>
    <w:rsid w:val="009B0D53"/>
    <w:rsid w:val="009B0EE3"/>
    <w:rsid w:val="009B1109"/>
    <w:rsid w:val="009B11AA"/>
    <w:rsid w:val="009B1238"/>
    <w:rsid w:val="009B1384"/>
    <w:rsid w:val="009B1402"/>
    <w:rsid w:val="009B162F"/>
    <w:rsid w:val="009B16B5"/>
    <w:rsid w:val="009B17DD"/>
    <w:rsid w:val="009B1816"/>
    <w:rsid w:val="009B18AF"/>
    <w:rsid w:val="009B1998"/>
    <w:rsid w:val="009B1A10"/>
    <w:rsid w:val="009B1A82"/>
    <w:rsid w:val="009B1CAB"/>
    <w:rsid w:val="009B1CAE"/>
    <w:rsid w:val="009B1D49"/>
    <w:rsid w:val="009B1E57"/>
    <w:rsid w:val="009B1F86"/>
    <w:rsid w:val="009B2047"/>
    <w:rsid w:val="009B20FE"/>
    <w:rsid w:val="009B22E3"/>
    <w:rsid w:val="009B231E"/>
    <w:rsid w:val="009B265A"/>
    <w:rsid w:val="009B265D"/>
    <w:rsid w:val="009B276C"/>
    <w:rsid w:val="009B2A02"/>
    <w:rsid w:val="009B2C7A"/>
    <w:rsid w:val="009B2CE3"/>
    <w:rsid w:val="009B2D28"/>
    <w:rsid w:val="009B2E37"/>
    <w:rsid w:val="009B2E8F"/>
    <w:rsid w:val="009B2ED3"/>
    <w:rsid w:val="009B3035"/>
    <w:rsid w:val="009B3082"/>
    <w:rsid w:val="009B31A3"/>
    <w:rsid w:val="009B3516"/>
    <w:rsid w:val="009B35DC"/>
    <w:rsid w:val="009B37B7"/>
    <w:rsid w:val="009B384F"/>
    <w:rsid w:val="009B3AA8"/>
    <w:rsid w:val="009B3EEA"/>
    <w:rsid w:val="009B3FA5"/>
    <w:rsid w:val="009B42AD"/>
    <w:rsid w:val="009B4371"/>
    <w:rsid w:val="009B43DE"/>
    <w:rsid w:val="009B4495"/>
    <w:rsid w:val="009B457C"/>
    <w:rsid w:val="009B45A5"/>
    <w:rsid w:val="009B45F4"/>
    <w:rsid w:val="009B45FD"/>
    <w:rsid w:val="009B470F"/>
    <w:rsid w:val="009B4717"/>
    <w:rsid w:val="009B47A1"/>
    <w:rsid w:val="009B47C6"/>
    <w:rsid w:val="009B47CF"/>
    <w:rsid w:val="009B47D6"/>
    <w:rsid w:val="009B491A"/>
    <w:rsid w:val="009B4A2F"/>
    <w:rsid w:val="009B4A86"/>
    <w:rsid w:val="009B4C12"/>
    <w:rsid w:val="009B4CEB"/>
    <w:rsid w:val="009B4EED"/>
    <w:rsid w:val="009B4F51"/>
    <w:rsid w:val="009B5056"/>
    <w:rsid w:val="009B50AB"/>
    <w:rsid w:val="009B50B6"/>
    <w:rsid w:val="009B5158"/>
    <w:rsid w:val="009B529F"/>
    <w:rsid w:val="009B553A"/>
    <w:rsid w:val="009B57A0"/>
    <w:rsid w:val="009B5847"/>
    <w:rsid w:val="009B58DC"/>
    <w:rsid w:val="009B5936"/>
    <w:rsid w:val="009B5E3A"/>
    <w:rsid w:val="009B5FE0"/>
    <w:rsid w:val="009B5FED"/>
    <w:rsid w:val="009B6096"/>
    <w:rsid w:val="009B6132"/>
    <w:rsid w:val="009B6261"/>
    <w:rsid w:val="009B6324"/>
    <w:rsid w:val="009B6599"/>
    <w:rsid w:val="009B65AC"/>
    <w:rsid w:val="009B65E0"/>
    <w:rsid w:val="009B667D"/>
    <w:rsid w:val="009B67E3"/>
    <w:rsid w:val="009B685F"/>
    <w:rsid w:val="009B6938"/>
    <w:rsid w:val="009B6958"/>
    <w:rsid w:val="009B69C3"/>
    <w:rsid w:val="009B6A51"/>
    <w:rsid w:val="009B6AC3"/>
    <w:rsid w:val="009B6AE6"/>
    <w:rsid w:val="009B6B65"/>
    <w:rsid w:val="009B6BB9"/>
    <w:rsid w:val="009B6CBE"/>
    <w:rsid w:val="009B6DBF"/>
    <w:rsid w:val="009B6DE1"/>
    <w:rsid w:val="009B6DEB"/>
    <w:rsid w:val="009B6F4F"/>
    <w:rsid w:val="009B7085"/>
    <w:rsid w:val="009B708F"/>
    <w:rsid w:val="009B7113"/>
    <w:rsid w:val="009B7289"/>
    <w:rsid w:val="009B7321"/>
    <w:rsid w:val="009B7322"/>
    <w:rsid w:val="009B74D2"/>
    <w:rsid w:val="009B74DA"/>
    <w:rsid w:val="009B74E9"/>
    <w:rsid w:val="009B777B"/>
    <w:rsid w:val="009B78B7"/>
    <w:rsid w:val="009B78EA"/>
    <w:rsid w:val="009B79D5"/>
    <w:rsid w:val="009B79F9"/>
    <w:rsid w:val="009B7ADE"/>
    <w:rsid w:val="009B7EBA"/>
    <w:rsid w:val="009B9C53"/>
    <w:rsid w:val="009C0016"/>
    <w:rsid w:val="009C0097"/>
    <w:rsid w:val="009C01BC"/>
    <w:rsid w:val="009C0216"/>
    <w:rsid w:val="009C02C4"/>
    <w:rsid w:val="009C03A6"/>
    <w:rsid w:val="009C0454"/>
    <w:rsid w:val="009C0526"/>
    <w:rsid w:val="009C0611"/>
    <w:rsid w:val="009C0796"/>
    <w:rsid w:val="009C0996"/>
    <w:rsid w:val="009C0AB3"/>
    <w:rsid w:val="009C0D13"/>
    <w:rsid w:val="009C0D3C"/>
    <w:rsid w:val="009C0D8D"/>
    <w:rsid w:val="009C0DA7"/>
    <w:rsid w:val="009C0E02"/>
    <w:rsid w:val="009C0E0B"/>
    <w:rsid w:val="009C0F19"/>
    <w:rsid w:val="009C1141"/>
    <w:rsid w:val="009C11D4"/>
    <w:rsid w:val="009C1378"/>
    <w:rsid w:val="009C1497"/>
    <w:rsid w:val="009C173C"/>
    <w:rsid w:val="009C17DB"/>
    <w:rsid w:val="009C1801"/>
    <w:rsid w:val="009C1836"/>
    <w:rsid w:val="009C18CF"/>
    <w:rsid w:val="009C1992"/>
    <w:rsid w:val="009C1B1C"/>
    <w:rsid w:val="009C1B2E"/>
    <w:rsid w:val="009C1F1A"/>
    <w:rsid w:val="009C1FD6"/>
    <w:rsid w:val="009C21A4"/>
    <w:rsid w:val="009C2308"/>
    <w:rsid w:val="009C2377"/>
    <w:rsid w:val="009C25D1"/>
    <w:rsid w:val="009C2811"/>
    <w:rsid w:val="009C2B53"/>
    <w:rsid w:val="009C2C7C"/>
    <w:rsid w:val="009C2D6F"/>
    <w:rsid w:val="009C2DE6"/>
    <w:rsid w:val="009C2E28"/>
    <w:rsid w:val="009C30B2"/>
    <w:rsid w:val="009C3320"/>
    <w:rsid w:val="009C33C0"/>
    <w:rsid w:val="009C349B"/>
    <w:rsid w:val="009C34D0"/>
    <w:rsid w:val="009C34FE"/>
    <w:rsid w:val="009C35CA"/>
    <w:rsid w:val="009C3725"/>
    <w:rsid w:val="009C37C0"/>
    <w:rsid w:val="009C37CB"/>
    <w:rsid w:val="009C3919"/>
    <w:rsid w:val="009C39F5"/>
    <w:rsid w:val="009C39F8"/>
    <w:rsid w:val="009C3AB1"/>
    <w:rsid w:val="009C3B38"/>
    <w:rsid w:val="009C3B52"/>
    <w:rsid w:val="009C3E31"/>
    <w:rsid w:val="009C3F0F"/>
    <w:rsid w:val="009C3F14"/>
    <w:rsid w:val="009C3FC5"/>
    <w:rsid w:val="009C3FF4"/>
    <w:rsid w:val="009C4016"/>
    <w:rsid w:val="009C40D7"/>
    <w:rsid w:val="009C41BA"/>
    <w:rsid w:val="009C4238"/>
    <w:rsid w:val="009C4305"/>
    <w:rsid w:val="009C46B5"/>
    <w:rsid w:val="009C4730"/>
    <w:rsid w:val="009C4837"/>
    <w:rsid w:val="009C4B41"/>
    <w:rsid w:val="009C4BF9"/>
    <w:rsid w:val="009C4CEA"/>
    <w:rsid w:val="009C4CFB"/>
    <w:rsid w:val="009C503B"/>
    <w:rsid w:val="009C508C"/>
    <w:rsid w:val="009C51BA"/>
    <w:rsid w:val="009C5355"/>
    <w:rsid w:val="009C573A"/>
    <w:rsid w:val="009C5867"/>
    <w:rsid w:val="009C587A"/>
    <w:rsid w:val="009C5ACF"/>
    <w:rsid w:val="009C5C5B"/>
    <w:rsid w:val="009C5E3F"/>
    <w:rsid w:val="009C5FA4"/>
    <w:rsid w:val="009C606F"/>
    <w:rsid w:val="009C609E"/>
    <w:rsid w:val="009C60A2"/>
    <w:rsid w:val="009C60DE"/>
    <w:rsid w:val="009C60F0"/>
    <w:rsid w:val="009C62DE"/>
    <w:rsid w:val="009C63A4"/>
    <w:rsid w:val="009C64C0"/>
    <w:rsid w:val="009C6772"/>
    <w:rsid w:val="009C68A9"/>
    <w:rsid w:val="009C6A8F"/>
    <w:rsid w:val="009C6AF9"/>
    <w:rsid w:val="009C6B61"/>
    <w:rsid w:val="009C6B9D"/>
    <w:rsid w:val="009C6C2E"/>
    <w:rsid w:val="009C6CC7"/>
    <w:rsid w:val="009C6D55"/>
    <w:rsid w:val="009C6DA8"/>
    <w:rsid w:val="009C6DD9"/>
    <w:rsid w:val="009C6E29"/>
    <w:rsid w:val="009C6F14"/>
    <w:rsid w:val="009C6F9F"/>
    <w:rsid w:val="009C71C3"/>
    <w:rsid w:val="009C71F9"/>
    <w:rsid w:val="009C7371"/>
    <w:rsid w:val="009C7441"/>
    <w:rsid w:val="009C753B"/>
    <w:rsid w:val="009C756D"/>
    <w:rsid w:val="009C7577"/>
    <w:rsid w:val="009C75D0"/>
    <w:rsid w:val="009C7696"/>
    <w:rsid w:val="009C76F7"/>
    <w:rsid w:val="009C773C"/>
    <w:rsid w:val="009C77F7"/>
    <w:rsid w:val="009C7B15"/>
    <w:rsid w:val="009C7BE2"/>
    <w:rsid w:val="009C7C28"/>
    <w:rsid w:val="009C7C8B"/>
    <w:rsid w:val="009C7DA6"/>
    <w:rsid w:val="009C7DF0"/>
    <w:rsid w:val="009C7E13"/>
    <w:rsid w:val="009C7F58"/>
    <w:rsid w:val="009D005C"/>
    <w:rsid w:val="009D00DE"/>
    <w:rsid w:val="009D00E5"/>
    <w:rsid w:val="009D011C"/>
    <w:rsid w:val="009D0156"/>
    <w:rsid w:val="009D0173"/>
    <w:rsid w:val="009D053E"/>
    <w:rsid w:val="009D065E"/>
    <w:rsid w:val="009D0A64"/>
    <w:rsid w:val="009D0BA5"/>
    <w:rsid w:val="009D0D25"/>
    <w:rsid w:val="009D0DDA"/>
    <w:rsid w:val="009D1055"/>
    <w:rsid w:val="009D10C8"/>
    <w:rsid w:val="009D110E"/>
    <w:rsid w:val="009D1131"/>
    <w:rsid w:val="009D1278"/>
    <w:rsid w:val="009D1292"/>
    <w:rsid w:val="009D1491"/>
    <w:rsid w:val="009D152B"/>
    <w:rsid w:val="009D19E6"/>
    <w:rsid w:val="009D1B09"/>
    <w:rsid w:val="009D1E10"/>
    <w:rsid w:val="009D200E"/>
    <w:rsid w:val="009D2137"/>
    <w:rsid w:val="009D22CD"/>
    <w:rsid w:val="009D2445"/>
    <w:rsid w:val="009D247E"/>
    <w:rsid w:val="009D2689"/>
    <w:rsid w:val="009D26D7"/>
    <w:rsid w:val="009D274E"/>
    <w:rsid w:val="009D27EC"/>
    <w:rsid w:val="009D2827"/>
    <w:rsid w:val="009D2BE1"/>
    <w:rsid w:val="009D2BFE"/>
    <w:rsid w:val="009D2CA6"/>
    <w:rsid w:val="009D31E2"/>
    <w:rsid w:val="009D3251"/>
    <w:rsid w:val="009D3715"/>
    <w:rsid w:val="009D3AAC"/>
    <w:rsid w:val="009D3CE3"/>
    <w:rsid w:val="009D3E11"/>
    <w:rsid w:val="009D3EA1"/>
    <w:rsid w:val="009D3EE3"/>
    <w:rsid w:val="009D41EF"/>
    <w:rsid w:val="009D43C9"/>
    <w:rsid w:val="009D4614"/>
    <w:rsid w:val="009D49C2"/>
    <w:rsid w:val="009D49D4"/>
    <w:rsid w:val="009D4B61"/>
    <w:rsid w:val="009D4C79"/>
    <w:rsid w:val="009D4DC0"/>
    <w:rsid w:val="009D4DD8"/>
    <w:rsid w:val="009D4DFC"/>
    <w:rsid w:val="009D4F16"/>
    <w:rsid w:val="009D4F9E"/>
    <w:rsid w:val="009D5005"/>
    <w:rsid w:val="009D50CE"/>
    <w:rsid w:val="009D52B7"/>
    <w:rsid w:val="009D5358"/>
    <w:rsid w:val="009D5405"/>
    <w:rsid w:val="009D5592"/>
    <w:rsid w:val="009D56B4"/>
    <w:rsid w:val="009D5795"/>
    <w:rsid w:val="009D57D9"/>
    <w:rsid w:val="009D57EA"/>
    <w:rsid w:val="009D5876"/>
    <w:rsid w:val="009D5886"/>
    <w:rsid w:val="009D5919"/>
    <w:rsid w:val="009D59ED"/>
    <w:rsid w:val="009D5A27"/>
    <w:rsid w:val="009D5A6E"/>
    <w:rsid w:val="009D5CBA"/>
    <w:rsid w:val="009D5D7E"/>
    <w:rsid w:val="009D5E3E"/>
    <w:rsid w:val="009D606E"/>
    <w:rsid w:val="009D6116"/>
    <w:rsid w:val="009D61A0"/>
    <w:rsid w:val="009D6235"/>
    <w:rsid w:val="009D627D"/>
    <w:rsid w:val="009D645A"/>
    <w:rsid w:val="009D6519"/>
    <w:rsid w:val="009D68A4"/>
    <w:rsid w:val="009D69F6"/>
    <w:rsid w:val="009D6A48"/>
    <w:rsid w:val="009D6D0B"/>
    <w:rsid w:val="009D6E00"/>
    <w:rsid w:val="009D6E60"/>
    <w:rsid w:val="009D6F2F"/>
    <w:rsid w:val="009D6F47"/>
    <w:rsid w:val="009D6F7C"/>
    <w:rsid w:val="009D6FE3"/>
    <w:rsid w:val="009D70D7"/>
    <w:rsid w:val="009D72A4"/>
    <w:rsid w:val="009D72EE"/>
    <w:rsid w:val="009D746C"/>
    <w:rsid w:val="009D7488"/>
    <w:rsid w:val="009D74AE"/>
    <w:rsid w:val="009D751E"/>
    <w:rsid w:val="009D7574"/>
    <w:rsid w:val="009D75AF"/>
    <w:rsid w:val="009D765C"/>
    <w:rsid w:val="009D779B"/>
    <w:rsid w:val="009D7865"/>
    <w:rsid w:val="009D7A96"/>
    <w:rsid w:val="009D7AA0"/>
    <w:rsid w:val="009D7B41"/>
    <w:rsid w:val="009D7BB8"/>
    <w:rsid w:val="009D7BC9"/>
    <w:rsid w:val="009D7C30"/>
    <w:rsid w:val="009D7C73"/>
    <w:rsid w:val="009D7CF0"/>
    <w:rsid w:val="009D7E6A"/>
    <w:rsid w:val="009D7E93"/>
    <w:rsid w:val="009D7F41"/>
    <w:rsid w:val="009D7F67"/>
    <w:rsid w:val="009E0023"/>
    <w:rsid w:val="009E02A7"/>
    <w:rsid w:val="009E03C6"/>
    <w:rsid w:val="009E04EC"/>
    <w:rsid w:val="009E059A"/>
    <w:rsid w:val="009E05C2"/>
    <w:rsid w:val="009E0786"/>
    <w:rsid w:val="009E0875"/>
    <w:rsid w:val="009E09F1"/>
    <w:rsid w:val="009E09F3"/>
    <w:rsid w:val="009E0A6A"/>
    <w:rsid w:val="009E0B61"/>
    <w:rsid w:val="009E0DD2"/>
    <w:rsid w:val="009E0F05"/>
    <w:rsid w:val="009E0FD5"/>
    <w:rsid w:val="009E0FED"/>
    <w:rsid w:val="009E1058"/>
    <w:rsid w:val="009E1149"/>
    <w:rsid w:val="009E1238"/>
    <w:rsid w:val="009E12A1"/>
    <w:rsid w:val="009E14A3"/>
    <w:rsid w:val="009E14AE"/>
    <w:rsid w:val="009E1605"/>
    <w:rsid w:val="009E1694"/>
    <w:rsid w:val="009E17E6"/>
    <w:rsid w:val="009E197C"/>
    <w:rsid w:val="009E1A12"/>
    <w:rsid w:val="009E1A86"/>
    <w:rsid w:val="009E1B9B"/>
    <w:rsid w:val="009E1BD4"/>
    <w:rsid w:val="009E1BDB"/>
    <w:rsid w:val="009E1DA2"/>
    <w:rsid w:val="009E1E67"/>
    <w:rsid w:val="009E2167"/>
    <w:rsid w:val="009E21E0"/>
    <w:rsid w:val="009E245D"/>
    <w:rsid w:val="009E2486"/>
    <w:rsid w:val="009E26D0"/>
    <w:rsid w:val="009E27CB"/>
    <w:rsid w:val="009E280F"/>
    <w:rsid w:val="009E2929"/>
    <w:rsid w:val="009E29FC"/>
    <w:rsid w:val="009E2AD0"/>
    <w:rsid w:val="009E2BBA"/>
    <w:rsid w:val="009E2D9F"/>
    <w:rsid w:val="009E2F92"/>
    <w:rsid w:val="009E3092"/>
    <w:rsid w:val="009E31C3"/>
    <w:rsid w:val="009E32C5"/>
    <w:rsid w:val="009E338E"/>
    <w:rsid w:val="009E3593"/>
    <w:rsid w:val="009E39B6"/>
    <w:rsid w:val="009E39CF"/>
    <w:rsid w:val="009E3AB9"/>
    <w:rsid w:val="009E3AFC"/>
    <w:rsid w:val="009E3BA4"/>
    <w:rsid w:val="009E3C4B"/>
    <w:rsid w:val="009E3D8B"/>
    <w:rsid w:val="009E3DA3"/>
    <w:rsid w:val="009E3F0B"/>
    <w:rsid w:val="009E3F1C"/>
    <w:rsid w:val="009E4024"/>
    <w:rsid w:val="009E413A"/>
    <w:rsid w:val="009E41B4"/>
    <w:rsid w:val="009E4221"/>
    <w:rsid w:val="009E450F"/>
    <w:rsid w:val="009E4579"/>
    <w:rsid w:val="009E45AD"/>
    <w:rsid w:val="009E48EB"/>
    <w:rsid w:val="009E48F9"/>
    <w:rsid w:val="009E4A3A"/>
    <w:rsid w:val="009E4ABE"/>
    <w:rsid w:val="009E4BB7"/>
    <w:rsid w:val="009E4D04"/>
    <w:rsid w:val="009E4D16"/>
    <w:rsid w:val="009E4EC9"/>
    <w:rsid w:val="009E506D"/>
    <w:rsid w:val="009E536F"/>
    <w:rsid w:val="009E53DE"/>
    <w:rsid w:val="009E5537"/>
    <w:rsid w:val="009E55AA"/>
    <w:rsid w:val="009E5730"/>
    <w:rsid w:val="009E574F"/>
    <w:rsid w:val="009E59B8"/>
    <w:rsid w:val="009E59FB"/>
    <w:rsid w:val="009E5A7D"/>
    <w:rsid w:val="009E5B9D"/>
    <w:rsid w:val="009E5BF6"/>
    <w:rsid w:val="009E5D3D"/>
    <w:rsid w:val="009E6333"/>
    <w:rsid w:val="009E6389"/>
    <w:rsid w:val="009E63B1"/>
    <w:rsid w:val="009E66CF"/>
    <w:rsid w:val="009E6ACD"/>
    <w:rsid w:val="009E6F62"/>
    <w:rsid w:val="009E70E5"/>
    <w:rsid w:val="009E7194"/>
    <w:rsid w:val="009E71B9"/>
    <w:rsid w:val="009E73EE"/>
    <w:rsid w:val="009E7407"/>
    <w:rsid w:val="009E7438"/>
    <w:rsid w:val="009E76C4"/>
    <w:rsid w:val="009E7710"/>
    <w:rsid w:val="009E7877"/>
    <w:rsid w:val="009E7888"/>
    <w:rsid w:val="009E78CF"/>
    <w:rsid w:val="009E78E2"/>
    <w:rsid w:val="009E7946"/>
    <w:rsid w:val="009E7A7B"/>
    <w:rsid w:val="009E7D71"/>
    <w:rsid w:val="009E7E9B"/>
    <w:rsid w:val="009E7F57"/>
    <w:rsid w:val="009F0018"/>
    <w:rsid w:val="009F0189"/>
    <w:rsid w:val="009F0348"/>
    <w:rsid w:val="009F04C1"/>
    <w:rsid w:val="009F05B4"/>
    <w:rsid w:val="009F0656"/>
    <w:rsid w:val="009F0679"/>
    <w:rsid w:val="009F06C4"/>
    <w:rsid w:val="009F0A29"/>
    <w:rsid w:val="009F0D8D"/>
    <w:rsid w:val="009F1014"/>
    <w:rsid w:val="009F104E"/>
    <w:rsid w:val="009F1158"/>
    <w:rsid w:val="009F11DC"/>
    <w:rsid w:val="009F15FD"/>
    <w:rsid w:val="009F1893"/>
    <w:rsid w:val="009F1A50"/>
    <w:rsid w:val="009F1B12"/>
    <w:rsid w:val="009F1E9C"/>
    <w:rsid w:val="009F1F1A"/>
    <w:rsid w:val="009F1FC5"/>
    <w:rsid w:val="009F2134"/>
    <w:rsid w:val="009F2169"/>
    <w:rsid w:val="009F226E"/>
    <w:rsid w:val="009F2287"/>
    <w:rsid w:val="009F229B"/>
    <w:rsid w:val="009F229F"/>
    <w:rsid w:val="009F2359"/>
    <w:rsid w:val="009F23A2"/>
    <w:rsid w:val="009F24FE"/>
    <w:rsid w:val="009F261B"/>
    <w:rsid w:val="009F26C6"/>
    <w:rsid w:val="009F26E1"/>
    <w:rsid w:val="009F2766"/>
    <w:rsid w:val="009F284A"/>
    <w:rsid w:val="009F2A2B"/>
    <w:rsid w:val="009F2A73"/>
    <w:rsid w:val="009F2AA8"/>
    <w:rsid w:val="009F2AD3"/>
    <w:rsid w:val="009F2AEA"/>
    <w:rsid w:val="009F2AF5"/>
    <w:rsid w:val="009F2C61"/>
    <w:rsid w:val="009F2D2F"/>
    <w:rsid w:val="009F2DD1"/>
    <w:rsid w:val="009F2DDF"/>
    <w:rsid w:val="009F2F13"/>
    <w:rsid w:val="009F2F78"/>
    <w:rsid w:val="009F309F"/>
    <w:rsid w:val="009F3336"/>
    <w:rsid w:val="009F3347"/>
    <w:rsid w:val="009F35A4"/>
    <w:rsid w:val="009F3614"/>
    <w:rsid w:val="009F3682"/>
    <w:rsid w:val="009F3940"/>
    <w:rsid w:val="009F39DB"/>
    <w:rsid w:val="009F3A8D"/>
    <w:rsid w:val="009F3E38"/>
    <w:rsid w:val="009F3E92"/>
    <w:rsid w:val="009F3F3F"/>
    <w:rsid w:val="009F411C"/>
    <w:rsid w:val="009F4216"/>
    <w:rsid w:val="009F4371"/>
    <w:rsid w:val="009F45D8"/>
    <w:rsid w:val="009F4694"/>
    <w:rsid w:val="009F4711"/>
    <w:rsid w:val="009F4902"/>
    <w:rsid w:val="009F4D44"/>
    <w:rsid w:val="009F4EE8"/>
    <w:rsid w:val="009F4FA6"/>
    <w:rsid w:val="009F4FC0"/>
    <w:rsid w:val="009F50B2"/>
    <w:rsid w:val="009F535C"/>
    <w:rsid w:val="009F5477"/>
    <w:rsid w:val="009F5594"/>
    <w:rsid w:val="009F5978"/>
    <w:rsid w:val="009F59A2"/>
    <w:rsid w:val="009F5A03"/>
    <w:rsid w:val="009F5A2A"/>
    <w:rsid w:val="009F5A3E"/>
    <w:rsid w:val="009F5AB8"/>
    <w:rsid w:val="009F5BAC"/>
    <w:rsid w:val="009F5CBF"/>
    <w:rsid w:val="009F5E15"/>
    <w:rsid w:val="009F5E94"/>
    <w:rsid w:val="009F5EC7"/>
    <w:rsid w:val="009F5EFC"/>
    <w:rsid w:val="009F60AC"/>
    <w:rsid w:val="009F60EE"/>
    <w:rsid w:val="009F6117"/>
    <w:rsid w:val="009F61E9"/>
    <w:rsid w:val="009F62E0"/>
    <w:rsid w:val="009F634A"/>
    <w:rsid w:val="009F6391"/>
    <w:rsid w:val="009F6596"/>
    <w:rsid w:val="009F659E"/>
    <w:rsid w:val="009F6632"/>
    <w:rsid w:val="009F6678"/>
    <w:rsid w:val="009F66BF"/>
    <w:rsid w:val="009F6798"/>
    <w:rsid w:val="009F6A52"/>
    <w:rsid w:val="009F6C87"/>
    <w:rsid w:val="009F6EA8"/>
    <w:rsid w:val="009F7229"/>
    <w:rsid w:val="009F74E6"/>
    <w:rsid w:val="009F7518"/>
    <w:rsid w:val="009F7677"/>
    <w:rsid w:val="009F76C8"/>
    <w:rsid w:val="009F76C9"/>
    <w:rsid w:val="009F77D0"/>
    <w:rsid w:val="009F77EB"/>
    <w:rsid w:val="009F79F6"/>
    <w:rsid w:val="009F7B1F"/>
    <w:rsid w:val="009F7C70"/>
    <w:rsid w:val="009F7C9F"/>
    <w:rsid w:val="009F7D44"/>
    <w:rsid w:val="009F7D81"/>
    <w:rsid w:val="009F7DF1"/>
    <w:rsid w:val="00A00199"/>
    <w:rsid w:val="00A001D1"/>
    <w:rsid w:val="00A001E9"/>
    <w:rsid w:val="00A0027B"/>
    <w:rsid w:val="00A002A8"/>
    <w:rsid w:val="00A002C9"/>
    <w:rsid w:val="00A00402"/>
    <w:rsid w:val="00A00462"/>
    <w:rsid w:val="00A0075C"/>
    <w:rsid w:val="00A007A1"/>
    <w:rsid w:val="00A008AA"/>
    <w:rsid w:val="00A008C6"/>
    <w:rsid w:val="00A00939"/>
    <w:rsid w:val="00A00958"/>
    <w:rsid w:val="00A00ADA"/>
    <w:rsid w:val="00A00AF0"/>
    <w:rsid w:val="00A00B0C"/>
    <w:rsid w:val="00A00D35"/>
    <w:rsid w:val="00A00DBE"/>
    <w:rsid w:val="00A00DF4"/>
    <w:rsid w:val="00A00EDA"/>
    <w:rsid w:val="00A00F59"/>
    <w:rsid w:val="00A01042"/>
    <w:rsid w:val="00A0106F"/>
    <w:rsid w:val="00A0124D"/>
    <w:rsid w:val="00A012A7"/>
    <w:rsid w:val="00A013FD"/>
    <w:rsid w:val="00A015B4"/>
    <w:rsid w:val="00A015DA"/>
    <w:rsid w:val="00A01646"/>
    <w:rsid w:val="00A016FF"/>
    <w:rsid w:val="00A0199B"/>
    <w:rsid w:val="00A01CFD"/>
    <w:rsid w:val="00A01D3A"/>
    <w:rsid w:val="00A01DB3"/>
    <w:rsid w:val="00A01EAB"/>
    <w:rsid w:val="00A022B4"/>
    <w:rsid w:val="00A023F4"/>
    <w:rsid w:val="00A02468"/>
    <w:rsid w:val="00A02819"/>
    <w:rsid w:val="00A02888"/>
    <w:rsid w:val="00A02B98"/>
    <w:rsid w:val="00A02B9D"/>
    <w:rsid w:val="00A02BA1"/>
    <w:rsid w:val="00A02BCB"/>
    <w:rsid w:val="00A02D75"/>
    <w:rsid w:val="00A02DAE"/>
    <w:rsid w:val="00A02E8B"/>
    <w:rsid w:val="00A02F22"/>
    <w:rsid w:val="00A02FB0"/>
    <w:rsid w:val="00A02FB1"/>
    <w:rsid w:val="00A03078"/>
    <w:rsid w:val="00A030F1"/>
    <w:rsid w:val="00A032B1"/>
    <w:rsid w:val="00A032E1"/>
    <w:rsid w:val="00A03354"/>
    <w:rsid w:val="00A0354F"/>
    <w:rsid w:val="00A03797"/>
    <w:rsid w:val="00A03B5B"/>
    <w:rsid w:val="00A03BD3"/>
    <w:rsid w:val="00A03C79"/>
    <w:rsid w:val="00A03EA8"/>
    <w:rsid w:val="00A0401F"/>
    <w:rsid w:val="00A04075"/>
    <w:rsid w:val="00A0415D"/>
    <w:rsid w:val="00A043C6"/>
    <w:rsid w:val="00A04581"/>
    <w:rsid w:val="00A0458C"/>
    <w:rsid w:val="00A046B5"/>
    <w:rsid w:val="00A0479C"/>
    <w:rsid w:val="00A047CC"/>
    <w:rsid w:val="00A0483C"/>
    <w:rsid w:val="00A04843"/>
    <w:rsid w:val="00A049D1"/>
    <w:rsid w:val="00A04A79"/>
    <w:rsid w:val="00A04AA4"/>
    <w:rsid w:val="00A04C02"/>
    <w:rsid w:val="00A04E49"/>
    <w:rsid w:val="00A04E7A"/>
    <w:rsid w:val="00A04F11"/>
    <w:rsid w:val="00A0524E"/>
    <w:rsid w:val="00A05297"/>
    <w:rsid w:val="00A052F1"/>
    <w:rsid w:val="00A05338"/>
    <w:rsid w:val="00A0542C"/>
    <w:rsid w:val="00A055AF"/>
    <w:rsid w:val="00A05886"/>
    <w:rsid w:val="00A05AFD"/>
    <w:rsid w:val="00A05E1F"/>
    <w:rsid w:val="00A05E51"/>
    <w:rsid w:val="00A05FEB"/>
    <w:rsid w:val="00A06033"/>
    <w:rsid w:val="00A061C2"/>
    <w:rsid w:val="00A065ED"/>
    <w:rsid w:val="00A06646"/>
    <w:rsid w:val="00A067F4"/>
    <w:rsid w:val="00A06893"/>
    <w:rsid w:val="00A068E0"/>
    <w:rsid w:val="00A069A9"/>
    <w:rsid w:val="00A069EC"/>
    <w:rsid w:val="00A06A5E"/>
    <w:rsid w:val="00A06EB4"/>
    <w:rsid w:val="00A06FE8"/>
    <w:rsid w:val="00A07172"/>
    <w:rsid w:val="00A071FD"/>
    <w:rsid w:val="00A0733B"/>
    <w:rsid w:val="00A07457"/>
    <w:rsid w:val="00A07492"/>
    <w:rsid w:val="00A074DC"/>
    <w:rsid w:val="00A075D9"/>
    <w:rsid w:val="00A075F8"/>
    <w:rsid w:val="00A075FE"/>
    <w:rsid w:val="00A077A6"/>
    <w:rsid w:val="00A07900"/>
    <w:rsid w:val="00A07911"/>
    <w:rsid w:val="00A079A0"/>
    <w:rsid w:val="00A07B23"/>
    <w:rsid w:val="00A07B35"/>
    <w:rsid w:val="00A07D16"/>
    <w:rsid w:val="00A07DFF"/>
    <w:rsid w:val="00A07E2B"/>
    <w:rsid w:val="00A102BC"/>
    <w:rsid w:val="00A10314"/>
    <w:rsid w:val="00A10542"/>
    <w:rsid w:val="00A105BF"/>
    <w:rsid w:val="00A1060C"/>
    <w:rsid w:val="00A10804"/>
    <w:rsid w:val="00A10971"/>
    <w:rsid w:val="00A10CDC"/>
    <w:rsid w:val="00A10E58"/>
    <w:rsid w:val="00A10EA1"/>
    <w:rsid w:val="00A10F5D"/>
    <w:rsid w:val="00A10FFA"/>
    <w:rsid w:val="00A1107B"/>
    <w:rsid w:val="00A110F7"/>
    <w:rsid w:val="00A111AA"/>
    <w:rsid w:val="00A11393"/>
    <w:rsid w:val="00A1152D"/>
    <w:rsid w:val="00A117CD"/>
    <w:rsid w:val="00A117FE"/>
    <w:rsid w:val="00A1197A"/>
    <w:rsid w:val="00A119B1"/>
    <w:rsid w:val="00A11BCE"/>
    <w:rsid w:val="00A11F23"/>
    <w:rsid w:val="00A11F69"/>
    <w:rsid w:val="00A122C2"/>
    <w:rsid w:val="00A122CC"/>
    <w:rsid w:val="00A1244D"/>
    <w:rsid w:val="00A12538"/>
    <w:rsid w:val="00A126A6"/>
    <w:rsid w:val="00A127A3"/>
    <w:rsid w:val="00A127FD"/>
    <w:rsid w:val="00A128A6"/>
    <w:rsid w:val="00A129F6"/>
    <w:rsid w:val="00A12A78"/>
    <w:rsid w:val="00A12B4E"/>
    <w:rsid w:val="00A12B78"/>
    <w:rsid w:val="00A12C21"/>
    <w:rsid w:val="00A12C70"/>
    <w:rsid w:val="00A12D4A"/>
    <w:rsid w:val="00A12E07"/>
    <w:rsid w:val="00A12E0A"/>
    <w:rsid w:val="00A12EDB"/>
    <w:rsid w:val="00A13195"/>
    <w:rsid w:val="00A133D7"/>
    <w:rsid w:val="00A134BC"/>
    <w:rsid w:val="00A1381A"/>
    <w:rsid w:val="00A13B76"/>
    <w:rsid w:val="00A13E3E"/>
    <w:rsid w:val="00A13E94"/>
    <w:rsid w:val="00A13EBE"/>
    <w:rsid w:val="00A14013"/>
    <w:rsid w:val="00A14095"/>
    <w:rsid w:val="00A141CC"/>
    <w:rsid w:val="00A14207"/>
    <w:rsid w:val="00A14225"/>
    <w:rsid w:val="00A142FC"/>
    <w:rsid w:val="00A143B7"/>
    <w:rsid w:val="00A14507"/>
    <w:rsid w:val="00A1450B"/>
    <w:rsid w:val="00A14512"/>
    <w:rsid w:val="00A1452C"/>
    <w:rsid w:val="00A148A2"/>
    <w:rsid w:val="00A14B0B"/>
    <w:rsid w:val="00A14B28"/>
    <w:rsid w:val="00A14DA0"/>
    <w:rsid w:val="00A14DE4"/>
    <w:rsid w:val="00A14E01"/>
    <w:rsid w:val="00A14E16"/>
    <w:rsid w:val="00A14E26"/>
    <w:rsid w:val="00A15258"/>
    <w:rsid w:val="00A152C3"/>
    <w:rsid w:val="00A152FB"/>
    <w:rsid w:val="00A153F5"/>
    <w:rsid w:val="00A154F8"/>
    <w:rsid w:val="00A15528"/>
    <w:rsid w:val="00A15859"/>
    <w:rsid w:val="00A15B44"/>
    <w:rsid w:val="00A15BF6"/>
    <w:rsid w:val="00A15C39"/>
    <w:rsid w:val="00A15E55"/>
    <w:rsid w:val="00A16004"/>
    <w:rsid w:val="00A16258"/>
    <w:rsid w:val="00A1628F"/>
    <w:rsid w:val="00A1641D"/>
    <w:rsid w:val="00A165BE"/>
    <w:rsid w:val="00A16927"/>
    <w:rsid w:val="00A16932"/>
    <w:rsid w:val="00A16C09"/>
    <w:rsid w:val="00A17254"/>
    <w:rsid w:val="00A1736D"/>
    <w:rsid w:val="00A17408"/>
    <w:rsid w:val="00A1740E"/>
    <w:rsid w:val="00A1758F"/>
    <w:rsid w:val="00A17825"/>
    <w:rsid w:val="00A17A9A"/>
    <w:rsid w:val="00A17C11"/>
    <w:rsid w:val="00A17C22"/>
    <w:rsid w:val="00A17EED"/>
    <w:rsid w:val="00A17EEE"/>
    <w:rsid w:val="00A17F70"/>
    <w:rsid w:val="00A17F94"/>
    <w:rsid w:val="00A17FCF"/>
    <w:rsid w:val="00A20032"/>
    <w:rsid w:val="00A2003D"/>
    <w:rsid w:val="00A200BF"/>
    <w:rsid w:val="00A20239"/>
    <w:rsid w:val="00A20280"/>
    <w:rsid w:val="00A203F3"/>
    <w:rsid w:val="00A2054A"/>
    <w:rsid w:val="00A20577"/>
    <w:rsid w:val="00A20604"/>
    <w:rsid w:val="00A2069E"/>
    <w:rsid w:val="00A2079D"/>
    <w:rsid w:val="00A2079E"/>
    <w:rsid w:val="00A20800"/>
    <w:rsid w:val="00A20843"/>
    <w:rsid w:val="00A2085E"/>
    <w:rsid w:val="00A20A88"/>
    <w:rsid w:val="00A20AFD"/>
    <w:rsid w:val="00A20B29"/>
    <w:rsid w:val="00A20BD9"/>
    <w:rsid w:val="00A20DD5"/>
    <w:rsid w:val="00A211B7"/>
    <w:rsid w:val="00A21407"/>
    <w:rsid w:val="00A2156C"/>
    <w:rsid w:val="00A215AB"/>
    <w:rsid w:val="00A2164D"/>
    <w:rsid w:val="00A218B6"/>
    <w:rsid w:val="00A2190A"/>
    <w:rsid w:val="00A2197B"/>
    <w:rsid w:val="00A2199D"/>
    <w:rsid w:val="00A21A18"/>
    <w:rsid w:val="00A21A21"/>
    <w:rsid w:val="00A21B22"/>
    <w:rsid w:val="00A21B8A"/>
    <w:rsid w:val="00A21C88"/>
    <w:rsid w:val="00A21CC3"/>
    <w:rsid w:val="00A21D6E"/>
    <w:rsid w:val="00A21EB6"/>
    <w:rsid w:val="00A21F3D"/>
    <w:rsid w:val="00A22562"/>
    <w:rsid w:val="00A2279C"/>
    <w:rsid w:val="00A22A47"/>
    <w:rsid w:val="00A22A4D"/>
    <w:rsid w:val="00A22C13"/>
    <w:rsid w:val="00A22CAB"/>
    <w:rsid w:val="00A22FDC"/>
    <w:rsid w:val="00A23156"/>
    <w:rsid w:val="00A231EA"/>
    <w:rsid w:val="00A23204"/>
    <w:rsid w:val="00A232D7"/>
    <w:rsid w:val="00A232FD"/>
    <w:rsid w:val="00A232FE"/>
    <w:rsid w:val="00A233EE"/>
    <w:rsid w:val="00A233F0"/>
    <w:rsid w:val="00A23407"/>
    <w:rsid w:val="00A23437"/>
    <w:rsid w:val="00A234A8"/>
    <w:rsid w:val="00A234CB"/>
    <w:rsid w:val="00A235EE"/>
    <w:rsid w:val="00A23654"/>
    <w:rsid w:val="00A2365C"/>
    <w:rsid w:val="00A23766"/>
    <w:rsid w:val="00A237C8"/>
    <w:rsid w:val="00A2385C"/>
    <w:rsid w:val="00A23882"/>
    <w:rsid w:val="00A238A1"/>
    <w:rsid w:val="00A238F8"/>
    <w:rsid w:val="00A23948"/>
    <w:rsid w:val="00A23E92"/>
    <w:rsid w:val="00A240E4"/>
    <w:rsid w:val="00A24250"/>
    <w:rsid w:val="00A242E7"/>
    <w:rsid w:val="00A2438D"/>
    <w:rsid w:val="00A244A1"/>
    <w:rsid w:val="00A244BA"/>
    <w:rsid w:val="00A24541"/>
    <w:rsid w:val="00A246B6"/>
    <w:rsid w:val="00A24892"/>
    <w:rsid w:val="00A248A2"/>
    <w:rsid w:val="00A24953"/>
    <w:rsid w:val="00A24A18"/>
    <w:rsid w:val="00A24A99"/>
    <w:rsid w:val="00A24AD4"/>
    <w:rsid w:val="00A24AFD"/>
    <w:rsid w:val="00A24BB9"/>
    <w:rsid w:val="00A24BE8"/>
    <w:rsid w:val="00A24D4E"/>
    <w:rsid w:val="00A24DA1"/>
    <w:rsid w:val="00A24FF8"/>
    <w:rsid w:val="00A2508D"/>
    <w:rsid w:val="00A250D6"/>
    <w:rsid w:val="00A251DF"/>
    <w:rsid w:val="00A25256"/>
    <w:rsid w:val="00A2527D"/>
    <w:rsid w:val="00A252DA"/>
    <w:rsid w:val="00A2531F"/>
    <w:rsid w:val="00A2538B"/>
    <w:rsid w:val="00A254A0"/>
    <w:rsid w:val="00A255BE"/>
    <w:rsid w:val="00A2579A"/>
    <w:rsid w:val="00A257F8"/>
    <w:rsid w:val="00A259D8"/>
    <w:rsid w:val="00A259F5"/>
    <w:rsid w:val="00A25A2B"/>
    <w:rsid w:val="00A25AA2"/>
    <w:rsid w:val="00A25B95"/>
    <w:rsid w:val="00A25C6F"/>
    <w:rsid w:val="00A25F4F"/>
    <w:rsid w:val="00A25FAC"/>
    <w:rsid w:val="00A25FBA"/>
    <w:rsid w:val="00A2601B"/>
    <w:rsid w:val="00A2612F"/>
    <w:rsid w:val="00A26202"/>
    <w:rsid w:val="00A2634C"/>
    <w:rsid w:val="00A26410"/>
    <w:rsid w:val="00A265FA"/>
    <w:rsid w:val="00A2668D"/>
    <w:rsid w:val="00A2672E"/>
    <w:rsid w:val="00A267BB"/>
    <w:rsid w:val="00A26872"/>
    <w:rsid w:val="00A26887"/>
    <w:rsid w:val="00A26A4C"/>
    <w:rsid w:val="00A26ABE"/>
    <w:rsid w:val="00A26AE6"/>
    <w:rsid w:val="00A26B6C"/>
    <w:rsid w:val="00A26C7A"/>
    <w:rsid w:val="00A26D24"/>
    <w:rsid w:val="00A26DFB"/>
    <w:rsid w:val="00A26E1C"/>
    <w:rsid w:val="00A26E8C"/>
    <w:rsid w:val="00A26FDF"/>
    <w:rsid w:val="00A271E8"/>
    <w:rsid w:val="00A272A9"/>
    <w:rsid w:val="00A272B9"/>
    <w:rsid w:val="00A272CE"/>
    <w:rsid w:val="00A27315"/>
    <w:rsid w:val="00A2740E"/>
    <w:rsid w:val="00A2759F"/>
    <w:rsid w:val="00A2762D"/>
    <w:rsid w:val="00A276AA"/>
    <w:rsid w:val="00A27931"/>
    <w:rsid w:val="00A279DB"/>
    <w:rsid w:val="00A27AFF"/>
    <w:rsid w:val="00A27B71"/>
    <w:rsid w:val="00A27C88"/>
    <w:rsid w:val="00A27D42"/>
    <w:rsid w:val="00A27F8C"/>
    <w:rsid w:val="00A300C1"/>
    <w:rsid w:val="00A301BD"/>
    <w:rsid w:val="00A3020C"/>
    <w:rsid w:val="00A30228"/>
    <w:rsid w:val="00A30230"/>
    <w:rsid w:val="00A303CC"/>
    <w:rsid w:val="00A303D8"/>
    <w:rsid w:val="00A30558"/>
    <w:rsid w:val="00A30706"/>
    <w:rsid w:val="00A30A2F"/>
    <w:rsid w:val="00A30ADE"/>
    <w:rsid w:val="00A30C02"/>
    <w:rsid w:val="00A30CED"/>
    <w:rsid w:val="00A3119E"/>
    <w:rsid w:val="00A311AC"/>
    <w:rsid w:val="00A31228"/>
    <w:rsid w:val="00A312CF"/>
    <w:rsid w:val="00A3139B"/>
    <w:rsid w:val="00A3170A"/>
    <w:rsid w:val="00A317AA"/>
    <w:rsid w:val="00A3182D"/>
    <w:rsid w:val="00A3188F"/>
    <w:rsid w:val="00A31A38"/>
    <w:rsid w:val="00A31ABC"/>
    <w:rsid w:val="00A31B5B"/>
    <w:rsid w:val="00A31C4A"/>
    <w:rsid w:val="00A31FAA"/>
    <w:rsid w:val="00A32104"/>
    <w:rsid w:val="00A32175"/>
    <w:rsid w:val="00A32272"/>
    <w:rsid w:val="00A32354"/>
    <w:rsid w:val="00A3237C"/>
    <w:rsid w:val="00A3240A"/>
    <w:rsid w:val="00A3256E"/>
    <w:rsid w:val="00A325AD"/>
    <w:rsid w:val="00A325C6"/>
    <w:rsid w:val="00A32680"/>
    <w:rsid w:val="00A32705"/>
    <w:rsid w:val="00A32752"/>
    <w:rsid w:val="00A327A9"/>
    <w:rsid w:val="00A329D1"/>
    <w:rsid w:val="00A32C4C"/>
    <w:rsid w:val="00A32D0A"/>
    <w:rsid w:val="00A32D23"/>
    <w:rsid w:val="00A32D43"/>
    <w:rsid w:val="00A32DB1"/>
    <w:rsid w:val="00A32E9E"/>
    <w:rsid w:val="00A3316F"/>
    <w:rsid w:val="00A33359"/>
    <w:rsid w:val="00A334FE"/>
    <w:rsid w:val="00A33564"/>
    <w:rsid w:val="00A3366C"/>
    <w:rsid w:val="00A337D6"/>
    <w:rsid w:val="00A3387D"/>
    <w:rsid w:val="00A3389F"/>
    <w:rsid w:val="00A338EF"/>
    <w:rsid w:val="00A33943"/>
    <w:rsid w:val="00A33AB1"/>
    <w:rsid w:val="00A33CC3"/>
    <w:rsid w:val="00A33EE0"/>
    <w:rsid w:val="00A33FCC"/>
    <w:rsid w:val="00A33FD3"/>
    <w:rsid w:val="00A3400D"/>
    <w:rsid w:val="00A34189"/>
    <w:rsid w:val="00A341AF"/>
    <w:rsid w:val="00A344A5"/>
    <w:rsid w:val="00A344D2"/>
    <w:rsid w:val="00A347F2"/>
    <w:rsid w:val="00A3485D"/>
    <w:rsid w:val="00A348CE"/>
    <w:rsid w:val="00A348E4"/>
    <w:rsid w:val="00A348EB"/>
    <w:rsid w:val="00A349B5"/>
    <w:rsid w:val="00A34AEB"/>
    <w:rsid w:val="00A34F87"/>
    <w:rsid w:val="00A350EE"/>
    <w:rsid w:val="00A35157"/>
    <w:rsid w:val="00A35177"/>
    <w:rsid w:val="00A35562"/>
    <w:rsid w:val="00A35652"/>
    <w:rsid w:val="00A35661"/>
    <w:rsid w:val="00A356DA"/>
    <w:rsid w:val="00A35859"/>
    <w:rsid w:val="00A35901"/>
    <w:rsid w:val="00A3591F"/>
    <w:rsid w:val="00A3593B"/>
    <w:rsid w:val="00A35AA0"/>
    <w:rsid w:val="00A35AA7"/>
    <w:rsid w:val="00A35AC3"/>
    <w:rsid w:val="00A35BEA"/>
    <w:rsid w:val="00A35C6E"/>
    <w:rsid w:val="00A35DE5"/>
    <w:rsid w:val="00A35E2A"/>
    <w:rsid w:val="00A35ED4"/>
    <w:rsid w:val="00A35EE0"/>
    <w:rsid w:val="00A35F85"/>
    <w:rsid w:val="00A360C3"/>
    <w:rsid w:val="00A360E7"/>
    <w:rsid w:val="00A36159"/>
    <w:rsid w:val="00A362B2"/>
    <w:rsid w:val="00A3642F"/>
    <w:rsid w:val="00A364BF"/>
    <w:rsid w:val="00A3662D"/>
    <w:rsid w:val="00A3669A"/>
    <w:rsid w:val="00A3683B"/>
    <w:rsid w:val="00A36944"/>
    <w:rsid w:val="00A36971"/>
    <w:rsid w:val="00A3697A"/>
    <w:rsid w:val="00A36B51"/>
    <w:rsid w:val="00A36BA4"/>
    <w:rsid w:val="00A36D0D"/>
    <w:rsid w:val="00A36E60"/>
    <w:rsid w:val="00A36EB2"/>
    <w:rsid w:val="00A36F0D"/>
    <w:rsid w:val="00A37056"/>
    <w:rsid w:val="00A37089"/>
    <w:rsid w:val="00A370CD"/>
    <w:rsid w:val="00A371C2"/>
    <w:rsid w:val="00A376B8"/>
    <w:rsid w:val="00A37A96"/>
    <w:rsid w:val="00A37B35"/>
    <w:rsid w:val="00A37B60"/>
    <w:rsid w:val="00A37B79"/>
    <w:rsid w:val="00A37CAA"/>
    <w:rsid w:val="00A37CB4"/>
    <w:rsid w:val="00A37E1E"/>
    <w:rsid w:val="00A37F1A"/>
    <w:rsid w:val="00A37F1E"/>
    <w:rsid w:val="00A4001C"/>
    <w:rsid w:val="00A400D3"/>
    <w:rsid w:val="00A4014A"/>
    <w:rsid w:val="00A4016A"/>
    <w:rsid w:val="00A401EA"/>
    <w:rsid w:val="00A40208"/>
    <w:rsid w:val="00A40353"/>
    <w:rsid w:val="00A40364"/>
    <w:rsid w:val="00A403F3"/>
    <w:rsid w:val="00A40799"/>
    <w:rsid w:val="00A40918"/>
    <w:rsid w:val="00A40A4D"/>
    <w:rsid w:val="00A40AC1"/>
    <w:rsid w:val="00A40B77"/>
    <w:rsid w:val="00A40BD4"/>
    <w:rsid w:val="00A40C42"/>
    <w:rsid w:val="00A40DD5"/>
    <w:rsid w:val="00A40E51"/>
    <w:rsid w:val="00A40F06"/>
    <w:rsid w:val="00A40F4A"/>
    <w:rsid w:val="00A40FB6"/>
    <w:rsid w:val="00A41276"/>
    <w:rsid w:val="00A41392"/>
    <w:rsid w:val="00A414B7"/>
    <w:rsid w:val="00A415A2"/>
    <w:rsid w:val="00A4189F"/>
    <w:rsid w:val="00A418FC"/>
    <w:rsid w:val="00A41A27"/>
    <w:rsid w:val="00A41AA4"/>
    <w:rsid w:val="00A41E47"/>
    <w:rsid w:val="00A41EE3"/>
    <w:rsid w:val="00A41F2C"/>
    <w:rsid w:val="00A41F54"/>
    <w:rsid w:val="00A41F77"/>
    <w:rsid w:val="00A41FD2"/>
    <w:rsid w:val="00A41FFE"/>
    <w:rsid w:val="00A42123"/>
    <w:rsid w:val="00A421F9"/>
    <w:rsid w:val="00A42284"/>
    <w:rsid w:val="00A42494"/>
    <w:rsid w:val="00A424C0"/>
    <w:rsid w:val="00A4272A"/>
    <w:rsid w:val="00A4274C"/>
    <w:rsid w:val="00A42996"/>
    <w:rsid w:val="00A429D2"/>
    <w:rsid w:val="00A42A7F"/>
    <w:rsid w:val="00A42A83"/>
    <w:rsid w:val="00A42BBF"/>
    <w:rsid w:val="00A42D51"/>
    <w:rsid w:val="00A42F54"/>
    <w:rsid w:val="00A4334C"/>
    <w:rsid w:val="00A433B7"/>
    <w:rsid w:val="00A436DA"/>
    <w:rsid w:val="00A4388E"/>
    <w:rsid w:val="00A438C7"/>
    <w:rsid w:val="00A4396E"/>
    <w:rsid w:val="00A43A50"/>
    <w:rsid w:val="00A43C85"/>
    <w:rsid w:val="00A43E75"/>
    <w:rsid w:val="00A44085"/>
    <w:rsid w:val="00A441CB"/>
    <w:rsid w:val="00A442AD"/>
    <w:rsid w:val="00A443A9"/>
    <w:rsid w:val="00A44416"/>
    <w:rsid w:val="00A44662"/>
    <w:rsid w:val="00A4478D"/>
    <w:rsid w:val="00A44821"/>
    <w:rsid w:val="00A44906"/>
    <w:rsid w:val="00A44B91"/>
    <w:rsid w:val="00A44D49"/>
    <w:rsid w:val="00A44F2E"/>
    <w:rsid w:val="00A45006"/>
    <w:rsid w:val="00A45020"/>
    <w:rsid w:val="00A4503D"/>
    <w:rsid w:val="00A451FF"/>
    <w:rsid w:val="00A45251"/>
    <w:rsid w:val="00A4529D"/>
    <w:rsid w:val="00A4531B"/>
    <w:rsid w:val="00A4548B"/>
    <w:rsid w:val="00A45949"/>
    <w:rsid w:val="00A459D0"/>
    <w:rsid w:val="00A45ADF"/>
    <w:rsid w:val="00A45CFE"/>
    <w:rsid w:val="00A45D15"/>
    <w:rsid w:val="00A45D23"/>
    <w:rsid w:val="00A45ED0"/>
    <w:rsid w:val="00A45F9A"/>
    <w:rsid w:val="00A4608A"/>
    <w:rsid w:val="00A460BA"/>
    <w:rsid w:val="00A4613B"/>
    <w:rsid w:val="00A46154"/>
    <w:rsid w:val="00A463F2"/>
    <w:rsid w:val="00A4671C"/>
    <w:rsid w:val="00A46735"/>
    <w:rsid w:val="00A468B7"/>
    <w:rsid w:val="00A469A3"/>
    <w:rsid w:val="00A46A5D"/>
    <w:rsid w:val="00A46AB1"/>
    <w:rsid w:val="00A46B40"/>
    <w:rsid w:val="00A46C10"/>
    <w:rsid w:val="00A46C9D"/>
    <w:rsid w:val="00A46EAA"/>
    <w:rsid w:val="00A46FF5"/>
    <w:rsid w:val="00A470F2"/>
    <w:rsid w:val="00A474DE"/>
    <w:rsid w:val="00A476FE"/>
    <w:rsid w:val="00A47857"/>
    <w:rsid w:val="00A47943"/>
    <w:rsid w:val="00A4796D"/>
    <w:rsid w:val="00A47AC3"/>
    <w:rsid w:val="00A47C89"/>
    <w:rsid w:val="00A47CEA"/>
    <w:rsid w:val="00A47D65"/>
    <w:rsid w:val="00A47FC3"/>
    <w:rsid w:val="00A47FEB"/>
    <w:rsid w:val="00A5002E"/>
    <w:rsid w:val="00A5003A"/>
    <w:rsid w:val="00A5043E"/>
    <w:rsid w:val="00A50451"/>
    <w:rsid w:val="00A50467"/>
    <w:rsid w:val="00A504B3"/>
    <w:rsid w:val="00A50533"/>
    <w:rsid w:val="00A5057C"/>
    <w:rsid w:val="00A5062D"/>
    <w:rsid w:val="00A50644"/>
    <w:rsid w:val="00A5064A"/>
    <w:rsid w:val="00A506F3"/>
    <w:rsid w:val="00A50744"/>
    <w:rsid w:val="00A50863"/>
    <w:rsid w:val="00A50A29"/>
    <w:rsid w:val="00A50E42"/>
    <w:rsid w:val="00A50F03"/>
    <w:rsid w:val="00A51227"/>
    <w:rsid w:val="00A513C5"/>
    <w:rsid w:val="00A513D0"/>
    <w:rsid w:val="00A51501"/>
    <w:rsid w:val="00A5156B"/>
    <w:rsid w:val="00A516F2"/>
    <w:rsid w:val="00A517CB"/>
    <w:rsid w:val="00A518C5"/>
    <w:rsid w:val="00A5191A"/>
    <w:rsid w:val="00A51A40"/>
    <w:rsid w:val="00A51BFF"/>
    <w:rsid w:val="00A51F7A"/>
    <w:rsid w:val="00A520B1"/>
    <w:rsid w:val="00A5210A"/>
    <w:rsid w:val="00A5222C"/>
    <w:rsid w:val="00A5224B"/>
    <w:rsid w:val="00A5224C"/>
    <w:rsid w:val="00A52299"/>
    <w:rsid w:val="00A523C1"/>
    <w:rsid w:val="00A524B9"/>
    <w:rsid w:val="00A524E0"/>
    <w:rsid w:val="00A52522"/>
    <w:rsid w:val="00A52748"/>
    <w:rsid w:val="00A527CE"/>
    <w:rsid w:val="00A5284C"/>
    <w:rsid w:val="00A5288C"/>
    <w:rsid w:val="00A528F9"/>
    <w:rsid w:val="00A529FD"/>
    <w:rsid w:val="00A52AD3"/>
    <w:rsid w:val="00A52B44"/>
    <w:rsid w:val="00A52C17"/>
    <w:rsid w:val="00A52C2D"/>
    <w:rsid w:val="00A52CDF"/>
    <w:rsid w:val="00A52DE9"/>
    <w:rsid w:val="00A52DFC"/>
    <w:rsid w:val="00A52EF8"/>
    <w:rsid w:val="00A532E4"/>
    <w:rsid w:val="00A535B2"/>
    <w:rsid w:val="00A53731"/>
    <w:rsid w:val="00A5387B"/>
    <w:rsid w:val="00A53B31"/>
    <w:rsid w:val="00A53C2E"/>
    <w:rsid w:val="00A53C3C"/>
    <w:rsid w:val="00A53E10"/>
    <w:rsid w:val="00A53E3B"/>
    <w:rsid w:val="00A53FA8"/>
    <w:rsid w:val="00A53FC7"/>
    <w:rsid w:val="00A54050"/>
    <w:rsid w:val="00A540FD"/>
    <w:rsid w:val="00A5417C"/>
    <w:rsid w:val="00A54206"/>
    <w:rsid w:val="00A5431A"/>
    <w:rsid w:val="00A54335"/>
    <w:rsid w:val="00A54823"/>
    <w:rsid w:val="00A5497F"/>
    <w:rsid w:val="00A54D0C"/>
    <w:rsid w:val="00A54D63"/>
    <w:rsid w:val="00A54E8D"/>
    <w:rsid w:val="00A54F00"/>
    <w:rsid w:val="00A54F4E"/>
    <w:rsid w:val="00A54FBB"/>
    <w:rsid w:val="00A5508B"/>
    <w:rsid w:val="00A55121"/>
    <w:rsid w:val="00A55190"/>
    <w:rsid w:val="00A55280"/>
    <w:rsid w:val="00A55322"/>
    <w:rsid w:val="00A553C1"/>
    <w:rsid w:val="00A553DC"/>
    <w:rsid w:val="00A55528"/>
    <w:rsid w:val="00A555F6"/>
    <w:rsid w:val="00A557E7"/>
    <w:rsid w:val="00A559D2"/>
    <w:rsid w:val="00A55D6A"/>
    <w:rsid w:val="00A55FD8"/>
    <w:rsid w:val="00A56286"/>
    <w:rsid w:val="00A563E1"/>
    <w:rsid w:val="00A5650F"/>
    <w:rsid w:val="00A56583"/>
    <w:rsid w:val="00A56603"/>
    <w:rsid w:val="00A5691A"/>
    <w:rsid w:val="00A56AB0"/>
    <w:rsid w:val="00A56AC8"/>
    <w:rsid w:val="00A56B46"/>
    <w:rsid w:val="00A56C43"/>
    <w:rsid w:val="00A56D47"/>
    <w:rsid w:val="00A56ED3"/>
    <w:rsid w:val="00A56FA0"/>
    <w:rsid w:val="00A571A8"/>
    <w:rsid w:val="00A57206"/>
    <w:rsid w:val="00A575DB"/>
    <w:rsid w:val="00A575F8"/>
    <w:rsid w:val="00A57803"/>
    <w:rsid w:val="00A57A18"/>
    <w:rsid w:val="00A57A8F"/>
    <w:rsid w:val="00A57B5E"/>
    <w:rsid w:val="00A57BC6"/>
    <w:rsid w:val="00A57C13"/>
    <w:rsid w:val="00A57C28"/>
    <w:rsid w:val="00A57D6E"/>
    <w:rsid w:val="00A57DB3"/>
    <w:rsid w:val="00A60115"/>
    <w:rsid w:val="00A60141"/>
    <w:rsid w:val="00A6014C"/>
    <w:rsid w:val="00A60288"/>
    <w:rsid w:val="00A602F6"/>
    <w:rsid w:val="00A603A8"/>
    <w:rsid w:val="00A603F1"/>
    <w:rsid w:val="00A6043E"/>
    <w:rsid w:val="00A6054A"/>
    <w:rsid w:val="00A60584"/>
    <w:rsid w:val="00A60607"/>
    <w:rsid w:val="00A606EE"/>
    <w:rsid w:val="00A608AB"/>
    <w:rsid w:val="00A60938"/>
    <w:rsid w:val="00A60A61"/>
    <w:rsid w:val="00A60AC1"/>
    <w:rsid w:val="00A60B71"/>
    <w:rsid w:val="00A60C24"/>
    <w:rsid w:val="00A60CAE"/>
    <w:rsid w:val="00A60CC4"/>
    <w:rsid w:val="00A60D33"/>
    <w:rsid w:val="00A60D34"/>
    <w:rsid w:val="00A60E07"/>
    <w:rsid w:val="00A60E83"/>
    <w:rsid w:val="00A60F10"/>
    <w:rsid w:val="00A60F1C"/>
    <w:rsid w:val="00A60FCB"/>
    <w:rsid w:val="00A61330"/>
    <w:rsid w:val="00A613AE"/>
    <w:rsid w:val="00A6142C"/>
    <w:rsid w:val="00A61670"/>
    <w:rsid w:val="00A61711"/>
    <w:rsid w:val="00A6177F"/>
    <w:rsid w:val="00A61982"/>
    <w:rsid w:val="00A619FE"/>
    <w:rsid w:val="00A61A68"/>
    <w:rsid w:val="00A61C5C"/>
    <w:rsid w:val="00A61D4E"/>
    <w:rsid w:val="00A61DB8"/>
    <w:rsid w:val="00A61E4D"/>
    <w:rsid w:val="00A621CE"/>
    <w:rsid w:val="00A62224"/>
    <w:rsid w:val="00A62263"/>
    <w:rsid w:val="00A622C7"/>
    <w:rsid w:val="00A6237B"/>
    <w:rsid w:val="00A623DB"/>
    <w:rsid w:val="00A62501"/>
    <w:rsid w:val="00A6256F"/>
    <w:rsid w:val="00A62751"/>
    <w:rsid w:val="00A62767"/>
    <w:rsid w:val="00A62784"/>
    <w:rsid w:val="00A62925"/>
    <w:rsid w:val="00A629B3"/>
    <w:rsid w:val="00A62A06"/>
    <w:rsid w:val="00A62A70"/>
    <w:rsid w:val="00A62B54"/>
    <w:rsid w:val="00A62C69"/>
    <w:rsid w:val="00A62DC2"/>
    <w:rsid w:val="00A62DE3"/>
    <w:rsid w:val="00A62E91"/>
    <w:rsid w:val="00A62FAF"/>
    <w:rsid w:val="00A630BE"/>
    <w:rsid w:val="00A63343"/>
    <w:rsid w:val="00A63392"/>
    <w:rsid w:val="00A633DE"/>
    <w:rsid w:val="00A635EA"/>
    <w:rsid w:val="00A636BF"/>
    <w:rsid w:val="00A6372F"/>
    <w:rsid w:val="00A63755"/>
    <w:rsid w:val="00A637DA"/>
    <w:rsid w:val="00A638C0"/>
    <w:rsid w:val="00A63A8E"/>
    <w:rsid w:val="00A63AC0"/>
    <w:rsid w:val="00A63C67"/>
    <w:rsid w:val="00A63DD1"/>
    <w:rsid w:val="00A6405A"/>
    <w:rsid w:val="00A64118"/>
    <w:rsid w:val="00A6414B"/>
    <w:rsid w:val="00A64173"/>
    <w:rsid w:val="00A641B4"/>
    <w:rsid w:val="00A641EC"/>
    <w:rsid w:val="00A6431C"/>
    <w:rsid w:val="00A64642"/>
    <w:rsid w:val="00A64936"/>
    <w:rsid w:val="00A64A04"/>
    <w:rsid w:val="00A64A3E"/>
    <w:rsid w:val="00A64AF0"/>
    <w:rsid w:val="00A64C04"/>
    <w:rsid w:val="00A64C20"/>
    <w:rsid w:val="00A64C53"/>
    <w:rsid w:val="00A64D55"/>
    <w:rsid w:val="00A64DA8"/>
    <w:rsid w:val="00A64FC0"/>
    <w:rsid w:val="00A64FD2"/>
    <w:rsid w:val="00A6514A"/>
    <w:rsid w:val="00A6517A"/>
    <w:rsid w:val="00A651F2"/>
    <w:rsid w:val="00A65287"/>
    <w:rsid w:val="00A6531E"/>
    <w:rsid w:val="00A6537B"/>
    <w:rsid w:val="00A65487"/>
    <w:rsid w:val="00A6558A"/>
    <w:rsid w:val="00A657C3"/>
    <w:rsid w:val="00A6580E"/>
    <w:rsid w:val="00A65869"/>
    <w:rsid w:val="00A659B8"/>
    <w:rsid w:val="00A65C4F"/>
    <w:rsid w:val="00A65CBD"/>
    <w:rsid w:val="00A65CC0"/>
    <w:rsid w:val="00A65D5C"/>
    <w:rsid w:val="00A65E2C"/>
    <w:rsid w:val="00A65E8C"/>
    <w:rsid w:val="00A65ECD"/>
    <w:rsid w:val="00A65FEF"/>
    <w:rsid w:val="00A6653A"/>
    <w:rsid w:val="00A665E3"/>
    <w:rsid w:val="00A6666A"/>
    <w:rsid w:val="00A66744"/>
    <w:rsid w:val="00A66BC8"/>
    <w:rsid w:val="00A66C81"/>
    <w:rsid w:val="00A66CBC"/>
    <w:rsid w:val="00A66DAE"/>
    <w:rsid w:val="00A66E27"/>
    <w:rsid w:val="00A66E71"/>
    <w:rsid w:val="00A66FE0"/>
    <w:rsid w:val="00A6705A"/>
    <w:rsid w:val="00A67109"/>
    <w:rsid w:val="00A6710B"/>
    <w:rsid w:val="00A671BF"/>
    <w:rsid w:val="00A6739F"/>
    <w:rsid w:val="00A6744E"/>
    <w:rsid w:val="00A67491"/>
    <w:rsid w:val="00A67660"/>
    <w:rsid w:val="00A67699"/>
    <w:rsid w:val="00A67740"/>
    <w:rsid w:val="00A677EE"/>
    <w:rsid w:val="00A67858"/>
    <w:rsid w:val="00A6785D"/>
    <w:rsid w:val="00A67A1B"/>
    <w:rsid w:val="00A67A62"/>
    <w:rsid w:val="00A67C24"/>
    <w:rsid w:val="00A67C34"/>
    <w:rsid w:val="00A67C98"/>
    <w:rsid w:val="00A67D43"/>
    <w:rsid w:val="00A67E96"/>
    <w:rsid w:val="00A67F98"/>
    <w:rsid w:val="00A70010"/>
    <w:rsid w:val="00A70070"/>
    <w:rsid w:val="00A700BB"/>
    <w:rsid w:val="00A703FC"/>
    <w:rsid w:val="00A708AC"/>
    <w:rsid w:val="00A708E4"/>
    <w:rsid w:val="00A709CE"/>
    <w:rsid w:val="00A70E05"/>
    <w:rsid w:val="00A70E3D"/>
    <w:rsid w:val="00A70F8E"/>
    <w:rsid w:val="00A71107"/>
    <w:rsid w:val="00A7133A"/>
    <w:rsid w:val="00A713EE"/>
    <w:rsid w:val="00A715DB"/>
    <w:rsid w:val="00A716EE"/>
    <w:rsid w:val="00A7179D"/>
    <w:rsid w:val="00A717B1"/>
    <w:rsid w:val="00A717B9"/>
    <w:rsid w:val="00A719E4"/>
    <w:rsid w:val="00A719E9"/>
    <w:rsid w:val="00A71AF1"/>
    <w:rsid w:val="00A71B17"/>
    <w:rsid w:val="00A71D4B"/>
    <w:rsid w:val="00A71DCB"/>
    <w:rsid w:val="00A71DF5"/>
    <w:rsid w:val="00A71EBB"/>
    <w:rsid w:val="00A71FE7"/>
    <w:rsid w:val="00A72120"/>
    <w:rsid w:val="00A721C0"/>
    <w:rsid w:val="00A721C2"/>
    <w:rsid w:val="00A72455"/>
    <w:rsid w:val="00A725EB"/>
    <w:rsid w:val="00A727F0"/>
    <w:rsid w:val="00A72A17"/>
    <w:rsid w:val="00A72A4B"/>
    <w:rsid w:val="00A72C46"/>
    <w:rsid w:val="00A72D05"/>
    <w:rsid w:val="00A72F6B"/>
    <w:rsid w:val="00A7309E"/>
    <w:rsid w:val="00A73165"/>
    <w:rsid w:val="00A731C8"/>
    <w:rsid w:val="00A73221"/>
    <w:rsid w:val="00A732BB"/>
    <w:rsid w:val="00A73340"/>
    <w:rsid w:val="00A7334A"/>
    <w:rsid w:val="00A73372"/>
    <w:rsid w:val="00A7346D"/>
    <w:rsid w:val="00A735CE"/>
    <w:rsid w:val="00A73703"/>
    <w:rsid w:val="00A7393B"/>
    <w:rsid w:val="00A73946"/>
    <w:rsid w:val="00A73983"/>
    <w:rsid w:val="00A73990"/>
    <w:rsid w:val="00A73B8D"/>
    <w:rsid w:val="00A73C32"/>
    <w:rsid w:val="00A73C74"/>
    <w:rsid w:val="00A73CF6"/>
    <w:rsid w:val="00A73D65"/>
    <w:rsid w:val="00A73E45"/>
    <w:rsid w:val="00A73ECC"/>
    <w:rsid w:val="00A7432E"/>
    <w:rsid w:val="00A7438B"/>
    <w:rsid w:val="00A744C6"/>
    <w:rsid w:val="00A7460B"/>
    <w:rsid w:val="00A74AFB"/>
    <w:rsid w:val="00A74D92"/>
    <w:rsid w:val="00A74DEB"/>
    <w:rsid w:val="00A74E8E"/>
    <w:rsid w:val="00A7509B"/>
    <w:rsid w:val="00A752CD"/>
    <w:rsid w:val="00A753F2"/>
    <w:rsid w:val="00A7559B"/>
    <w:rsid w:val="00A75602"/>
    <w:rsid w:val="00A75620"/>
    <w:rsid w:val="00A757B5"/>
    <w:rsid w:val="00A75837"/>
    <w:rsid w:val="00A75903"/>
    <w:rsid w:val="00A759D9"/>
    <w:rsid w:val="00A75BE0"/>
    <w:rsid w:val="00A75C84"/>
    <w:rsid w:val="00A75EA3"/>
    <w:rsid w:val="00A75ECE"/>
    <w:rsid w:val="00A75EEA"/>
    <w:rsid w:val="00A75FF1"/>
    <w:rsid w:val="00A76004"/>
    <w:rsid w:val="00A76016"/>
    <w:rsid w:val="00A760E3"/>
    <w:rsid w:val="00A7620E"/>
    <w:rsid w:val="00A76406"/>
    <w:rsid w:val="00A7655D"/>
    <w:rsid w:val="00A76566"/>
    <w:rsid w:val="00A7663E"/>
    <w:rsid w:val="00A767E7"/>
    <w:rsid w:val="00A76901"/>
    <w:rsid w:val="00A7692F"/>
    <w:rsid w:val="00A76976"/>
    <w:rsid w:val="00A769E4"/>
    <w:rsid w:val="00A76ACA"/>
    <w:rsid w:val="00A76B05"/>
    <w:rsid w:val="00A76B37"/>
    <w:rsid w:val="00A76C84"/>
    <w:rsid w:val="00A76CF5"/>
    <w:rsid w:val="00A76DDC"/>
    <w:rsid w:val="00A76F86"/>
    <w:rsid w:val="00A76FA5"/>
    <w:rsid w:val="00A76FF8"/>
    <w:rsid w:val="00A7701C"/>
    <w:rsid w:val="00A77146"/>
    <w:rsid w:val="00A7749B"/>
    <w:rsid w:val="00A77613"/>
    <w:rsid w:val="00A7768D"/>
    <w:rsid w:val="00A77789"/>
    <w:rsid w:val="00A777CA"/>
    <w:rsid w:val="00A778CA"/>
    <w:rsid w:val="00A77908"/>
    <w:rsid w:val="00A77924"/>
    <w:rsid w:val="00A77984"/>
    <w:rsid w:val="00A77AA3"/>
    <w:rsid w:val="00A77B24"/>
    <w:rsid w:val="00A77B25"/>
    <w:rsid w:val="00A77C00"/>
    <w:rsid w:val="00A77D07"/>
    <w:rsid w:val="00A77E19"/>
    <w:rsid w:val="00A802AF"/>
    <w:rsid w:val="00A803D4"/>
    <w:rsid w:val="00A80565"/>
    <w:rsid w:val="00A8069F"/>
    <w:rsid w:val="00A807A2"/>
    <w:rsid w:val="00A8085C"/>
    <w:rsid w:val="00A80949"/>
    <w:rsid w:val="00A80A43"/>
    <w:rsid w:val="00A80A58"/>
    <w:rsid w:val="00A80C69"/>
    <w:rsid w:val="00A80D7F"/>
    <w:rsid w:val="00A80DD3"/>
    <w:rsid w:val="00A80E0C"/>
    <w:rsid w:val="00A80EF6"/>
    <w:rsid w:val="00A81131"/>
    <w:rsid w:val="00A812E5"/>
    <w:rsid w:val="00A813B4"/>
    <w:rsid w:val="00A8143C"/>
    <w:rsid w:val="00A81490"/>
    <w:rsid w:val="00A814BF"/>
    <w:rsid w:val="00A8153D"/>
    <w:rsid w:val="00A815CE"/>
    <w:rsid w:val="00A8162A"/>
    <w:rsid w:val="00A81683"/>
    <w:rsid w:val="00A81804"/>
    <w:rsid w:val="00A81872"/>
    <w:rsid w:val="00A818B7"/>
    <w:rsid w:val="00A81A68"/>
    <w:rsid w:val="00A81AFC"/>
    <w:rsid w:val="00A81D74"/>
    <w:rsid w:val="00A81FAD"/>
    <w:rsid w:val="00A82115"/>
    <w:rsid w:val="00A82248"/>
    <w:rsid w:val="00A8232C"/>
    <w:rsid w:val="00A8235A"/>
    <w:rsid w:val="00A825D8"/>
    <w:rsid w:val="00A82B7F"/>
    <w:rsid w:val="00A82C35"/>
    <w:rsid w:val="00A82C43"/>
    <w:rsid w:val="00A82DAF"/>
    <w:rsid w:val="00A82E0F"/>
    <w:rsid w:val="00A82ED9"/>
    <w:rsid w:val="00A8301A"/>
    <w:rsid w:val="00A83070"/>
    <w:rsid w:val="00A83275"/>
    <w:rsid w:val="00A832C7"/>
    <w:rsid w:val="00A832E7"/>
    <w:rsid w:val="00A834C7"/>
    <w:rsid w:val="00A836C7"/>
    <w:rsid w:val="00A83701"/>
    <w:rsid w:val="00A83726"/>
    <w:rsid w:val="00A837A0"/>
    <w:rsid w:val="00A838F7"/>
    <w:rsid w:val="00A839DC"/>
    <w:rsid w:val="00A83A53"/>
    <w:rsid w:val="00A83A88"/>
    <w:rsid w:val="00A83C1E"/>
    <w:rsid w:val="00A83FA0"/>
    <w:rsid w:val="00A84116"/>
    <w:rsid w:val="00A84134"/>
    <w:rsid w:val="00A841DF"/>
    <w:rsid w:val="00A842CD"/>
    <w:rsid w:val="00A843AE"/>
    <w:rsid w:val="00A84454"/>
    <w:rsid w:val="00A84607"/>
    <w:rsid w:val="00A8465B"/>
    <w:rsid w:val="00A8474D"/>
    <w:rsid w:val="00A84779"/>
    <w:rsid w:val="00A848AF"/>
    <w:rsid w:val="00A84A9A"/>
    <w:rsid w:val="00A84AE0"/>
    <w:rsid w:val="00A84B4E"/>
    <w:rsid w:val="00A84D1A"/>
    <w:rsid w:val="00A84D22"/>
    <w:rsid w:val="00A84D51"/>
    <w:rsid w:val="00A84DDC"/>
    <w:rsid w:val="00A84E6C"/>
    <w:rsid w:val="00A84EE1"/>
    <w:rsid w:val="00A84F82"/>
    <w:rsid w:val="00A85157"/>
    <w:rsid w:val="00A852A3"/>
    <w:rsid w:val="00A8534D"/>
    <w:rsid w:val="00A85399"/>
    <w:rsid w:val="00A8542E"/>
    <w:rsid w:val="00A855CF"/>
    <w:rsid w:val="00A8568F"/>
    <w:rsid w:val="00A857BD"/>
    <w:rsid w:val="00A85ACE"/>
    <w:rsid w:val="00A85B01"/>
    <w:rsid w:val="00A85B21"/>
    <w:rsid w:val="00A85B85"/>
    <w:rsid w:val="00A85BCB"/>
    <w:rsid w:val="00A85CD1"/>
    <w:rsid w:val="00A85CEF"/>
    <w:rsid w:val="00A85D46"/>
    <w:rsid w:val="00A85E20"/>
    <w:rsid w:val="00A85E66"/>
    <w:rsid w:val="00A85F7B"/>
    <w:rsid w:val="00A85F7F"/>
    <w:rsid w:val="00A85FDC"/>
    <w:rsid w:val="00A86393"/>
    <w:rsid w:val="00A8643D"/>
    <w:rsid w:val="00A864E2"/>
    <w:rsid w:val="00A865B5"/>
    <w:rsid w:val="00A867C6"/>
    <w:rsid w:val="00A86859"/>
    <w:rsid w:val="00A868BB"/>
    <w:rsid w:val="00A868D1"/>
    <w:rsid w:val="00A86B68"/>
    <w:rsid w:val="00A86B96"/>
    <w:rsid w:val="00A86C92"/>
    <w:rsid w:val="00A86CCC"/>
    <w:rsid w:val="00A86DB4"/>
    <w:rsid w:val="00A86E6B"/>
    <w:rsid w:val="00A86ED6"/>
    <w:rsid w:val="00A87186"/>
    <w:rsid w:val="00A87222"/>
    <w:rsid w:val="00A8734D"/>
    <w:rsid w:val="00A87415"/>
    <w:rsid w:val="00A87538"/>
    <w:rsid w:val="00A87547"/>
    <w:rsid w:val="00A875C3"/>
    <w:rsid w:val="00A875EE"/>
    <w:rsid w:val="00A87680"/>
    <w:rsid w:val="00A8777C"/>
    <w:rsid w:val="00A87810"/>
    <w:rsid w:val="00A87854"/>
    <w:rsid w:val="00A87897"/>
    <w:rsid w:val="00A8797F"/>
    <w:rsid w:val="00A879F4"/>
    <w:rsid w:val="00A87A37"/>
    <w:rsid w:val="00A87B5F"/>
    <w:rsid w:val="00A87BEB"/>
    <w:rsid w:val="00A87DDD"/>
    <w:rsid w:val="00A87F69"/>
    <w:rsid w:val="00A90121"/>
    <w:rsid w:val="00A901C1"/>
    <w:rsid w:val="00A90462"/>
    <w:rsid w:val="00A905F0"/>
    <w:rsid w:val="00A90712"/>
    <w:rsid w:val="00A908D3"/>
    <w:rsid w:val="00A909BF"/>
    <w:rsid w:val="00A90A20"/>
    <w:rsid w:val="00A90BE6"/>
    <w:rsid w:val="00A90C01"/>
    <w:rsid w:val="00A90DB1"/>
    <w:rsid w:val="00A90E09"/>
    <w:rsid w:val="00A90E6F"/>
    <w:rsid w:val="00A90EEF"/>
    <w:rsid w:val="00A90EF9"/>
    <w:rsid w:val="00A9107F"/>
    <w:rsid w:val="00A91312"/>
    <w:rsid w:val="00A913BD"/>
    <w:rsid w:val="00A913D7"/>
    <w:rsid w:val="00A915CF"/>
    <w:rsid w:val="00A916ED"/>
    <w:rsid w:val="00A919B4"/>
    <w:rsid w:val="00A91AD0"/>
    <w:rsid w:val="00A91B1F"/>
    <w:rsid w:val="00A91CD5"/>
    <w:rsid w:val="00A91E54"/>
    <w:rsid w:val="00A91F7E"/>
    <w:rsid w:val="00A91FE6"/>
    <w:rsid w:val="00A92381"/>
    <w:rsid w:val="00A923CE"/>
    <w:rsid w:val="00A9241D"/>
    <w:rsid w:val="00A9242C"/>
    <w:rsid w:val="00A9256A"/>
    <w:rsid w:val="00A92686"/>
    <w:rsid w:val="00A926F1"/>
    <w:rsid w:val="00A9272A"/>
    <w:rsid w:val="00A9274C"/>
    <w:rsid w:val="00A927AE"/>
    <w:rsid w:val="00A92806"/>
    <w:rsid w:val="00A92844"/>
    <w:rsid w:val="00A928ED"/>
    <w:rsid w:val="00A92972"/>
    <w:rsid w:val="00A92A60"/>
    <w:rsid w:val="00A92AFD"/>
    <w:rsid w:val="00A92B59"/>
    <w:rsid w:val="00A92B92"/>
    <w:rsid w:val="00A92BD2"/>
    <w:rsid w:val="00A92CF2"/>
    <w:rsid w:val="00A92D74"/>
    <w:rsid w:val="00A92E2C"/>
    <w:rsid w:val="00A92E41"/>
    <w:rsid w:val="00A92E4C"/>
    <w:rsid w:val="00A92E60"/>
    <w:rsid w:val="00A92FB8"/>
    <w:rsid w:val="00A930A6"/>
    <w:rsid w:val="00A930C6"/>
    <w:rsid w:val="00A930E9"/>
    <w:rsid w:val="00A93139"/>
    <w:rsid w:val="00A93387"/>
    <w:rsid w:val="00A93425"/>
    <w:rsid w:val="00A9374C"/>
    <w:rsid w:val="00A93829"/>
    <w:rsid w:val="00A93908"/>
    <w:rsid w:val="00A93B9A"/>
    <w:rsid w:val="00A93C95"/>
    <w:rsid w:val="00A94055"/>
    <w:rsid w:val="00A940F4"/>
    <w:rsid w:val="00A941C6"/>
    <w:rsid w:val="00A942B5"/>
    <w:rsid w:val="00A9434C"/>
    <w:rsid w:val="00A9434E"/>
    <w:rsid w:val="00A94553"/>
    <w:rsid w:val="00A94B49"/>
    <w:rsid w:val="00A94BF9"/>
    <w:rsid w:val="00A94C7F"/>
    <w:rsid w:val="00A94C88"/>
    <w:rsid w:val="00A94CA2"/>
    <w:rsid w:val="00A95129"/>
    <w:rsid w:val="00A95268"/>
    <w:rsid w:val="00A952F8"/>
    <w:rsid w:val="00A95369"/>
    <w:rsid w:val="00A953E9"/>
    <w:rsid w:val="00A954BD"/>
    <w:rsid w:val="00A954D1"/>
    <w:rsid w:val="00A9581A"/>
    <w:rsid w:val="00A958CC"/>
    <w:rsid w:val="00A95913"/>
    <w:rsid w:val="00A959D8"/>
    <w:rsid w:val="00A95B41"/>
    <w:rsid w:val="00A95C4A"/>
    <w:rsid w:val="00A95CBC"/>
    <w:rsid w:val="00A95D07"/>
    <w:rsid w:val="00A95F17"/>
    <w:rsid w:val="00A9602B"/>
    <w:rsid w:val="00A962E9"/>
    <w:rsid w:val="00A96577"/>
    <w:rsid w:val="00A9657D"/>
    <w:rsid w:val="00A966C9"/>
    <w:rsid w:val="00A96A04"/>
    <w:rsid w:val="00A96B11"/>
    <w:rsid w:val="00A96E38"/>
    <w:rsid w:val="00A96EE1"/>
    <w:rsid w:val="00A96F75"/>
    <w:rsid w:val="00A96FEA"/>
    <w:rsid w:val="00A970DC"/>
    <w:rsid w:val="00A970E9"/>
    <w:rsid w:val="00A972F6"/>
    <w:rsid w:val="00A9730B"/>
    <w:rsid w:val="00A97470"/>
    <w:rsid w:val="00A975F6"/>
    <w:rsid w:val="00A977EE"/>
    <w:rsid w:val="00A97904"/>
    <w:rsid w:val="00A9794E"/>
    <w:rsid w:val="00A97AE8"/>
    <w:rsid w:val="00A97B27"/>
    <w:rsid w:val="00A97BE8"/>
    <w:rsid w:val="00A97CC1"/>
    <w:rsid w:val="00A97D03"/>
    <w:rsid w:val="00A97D8A"/>
    <w:rsid w:val="00A97DC5"/>
    <w:rsid w:val="00A97E32"/>
    <w:rsid w:val="00A97E64"/>
    <w:rsid w:val="00A97F5F"/>
    <w:rsid w:val="00AA0088"/>
    <w:rsid w:val="00AA00C9"/>
    <w:rsid w:val="00AA015A"/>
    <w:rsid w:val="00AA033C"/>
    <w:rsid w:val="00AA0470"/>
    <w:rsid w:val="00AA09C9"/>
    <w:rsid w:val="00AA0A94"/>
    <w:rsid w:val="00AA0B97"/>
    <w:rsid w:val="00AA0D33"/>
    <w:rsid w:val="00AA0D72"/>
    <w:rsid w:val="00AA0DCD"/>
    <w:rsid w:val="00AA0DEE"/>
    <w:rsid w:val="00AA0E6A"/>
    <w:rsid w:val="00AA0EAF"/>
    <w:rsid w:val="00AA10A8"/>
    <w:rsid w:val="00AA10CF"/>
    <w:rsid w:val="00AA1149"/>
    <w:rsid w:val="00AA11A6"/>
    <w:rsid w:val="00AA150E"/>
    <w:rsid w:val="00AA1814"/>
    <w:rsid w:val="00AA181F"/>
    <w:rsid w:val="00AA18B6"/>
    <w:rsid w:val="00AA1A6F"/>
    <w:rsid w:val="00AA1C38"/>
    <w:rsid w:val="00AA1CD2"/>
    <w:rsid w:val="00AA1E22"/>
    <w:rsid w:val="00AA1E83"/>
    <w:rsid w:val="00AA2165"/>
    <w:rsid w:val="00AA23FD"/>
    <w:rsid w:val="00AA2562"/>
    <w:rsid w:val="00AA2581"/>
    <w:rsid w:val="00AA25BA"/>
    <w:rsid w:val="00AA2704"/>
    <w:rsid w:val="00AA286B"/>
    <w:rsid w:val="00AA2A56"/>
    <w:rsid w:val="00AA2A88"/>
    <w:rsid w:val="00AA2D93"/>
    <w:rsid w:val="00AA2DA6"/>
    <w:rsid w:val="00AA2E4A"/>
    <w:rsid w:val="00AA300A"/>
    <w:rsid w:val="00AA3050"/>
    <w:rsid w:val="00AA30FD"/>
    <w:rsid w:val="00AA34D5"/>
    <w:rsid w:val="00AA35F1"/>
    <w:rsid w:val="00AA36A8"/>
    <w:rsid w:val="00AA36BA"/>
    <w:rsid w:val="00AA3783"/>
    <w:rsid w:val="00AA37B9"/>
    <w:rsid w:val="00AA3B0D"/>
    <w:rsid w:val="00AA3C03"/>
    <w:rsid w:val="00AA3C82"/>
    <w:rsid w:val="00AA3F1F"/>
    <w:rsid w:val="00AA3F9C"/>
    <w:rsid w:val="00AA3FFF"/>
    <w:rsid w:val="00AA410A"/>
    <w:rsid w:val="00AA4111"/>
    <w:rsid w:val="00AA41AB"/>
    <w:rsid w:val="00AA43EB"/>
    <w:rsid w:val="00AA4607"/>
    <w:rsid w:val="00AA4967"/>
    <w:rsid w:val="00AA4B9C"/>
    <w:rsid w:val="00AA4BEA"/>
    <w:rsid w:val="00AA4FB0"/>
    <w:rsid w:val="00AA4FE8"/>
    <w:rsid w:val="00AA4FF2"/>
    <w:rsid w:val="00AA504D"/>
    <w:rsid w:val="00AA51EC"/>
    <w:rsid w:val="00AA5202"/>
    <w:rsid w:val="00AA526F"/>
    <w:rsid w:val="00AA5390"/>
    <w:rsid w:val="00AA5406"/>
    <w:rsid w:val="00AA5736"/>
    <w:rsid w:val="00AA57F9"/>
    <w:rsid w:val="00AA580C"/>
    <w:rsid w:val="00AA5833"/>
    <w:rsid w:val="00AA5962"/>
    <w:rsid w:val="00AA5977"/>
    <w:rsid w:val="00AA5A38"/>
    <w:rsid w:val="00AA5AC3"/>
    <w:rsid w:val="00AA5AD2"/>
    <w:rsid w:val="00AA5BF6"/>
    <w:rsid w:val="00AA5CB2"/>
    <w:rsid w:val="00AA5F13"/>
    <w:rsid w:val="00AA5FF4"/>
    <w:rsid w:val="00AA616C"/>
    <w:rsid w:val="00AA6180"/>
    <w:rsid w:val="00AA62BB"/>
    <w:rsid w:val="00AA63DF"/>
    <w:rsid w:val="00AA641B"/>
    <w:rsid w:val="00AA6447"/>
    <w:rsid w:val="00AA660F"/>
    <w:rsid w:val="00AA67B8"/>
    <w:rsid w:val="00AA6811"/>
    <w:rsid w:val="00AA68C9"/>
    <w:rsid w:val="00AA696A"/>
    <w:rsid w:val="00AA69A5"/>
    <w:rsid w:val="00AA6D0E"/>
    <w:rsid w:val="00AA6E59"/>
    <w:rsid w:val="00AA6E7C"/>
    <w:rsid w:val="00AA6FAE"/>
    <w:rsid w:val="00AA7096"/>
    <w:rsid w:val="00AA7151"/>
    <w:rsid w:val="00AA7215"/>
    <w:rsid w:val="00AA7330"/>
    <w:rsid w:val="00AA7554"/>
    <w:rsid w:val="00AA76DE"/>
    <w:rsid w:val="00AA778E"/>
    <w:rsid w:val="00AA7920"/>
    <w:rsid w:val="00AA7AFA"/>
    <w:rsid w:val="00AA7C18"/>
    <w:rsid w:val="00AA7D4A"/>
    <w:rsid w:val="00AA7FF1"/>
    <w:rsid w:val="00AB003E"/>
    <w:rsid w:val="00AB0261"/>
    <w:rsid w:val="00AB0270"/>
    <w:rsid w:val="00AB035A"/>
    <w:rsid w:val="00AB0474"/>
    <w:rsid w:val="00AB0578"/>
    <w:rsid w:val="00AB06A6"/>
    <w:rsid w:val="00AB06B3"/>
    <w:rsid w:val="00AB06FF"/>
    <w:rsid w:val="00AB075F"/>
    <w:rsid w:val="00AB07EF"/>
    <w:rsid w:val="00AB09E1"/>
    <w:rsid w:val="00AB0AE1"/>
    <w:rsid w:val="00AB0D0D"/>
    <w:rsid w:val="00AB0E80"/>
    <w:rsid w:val="00AB0EF8"/>
    <w:rsid w:val="00AB11CC"/>
    <w:rsid w:val="00AB1207"/>
    <w:rsid w:val="00AB1308"/>
    <w:rsid w:val="00AB14C3"/>
    <w:rsid w:val="00AB1710"/>
    <w:rsid w:val="00AB1740"/>
    <w:rsid w:val="00AB17EC"/>
    <w:rsid w:val="00AB19A9"/>
    <w:rsid w:val="00AB1AFE"/>
    <w:rsid w:val="00AB1C90"/>
    <w:rsid w:val="00AB1CB5"/>
    <w:rsid w:val="00AB1D00"/>
    <w:rsid w:val="00AB1D3A"/>
    <w:rsid w:val="00AB1DBB"/>
    <w:rsid w:val="00AB1DBE"/>
    <w:rsid w:val="00AB1DF8"/>
    <w:rsid w:val="00AB1DFF"/>
    <w:rsid w:val="00AB1E45"/>
    <w:rsid w:val="00AB1E5B"/>
    <w:rsid w:val="00AB1F3B"/>
    <w:rsid w:val="00AB21E6"/>
    <w:rsid w:val="00AB2317"/>
    <w:rsid w:val="00AB2863"/>
    <w:rsid w:val="00AB2BF1"/>
    <w:rsid w:val="00AB2C34"/>
    <w:rsid w:val="00AB2C9F"/>
    <w:rsid w:val="00AB2F22"/>
    <w:rsid w:val="00AB31A2"/>
    <w:rsid w:val="00AB3257"/>
    <w:rsid w:val="00AB3326"/>
    <w:rsid w:val="00AB3643"/>
    <w:rsid w:val="00AB373F"/>
    <w:rsid w:val="00AB3AA3"/>
    <w:rsid w:val="00AB3B08"/>
    <w:rsid w:val="00AB3FB5"/>
    <w:rsid w:val="00AB4080"/>
    <w:rsid w:val="00AB4109"/>
    <w:rsid w:val="00AB41C4"/>
    <w:rsid w:val="00AB41F3"/>
    <w:rsid w:val="00AB4260"/>
    <w:rsid w:val="00AB4486"/>
    <w:rsid w:val="00AB47B4"/>
    <w:rsid w:val="00AB49C8"/>
    <w:rsid w:val="00AB4AC0"/>
    <w:rsid w:val="00AB4B3A"/>
    <w:rsid w:val="00AB4B4A"/>
    <w:rsid w:val="00AB50E4"/>
    <w:rsid w:val="00AB5723"/>
    <w:rsid w:val="00AB5817"/>
    <w:rsid w:val="00AB5905"/>
    <w:rsid w:val="00AB5997"/>
    <w:rsid w:val="00AB599A"/>
    <w:rsid w:val="00AB5A29"/>
    <w:rsid w:val="00AB5AB4"/>
    <w:rsid w:val="00AB5B04"/>
    <w:rsid w:val="00AB5B0F"/>
    <w:rsid w:val="00AB5BE8"/>
    <w:rsid w:val="00AB5C93"/>
    <w:rsid w:val="00AB5D5C"/>
    <w:rsid w:val="00AB5DD4"/>
    <w:rsid w:val="00AB5E1B"/>
    <w:rsid w:val="00AB5EE5"/>
    <w:rsid w:val="00AB602D"/>
    <w:rsid w:val="00AB60B6"/>
    <w:rsid w:val="00AB62CD"/>
    <w:rsid w:val="00AB6319"/>
    <w:rsid w:val="00AB63E3"/>
    <w:rsid w:val="00AB6530"/>
    <w:rsid w:val="00AB6618"/>
    <w:rsid w:val="00AB668C"/>
    <w:rsid w:val="00AB6700"/>
    <w:rsid w:val="00AB6740"/>
    <w:rsid w:val="00AB680E"/>
    <w:rsid w:val="00AB685F"/>
    <w:rsid w:val="00AB6B45"/>
    <w:rsid w:val="00AB6BCF"/>
    <w:rsid w:val="00AB6C78"/>
    <w:rsid w:val="00AB6CB0"/>
    <w:rsid w:val="00AB6CBE"/>
    <w:rsid w:val="00AB6D33"/>
    <w:rsid w:val="00AB6D54"/>
    <w:rsid w:val="00AB6E9D"/>
    <w:rsid w:val="00AB6EAC"/>
    <w:rsid w:val="00AB6F17"/>
    <w:rsid w:val="00AB7016"/>
    <w:rsid w:val="00AB7028"/>
    <w:rsid w:val="00AB70F6"/>
    <w:rsid w:val="00AB70FE"/>
    <w:rsid w:val="00AB7163"/>
    <w:rsid w:val="00AB72AB"/>
    <w:rsid w:val="00AB72C5"/>
    <w:rsid w:val="00AB7371"/>
    <w:rsid w:val="00AB74DE"/>
    <w:rsid w:val="00AB7505"/>
    <w:rsid w:val="00AB7632"/>
    <w:rsid w:val="00AB76F1"/>
    <w:rsid w:val="00AB77C9"/>
    <w:rsid w:val="00AB78E5"/>
    <w:rsid w:val="00AB7A54"/>
    <w:rsid w:val="00AB7A8D"/>
    <w:rsid w:val="00AB7CE1"/>
    <w:rsid w:val="00AB7D73"/>
    <w:rsid w:val="00AB7E14"/>
    <w:rsid w:val="00AB7ED1"/>
    <w:rsid w:val="00AB7F38"/>
    <w:rsid w:val="00AB7FF2"/>
    <w:rsid w:val="00AC002A"/>
    <w:rsid w:val="00AC0137"/>
    <w:rsid w:val="00AC015F"/>
    <w:rsid w:val="00AC027C"/>
    <w:rsid w:val="00AC0539"/>
    <w:rsid w:val="00AC0784"/>
    <w:rsid w:val="00AC08D6"/>
    <w:rsid w:val="00AC09AD"/>
    <w:rsid w:val="00AC09B5"/>
    <w:rsid w:val="00AC0A39"/>
    <w:rsid w:val="00AC0C0B"/>
    <w:rsid w:val="00AC0CED"/>
    <w:rsid w:val="00AC0DAA"/>
    <w:rsid w:val="00AC0FD3"/>
    <w:rsid w:val="00AC10C2"/>
    <w:rsid w:val="00AC12A5"/>
    <w:rsid w:val="00AC12FD"/>
    <w:rsid w:val="00AC13C1"/>
    <w:rsid w:val="00AC1476"/>
    <w:rsid w:val="00AC14D8"/>
    <w:rsid w:val="00AC1A31"/>
    <w:rsid w:val="00AC1A75"/>
    <w:rsid w:val="00AC1B5A"/>
    <w:rsid w:val="00AC1B93"/>
    <w:rsid w:val="00AC1D06"/>
    <w:rsid w:val="00AC1D99"/>
    <w:rsid w:val="00AC1DD3"/>
    <w:rsid w:val="00AC1EA7"/>
    <w:rsid w:val="00AC1EEC"/>
    <w:rsid w:val="00AC1F2B"/>
    <w:rsid w:val="00AC1F3A"/>
    <w:rsid w:val="00AC2136"/>
    <w:rsid w:val="00AC2227"/>
    <w:rsid w:val="00AC2305"/>
    <w:rsid w:val="00AC2363"/>
    <w:rsid w:val="00AC23AB"/>
    <w:rsid w:val="00AC249F"/>
    <w:rsid w:val="00AC24B9"/>
    <w:rsid w:val="00AC2650"/>
    <w:rsid w:val="00AC2715"/>
    <w:rsid w:val="00AC28B9"/>
    <w:rsid w:val="00AC2A09"/>
    <w:rsid w:val="00AC2A10"/>
    <w:rsid w:val="00AC2FBA"/>
    <w:rsid w:val="00AC30BB"/>
    <w:rsid w:val="00AC30DB"/>
    <w:rsid w:val="00AC3102"/>
    <w:rsid w:val="00AC3126"/>
    <w:rsid w:val="00AC3131"/>
    <w:rsid w:val="00AC321E"/>
    <w:rsid w:val="00AC33F3"/>
    <w:rsid w:val="00AC34AF"/>
    <w:rsid w:val="00AC34D7"/>
    <w:rsid w:val="00AC34D8"/>
    <w:rsid w:val="00AC362C"/>
    <w:rsid w:val="00AC3684"/>
    <w:rsid w:val="00AC383F"/>
    <w:rsid w:val="00AC3923"/>
    <w:rsid w:val="00AC39C6"/>
    <w:rsid w:val="00AC3A2C"/>
    <w:rsid w:val="00AC3C17"/>
    <w:rsid w:val="00AC3E30"/>
    <w:rsid w:val="00AC3E73"/>
    <w:rsid w:val="00AC40DA"/>
    <w:rsid w:val="00AC41F3"/>
    <w:rsid w:val="00AC4287"/>
    <w:rsid w:val="00AC4379"/>
    <w:rsid w:val="00AC4538"/>
    <w:rsid w:val="00AC45B5"/>
    <w:rsid w:val="00AC499B"/>
    <w:rsid w:val="00AC4ADF"/>
    <w:rsid w:val="00AC4BD3"/>
    <w:rsid w:val="00AC4D23"/>
    <w:rsid w:val="00AC4D60"/>
    <w:rsid w:val="00AC4E9D"/>
    <w:rsid w:val="00AC5105"/>
    <w:rsid w:val="00AC52D8"/>
    <w:rsid w:val="00AC5563"/>
    <w:rsid w:val="00AC5610"/>
    <w:rsid w:val="00AC5949"/>
    <w:rsid w:val="00AC5996"/>
    <w:rsid w:val="00AC59A5"/>
    <w:rsid w:val="00AC59DD"/>
    <w:rsid w:val="00AC5B1D"/>
    <w:rsid w:val="00AC5BA6"/>
    <w:rsid w:val="00AC5BC7"/>
    <w:rsid w:val="00AC5C06"/>
    <w:rsid w:val="00AC5C9D"/>
    <w:rsid w:val="00AC5CB5"/>
    <w:rsid w:val="00AC5E57"/>
    <w:rsid w:val="00AC6129"/>
    <w:rsid w:val="00AC617D"/>
    <w:rsid w:val="00AC66D1"/>
    <w:rsid w:val="00AC6793"/>
    <w:rsid w:val="00AC6798"/>
    <w:rsid w:val="00AC68E5"/>
    <w:rsid w:val="00AC6965"/>
    <w:rsid w:val="00AC6984"/>
    <w:rsid w:val="00AC6AB2"/>
    <w:rsid w:val="00AC6B2F"/>
    <w:rsid w:val="00AC6BC1"/>
    <w:rsid w:val="00AC6CC0"/>
    <w:rsid w:val="00AC6D08"/>
    <w:rsid w:val="00AC6E49"/>
    <w:rsid w:val="00AC6F68"/>
    <w:rsid w:val="00AC7108"/>
    <w:rsid w:val="00AC715F"/>
    <w:rsid w:val="00AC71BE"/>
    <w:rsid w:val="00AC720F"/>
    <w:rsid w:val="00AC7759"/>
    <w:rsid w:val="00AC783C"/>
    <w:rsid w:val="00AC78D4"/>
    <w:rsid w:val="00AC799A"/>
    <w:rsid w:val="00AC79B8"/>
    <w:rsid w:val="00AC7CF8"/>
    <w:rsid w:val="00AC7DFA"/>
    <w:rsid w:val="00AC7EE7"/>
    <w:rsid w:val="00AC7F6F"/>
    <w:rsid w:val="00AD00F9"/>
    <w:rsid w:val="00AD04A4"/>
    <w:rsid w:val="00AD0589"/>
    <w:rsid w:val="00AD05D5"/>
    <w:rsid w:val="00AD06BB"/>
    <w:rsid w:val="00AD06E8"/>
    <w:rsid w:val="00AD070F"/>
    <w:rsid w:val="00AD07CF"/>
    <w:rsid w:val="00AD07DC"/>
    <w:rsid w:val="00AD07F9"/>
    <w:rsid w:val="00AD087B"/>
    <w:rsid w:val="00AD08C1"/>
    <w:rsid w:val="00AD0914"/>
    <w:rsid w:val="00AD0AA0"/>
    <w:rsid w:val="00AD0C67"/>
    <w:rsid w:val="00AD0C91"/>
    <w:rsid w:val="00AD0EC5"/>
    <w:rsid w:val="00AD0F05"/>
    <w:rsid w:val="00AD11D3"/>
    <w:rsid w:val="00AD15D4"/>
    <w:rsid w:val="00AD1633"/>
    <w:rsid w:val="00AD167A"/>
    <w:rsid w:val="00AD16E5"/>
    <w:rsid w:val="00AD194D"/>
    <w:rsid w:val="00AD19A4"/>
    <w:rsid w:val="00AD19DD"/>
    <w:rsid w:val="00AD19F0"/>
    <w:rsid w:val="00AD1BBB"/>
    <w:rsid w:val="00AD1EA1"/>
    <w:rsid w:val="00AD1F2D"/>
    <w:rsid w:val="00AD213E"/>
    <w:rsid w:val="00AD2271"/>
    <w:rsid w:val="00AD2289"/>
    <w:rsid w:val="00AD22C0"/>
    <w:rsid w:val="00AD23A7"/>
    <w:rsid w:val="00AD248B"/>
    <w:rsid w:val="00AD24CF"/>
    <w:rsid w:val="00AD262C"/>
    <w:rsid w:val="00AD281D"/>
    <w:rsid w:val="00AD2A99"/>
    <w:rsid w:val="00AD2B77"/>
    <w:rsid w:val="00AD2BEB"/>
    <w:rsid w:val="00AD2C41"/>
    <w:rsid w:val="00AD2CE8"/>
    <w:rsid w:val="00AD2EEF"/>
    <w:rsid w:val="00AD2F51"/>
    <w:rsid w:val="00AD2FD8"/>
    <w:rsid w:val="00AD2FFF"/>
    <w:rsid w:val="00AD3050"/>
    <w:rsid w:val="00AD30C0"/>
    <w:rsid w:val="00AD30FF"/>
    <w:rsid w:val="00AD3134"/>
    <w:rsid w:val="00AD3190"/>
    <w:rsid w:val="00AD31F2"/>
    <w:rsid w:val="00AD31F9"/>
    <w:rsid w:val="00AD3322"/>
    <w:rsid w:val="00AD33D1"/>
    <w:rsid w:val="00AD345E"/>
    <w:rsid w:val="00AD34DD"/>
    <w:rsid w:val="00AD34F3"/>
    <w:rsid w:val="00AD3659"/>
    <w:rsid w:val="00AD36CF"/>
    <w:rsid w:val="00AD36F7"/>
    <w:rsid w:val="00AD3755"/>
    <w:rsid w:val="00AD3B53"/>
    <w:rsid w:val="00AD3BF3"/>
    <w:rsid w:val="00AD3CCA"/>
    <w:rsid w:val="00AD3D60"/>
    <w:rsid w:val="00AD3DD3"/>
    <w:rsid w:val="00AD3E4D"/>
    <w:rsid w:val="00AD3E66"/>
    <w:rsid w:val="00AD3F49"/>
    <w:rsid w:val="00AD3F4B"/>
    <w:rsid w:val="00AD4055"/>
    <w:rsid w:val="00AD415E"/>
    <w:rsid w:val="00AD41DC"/>
    <w:rsid w:val="00AD4221"/>
    <w:rsid w:val="00AD42B0"/>
    <w:rsid w:val="00AD42B1"/>
    <w:rsid w:val="00AD4470"/>
    <w:rsid w:val="00AD4502"/>
    <w:rsid w:val="00AD454C"/>
    <w:rsid w:val="00AD4614"/>
    <w:rsid w:val="00AD47F2"/>
    <w:rsid w:val="00AD4AF2"/>
    <w:rsid w:val="00AD4B6E"/>
    <w:rsid w:val="00AD4C6B"/>
    <w:rsid w:val="00AD4CFF"/>
    <w:rsid w:val="00AD4E03"/>
    <w:rsid w:val="00AD4E94"/>
    <w:rsid w:val="00AD4FCF"/>
    <w:rsid w:val="00AD4FD4"/>
    <w:rsid w:val="00AD50CD"/>
    <w:rsid w:val="00AD5207"/>
    <w:rsid w:val="00AD52B6"/>
    <w:rsid w:val="00AD53CD"/>
    <w:rsid w:val="00AD5460"/>
    <w:rsid w:val="00AD5790"/>
    <w:rsid w:val="00AD590B"/>
    <w:rsid w:val="00AD5B0A"/>
    <w:rsid w:val="00AD5B11"/>
    <w:rsid w:val="00AD5CD3"/>
    <w:rsid w:val="00AD5D58"/>
    <w:rsid w:val="00AD5E39"/>
    <w:rsid w:val="00AD5FF2"/>
    <w:rsid w:val="00AD6097"/>
    <w:rsid w:val="00AD60C3"/>
    <w:rsid w:val="00AD616B"/>
    <w:rsid w:val="00AD61C2"/>
    <w:rsid w:val="00AD63A7"/>
    <w:rsid w:val="00AD643C"/>
    <w:rsid w:val="00AD665F"/>
    <w:rsid w:val="00AD673E"/>
    <w:rsid w:val="00AD696E"/>
    <w:rsid w:val="00AD6A46"/>
    <w:rsid w:val="00AD6B26"/>
    <w:rsid w:val="00AD6D97"/>
    <w:rsid w:val="00AD6E03"/>
    <w:rsid w:val="00AD6E10"/>
    <w:rsid w:val="00AD6E6C"/>
    <w:rsid w:val="00AD7097"/>
    <w:rsid w:val="00AD70F4"/>
    <w:rsid w:val="00AD7356"/>
    <w:rsid w:val="00AD747E"/>
    <w:rsid w:val="00AD74CB"/>
    <w:rsid w:val="00AD7575"/>
    <w:rsid w:val="00AD7601"/>
    <w:rsid w:val="00AD7871"/>
    <w:rsid w:val="00AD7922"/>
    <w:rsid w:val="00AD7B40"/>
    <w:rsid w:val="00ADC943"/>
    <w:rsid w:val="00AE0224"/>
    <w:rsid w:val="00AE0227"/>
    <w:rsid w:val="00AE02AD"/>
    <w:rsid w:val="00AE02C0"/>
    <w:rsid w:val="00AE0452"/>
    <w:rsid w:val="00AE04A8"/>
    <w:rsid w:val="00AE04C1"/>
    <w:rsid w:val="00AE05B5"/>
    <w:rsid w:val="00AE05F2"/>
    <w:rsid w:val="00AE0603"/>
    <w:rsid w:val="00AE0626"/>
    <w:rsid w:val="00AE0676"/>
    <w:rsid w:val="00AE0949"/>
    <w:rsid w:val="00AE09F0"/>
    <w:rsid w:val="00AE0A5C"/>
    <w:rsid w:val="00AE0B63"/>
    <w:rsid w:val="00AE0C8D"/>
    <w:rsid w:val="00AE0DA3"/>
    <w:rsid w:val="00AE0DE3"/>
    <w:rsid w:val="00AE0DEA"/>
    <w:rsid w:val="00AE0E69"/>
    <w:rsid w:val="00AE0F8F"/>
    <w:rsid w:val="00AE11E4"/>
    <w:rsid w:val="00AE1304"/>
    <w:rsid w:val="00AE14E5"/>
    <w:rsid w:val="00AE1692"/>
    <w:rsid w:val="00AE188F"/>
    <w:rsid w:val="00AE1ABE"/>
    <w:rsid w:val="00AE1B1A"/>
    <w:rsid w:val="00AE1B36"/>
    <w:rsid w:val="00AE1BBB"/>
    <w:rsid w:val="00AE1CDA"/>
    <w:rsid w:val="00AE1CF0"/>
    <w:rsid w:val="00AE1EA5"/>
    <w:rsid w:val="00AE1EF1"/>
    <w:rsid w:val="00AE1F1C"/>
    <w:rsid w:val="00AE1F6B"/>
    <w:rsid w:val="00AE21C9"/>
    <w:rsid w:val="00AE24E6"/>
    <w:rsid w:val="00AE2674"/>
    <w:rsid w:val="00AE2687"/>
    <w:rsid w:val="00AE26E6"/>
    <w:rsid w:val="00AE2875"/>
    <w:rsid w:val="00AE2B2C"/>
    <w:rsid w:val="00AE2BD0"/>
    <w:rsid w:val="00AE2BE7"/>
    <w:rsid w:val="00AE2D11"/>
    <w:rsid w:val="00AE2DB3"/>
    <w:rsid w:val="00AE2EEE"/>
    <w:rsid w:val="00AE2F7D"/>
    <w:rsid w:val="00AE30FD"/>
    <w:rsid w:val="00AE31A9"/>
    <w:rsid w:val="00AE327D"/>
    <w:rsid w:val="00AE3287"/>
    <w:rsid w:val="00AE32F7"/>
    <w:rsid w:val="00AE3743"/>
    <w:rsid w:val="00AE38D5"/>
    <w:rsid w:val="00AE38D7"/>
    <w:rsid w:val="00AE39B4"/>
    <w:rsid w:val="00AE3A12"/>
    <w:rsid w:val="00AE3C9E"/>
    <w:rsid w:val="00AE3CC9"/>
    <w:rsid w:val="00AE3CD2"/>
    <w:rsid w:val="00AE3E50"/>
    <w:rsid w:val="00AE4141"/>
    <w:rsid w:val="00AE417C"/>
    <w:rsid w:val="00AE4266"/>
    <w:rsid w:val="00AE4273"/>
    <w:rsid w:val="00AE4349"/>
    <w:rsid w:val="00AE436E"/>
    <w:rsid w:val="00AE4596"/>
    <w:rsid w:val="00AE45BB"/>
    <w:rsid w:val="00AE482C"/>
    <w:rsid w:val="00AE484E"/>
    <w:rsid w:val="00AE4959"/>
    <w:rsid w:val="00AE4A46"/>
    <w:rsid w:val="00AE4C17"/>
    <w:rsid w:val="00AE4E05"/>
    <w:rsid w:val="00AE4E6E"/>
    <w:rsid w:val="00AE4EF5"/>
    <w:rsid w:val="00AE4F35"/>
    <w:rsid w:val="00AE4FF6"/>
    <w:rsid w:val="00AE5310"/>
    <w:rsid w:val="00AE5384"/>
    <w:rsid w:val="00AE55A5"/>
    <w:rsid w:val="00AE5671"/>
    <w:rsid w:val="00AE5737"/>
    <w:rsid w:val="00AE576E"/>
    <w:rsid w:val="00AE59CB"/>
    <w:rsid w:val="00AE5C02"/>
    <w:rsid w:val="00AE5C70"/>
    <w:rsid w:val="00AE5CD8"/>
    <w:rsid w:val="00AE5E98"/>
    <w:rsid w:val="00AE5FD9"/>
    <w:rsid w:val="00AE6047"/>
    <w:rsid w:val="00AE61A0"/>
    <w:rsid w:val="00AE6206"/>
    <w:rsid w:val="00AE631C"/>
    <w:rsid w:val="00AE64FA"/>
    <w:rsid w:val="00AE6696"/>
    <w:rsid w:val="00AE669B"/>
    <w:rsid w:val="00AE6750"/>
    <w:rsid w:val="00AE68FF"/>
    <w:rsid w:val="00AE696A"/>
    <w:rsid w:val="00AE6B28"/>
    <w:rsid w:val="00AE6B72"/>
    <w:rsid w:val="00AE6C50"/>
    <w:rsid w:val="00AE6F45"/>
    <w:rsid w:val="00AE730C"/>
    <w:rsid w:val="00AE731E"/>
    <w:rsid w:val="00AE7325"/>
    <w:rsid w:val="00AE7353"/>
    <w:rsid w:val="00AE758F"/>
    <w:rsid w:val="00AE78C3"/>
    <w:rsid w:val="00AE78C8"/>
    <w:rsid w:val="00AE7BE0"/>
    <w:rsid w:val="00AE7F68"/>
    <w:rsid w:val="00AF0024"/>
    <w:rsid w:val="00AF00B7"/>
    <w:rsid w:val="00AF00F7"/>
    <w:rsid w:val="00AF0111"/>
    <w:rsid w:val="00AF0255"/>
    <w:rsid w:val="00AF02A9"/>
    <w:rsid w:val="00AF02D7"/>
    <w:rsid w:val="00AF0303"/>
    <w:rsid w:val="00AF03DE"/>
    <w:rsid w:val="00AF0702"/>
    <w:rsid w:val="00AF077B"/>
    <w:rsid w:val="00AF085D"/>
    <w:rsid w:val="00AF094B"/>
    <w:rsid w:val="00AF09E2"/>
    <w:rsid w:val="00AF0A0E"/>
    <w:rsid w:val="00AF0D20"/>
    <w:rsid w:val="00AF0DF8"/>
    <w:rsid w:val="00AF0E47"/>
    <w:rsid w:val="00AF0EA7"/>
    <w:rsid w:val="00AF11F2"/>
    <w:rsid w:val="00AF1326"/>
    <w:rsid w:val="00AF13A8"/>
    <w:rsid w:val="00AF1450"/>
    <w:rsid w:val="00AF15A5"/>
    <w:rsid w:val="00AF16C1"/>
    <w:rsid w:val="00AF178C"/>
    <w:rsid w:val="00AF1C03"/>
    <w:rsid w:val="00AF1E8B"/>
    <w:rsid w:val="00AF1EBA"/>
    <w:rsid w:val="00AF216A"/>
    <w:rsid w:val="00AF225B"/>
    <w:rsid w:val="00AF241A"/>
    <w:rsid w:val="00AF2681"/>
    <w:rsid w:val="00AF26B1"/>
    <w:rsid w:val="00AF271C"/>
    <w:rsid w:val="00AF28D4"/>
    <w:rsid w:val="00AF28EB"/>
    <w:rsid w:val="00AF2944"/>
    <w:rsid w:val="00AF2981"/>
    <w:rsid w:val="00AF29F4"/>
    <w:rsid w:val="00AF2AE4"/>
    <w:rsid w:val="00AF2B90"/>
    <w:rsid w:val="00AF2C61"/>
    <w:rsid w:val="00AF2E81"/>
    <w:rsid w:val="00AF2F57"/>
    <w:rsid w:val="00AF3033"/>
    <w:rsid w:val="00AF318D"/>
    <w:rsid w:val="00AF321E"/>
    <w:rsid w:val="00AF326E"/>
    <w:rsid w:val="00AF3576"/>
    <w:rsid w:val="00AF3669"/>
    <w:rsid w:val="00AF38FF"/>
    <w:rsid w:val="00AF3B0F"/>
    <w:rsid w:val="00AF3B3C"/>
    <w:rsid w:val="00AF3BA9"/>
    <w:rsid w:val="00AF3BE4"/>
    <w:rsid w:val="00AF3C22"/>
    <w:rsid w:val="00AF3C6B"/>
    <w:rsid w:val="00AF3D32"/>
    <w:rsid w:val="00AF3EA2"/>
    <w:rsid w:val="00AF3F04"/>
    <w:rsid w:val="00AF3F70"/>
    <w:rsid w:val="00AF406C"/>
    <w:rsid w:val="00AF41B5"/>
    <w:rsid w:val="00AF4266"/>
    <w:rsid w:val="00AF4341"/>
    <w:rsid w:val="00AF45EE"/>
    <w:rsid w:val="00AF4731"/>
    <w:rsid w:val="00AF478C"/>
    <w:rsid w:val="00AF4822"/>
    <w:rsid w:val="00AF4ABB"/>
    <w:rsid w:val="00AF4D25"/>
    <w:rsid w:val="00AF4D4C"/>
    <w:rsid w:val="00AF4D7D"/>
    <w:rsid w:val="00AF4E3F"/>
    <w:rsid w:val="00AF5231"/>
    <w:rsid w:val="00AF5291"/>
    <w:rsid w:val="00AF5315"/>
    <w:rsid w:val="00AF538E"/>
    <w:rsid w:val="00AF542A"/>
    <w:rsid w:val="00AF561D"/>
    <w:rsid w:val="00AF56DC"/>
    <w:rsid w:val="00AF5724"/>
    <w:rsid w:val="00AF5758"/>
    <w:rsid w:val="00AF5761"/>
    <w:rsid w:val="00AF5829"/>
    <w:rsid w:val="00AF59C1"/>
    <w:rsid w:val="00AF59C2"/>
    <w:rsid w:val="00AF5A13"/>
    <w:rsid w:val="00AF5AFB"/>
    <w:rsid w:val="00AF5C12"/>
    <w:rsid w:val="00AF5C4F"/>
    <w:rsid w:val="00AF5D31"/>
    <w:rsid w:val="00AF5E07"/>
    <w:rsid w:val="00AF5E1D"/>
    <w:rsid w:val="00AF5E39"/>
    <w:rsid w:val="00AF5FD0"/>
    <w:rsid w:val="00AF6005"/>
    <w:rsid w:val="00AF60CF"/>
    <w:rsid w:val="00AF6256"/>
    <w:rsid w:val="00AF626C"/>
    <w:rsid w:val="00AF6596"/>
    <w:rsid w:val="00AF6619"/>
    <w:rsid w:val="00AF669F"/>
    <w:rsid w:val="00AF66FF"/>
    <w:rsid w:val="00AF6777"/>
    <w:rsid w:val="00AF6804"/>
    <w:rsid w:val="00AF6B95"/>
    <w:rsid w:val="00AF6CA9"/>
    <w:rsid w:val="00AF6CD9"/>
    <w:rsid w:val="00AF6D26"/>
    <w:rsid w:val="00AF6D7F"/>
    <w:rsid w:val="00AF6E64"/>
    <w:rsid w:val="00AF70B1"/>
    <w:rsid w:val="00AF70CC"/>
    <w:rsid w:val="00AF728F"/>
    <w:rsid w:val="00AF761C"/>
    <w:rsid w:val="00AF784A"/>
    <w:rsid w:val="00AF7BFA"/>
    <w:rsid w:val="00AF7D3F"/>
    <w:rsid w:val="00AF7DCC"/>
    <w:rsid w:val="00AF903D"/>
    <w:rsid w:val="00B0010B"/>
    <w:rsid w:val="00B00148"/>
    <w:rsid w:val="00B001D2"/>
    <w:rsid w:val="00B00277"/>
    <w:rsid w:val="00B00289"/>
    <w:rsid w:val="00B002B8"/>
    <w:rsid w:val="00B002C8"/>
    <w:rsid w:val="00B0065A"/>
    <w:rsid w:val="00B00728"/>
    <w:rsid w:val="00B008BE"/>
    <w:rsid w:val="00B00C9B"/>
    <w:rsid w:val="00B00D46"/>
    <w:rsid w:val="00B00F9D"/>
    <w:rsid w:val="00B010B5"/>
    <w:rsid w:val="00B01395"/>
    <w:rsid w:val="00B014C3"/>
    <w:rsid w:val="00B01583"/>
    <w:rsid w:val="00B0170C"/>
    <w:rsid w:val="00B01734"/>
    <w:rsid w:val="00B0173F"/>
    <w:rsid w:val="00B01780"/>
    <w:rsid w:val="00B0187E"/>
    <w:rsid w:val="00B01889"/>
    <w:rsid w:val="00B0189B"/>
    <w:rsid w:val="00B01911"/>
    <w:rsid w:val="00B0193F"/>
    <w:rsid w:val="00B01966"/>
    <w:rsid w:val="00B019A7"/>
    <w:rsid w:val="00B01A14"/>
    <w:rsid w:val="00B01B85"/>
    <w:rsid w:val="00B01C1C"/>
    <w:rsid w:val="00B01D46"/>
    <w:rsid w:val="00B02009"/>
    <w:rsid w:val="00B0218D"/>
    <w:rsid w:val="00B022B7"/>
    <w:rsid w:val="00B024A2"/>
    <w:rsid w:val="00B024B9"/>
    <w:rsid w:val="00B0264E"/>
    <w:rsid w:val="00B02777"/>
    <w:rsid w:val="00B02A34"/>
    <w:rsid w:val="00B02A6E"/>
    <w:rsid w:val="00B02B96"/>
    <w:rsid w:val="00B02CB3"/>
    <w:rsid w:val="00B02CCE"/>
    <w:rsid w:val="00B02CFB"/>
    <w:rsid w:val="00B02D41"/>
    <w:rsid w:val="00B02D6B"/>
    <w:rsid w:val="00B02FB2"/>
    <w:rsid w:val="00B02FD9"/>
    <w:rsid w:val="00B0307A"/>
    <w:rsid w:val="00B03281"/>
    <w:rsid w:val="00B0348E"/>
    <w:rsid w:val="00B03762"/>
    <w:rsid w:val="00B038BF"/>
    <w:rsid w:val="00B03A7D"/>
    <w:rsid w:val="00B03B55"/>
    <w:rsid w:val="00B03BDF"/>
    <w:rsid w:val="00B03C8F"/>
    <w:rsid w:val="00B03E27"/>
    <w:rsid w:val="00B0403A"/>
    <w:rsid w:val="00B040EB"/>
    <w:rsid w:val="00B0411E"/>
    <w:rsid w:val="00B041C2"/>
    <w:rsid w:val="00B0434A"/>
    <w:rsid w:val="00B04554"/>
    <w:rsid w:val="00B0463E"/>
    <w:rsid w:val="00B04770"/>
    <w:rsid w:val="00B04798"/>
    <w:rsid w:val="00B04CC0"/>
    <w:rsid w:val="00B04E0F"/>
    <w:rsid w:val="00B04E24"/>
    <w:rsid w:val="00B04E80"/>
    <w:rsid w:val="00B04EB0"/>
    <w:rsid w:val="00B04FD9"/>
    <w:rsid w:val="00B050A8"/>
    <w:rsid w:val="00B0529A"/>
    <w:rsid w:val="00B052D0"/>
    <w:rsid w:val="00B05475"/>
    <w:rsid w:val="00B05481"/>
    <w:rsid w:val="00B05661"/>
    <w:rsid w:val="00B057D1"/>
    <w:rsid w:val="00B05806"/>
    <w:rsid w:val="00B0599E"/>
    <w:rsid w:val="00B05B64"/>
    <w:rsid w:val="00B05CB6"/>
    <w:rsid w:val="00B05CD8"/>
    <w:rsid w:val="00B05D12"/>
    <w:rsid w:val="00B05D5B"/>
    <w:rsid w:val="00B05DA5"/>
    <w:rsid w:val="00B05DE1"/>
    <w:rsid w:val="00B05F3A"/>
    <w:rsid w:val="00B05F63"/>
    <w:rsid w:val="00B06013"/>
    <w:rsid w:val="00B061D5"/>
    <w:rsid w:val="00B06344"/>
    <w:rsid w:val="00B06421"/>
    <w:rsid w:val="00B06600"/>
    <w:rsid w:val="00B06978"/>
    <w:rsid w:val="00B06A34"/>
    <w:rsid w:val="00B06D4B"/>
    <w:rsid w:val="00B06D9F"/>
    <w:rsid w:val="00B07184"/>
    <w:rsid w:val="00B071DF"/>
    <w:rsid w:val="00B07845"/>
    <w:rsid w:val="00B0794B"/>
    <w:rsid w:val="00B07A99"/>
    <w:rsid w:val="00B07AA1"/>
    <w:rsid w:val="00B07AE7"/>
    <w:rsid w:val="00B07CC3"/>
    <w:rsid w:val="00B07CC9"/>
    <w:rsid w:val="00B07D16"/>
    <w:rsid w:val="00B07D2B"/>
    <w:rsid w:val="00B07DD4"/>
    <w:rsid w:val="00B07DDE"/>
    <w:rsid w:val="00B07F67"/>
    <w:rsid w:val="00B1053F"/>
    <w:rsid w:val="00B1054F"/>
    <w:rsid w:val="00B1055F"/>
    <w:rsid w:val="00B105A0"/>
    <w:rsid w:val="00B106B7"/>
    <w:rsid w:val="00B106F5"/>
    <w:rsid w:val="00B1078D"/>
    <w:rsid w:val="00B10872"/>
    <w:rsid w:val="00B10901"/>
    <w:rsid w:val="00B109A4"/>
    <w:rsid w:val="00B109E9"/>
    <w:rsid w:val="00B10A35"/>
    <w:rsid w:val="00B10D2B"/>
    <w:rsid w:val="00B10D94"/>
    <w:rsid w:val="00B10E61"/>
    <w:rsid w:val="00B10EE3"/>
    <w:rsid w:val="00B10F79"/>
    <w:rsid w:val="00B110EC"/>
    <w:rsid w:val="00B11297"/>
    <w:rsid w:val="00B116B2"/>
    <w:rsid w:val="00B116F7"/>
    <w:rsid w:val="00B11856"/>
    <w:rsid w:val="00B11872"/>
    <w:rsid w:val="00B118FF"/>
    <w:rsid w:val="00B119FF"/>
    <w:rsid w:val="00B11ABB"/>
    <w:rsid w:val="00B11BC4"/>
    <w:rsid w:val="00B11BF3"/>
    <w:rsid w:val="00B11D2B"/>
    <w:rsid w:val="00B11E0C"/>
    <w:rsid w:val="00B11F2B"/>
    <w:rsid w:val="00B11FE5"/>
    <w:rsid w:val="00B12035"/>
    <w:rsid w:val="00B126BA"/>
    <w:rsid w:val="00B12886"/>
    <w:rsid w:val="00B129CA"/>
    <w:rsid w:val="00B12A47"/>
    <w:rsid w:val="00B12A4E"/>
    <w:rsid w:val="00B12A56"/>
    <w:rsid w:val="00B12AC9"/>
    <w:rsid w:val="00B12AE8"/>
    <w:rsid w:val="00B12AF9"/>
    <w:rsid w:val="00B12BE3"/>
    <w:rsid w:val="00B12CBD"/>
    <w:rsid w:val="00B12E42"/>
    <w:rsid w:val="00B13090"/>
    <w:rsid w:val="00B1339A"/>
    <w:rsid w:val="00B133A4"/>
    <w:rsid w:val="00B13449"/>
    <w:rsid w:val="00B1399A"/>
    <w:rsid w:val="00B13AA2"/>
    <w:rsid w:val="00B13AC2"/>
    <w:rsid w:val="00B13ADC"/>
    <w:rsid w:val="00B13C2E"/>
    <w:rsid w:val="00B13E7A"/>
    <w:rsid w:val="00B1403D"/>
    <w:rsid w:val="00B14046"/>
    <w:rsid w:val="00B14145"/>
    <w:rsid w:val="00B141A2"/>
    <w:rsid w:val="00B141EC"/>
    <w:rsid w:val="00B142D4"/>
    <w:rsid w:val="00B14521"/>
    <w:rsid w:val="00B14704"/>
    <w:rsid w:val="00B1470D"/>
    <w:rsid w:val="00B147C0"/>
    <w:rsid w:val="00B14884"/>
    <w:rsid w:val="00B149A4"/>
    <w:rsid w:val="00B14A7E"/>
    <w:rsid w:val="00B14B61"/>
    <w:rsid w:val="00B14B69"/>
    <w:rsid w:val="00B14D5C"/>
    <w:rsid w:val="00B14D5E"/>
    <w:rsid w:val="00B14F85"/>
    <w:rsid w:val="00B151D4"/>
    <w:rsid w:val="00B15263"/>
    <w:rsid w:val="00B15351"/>
    <w:rsid w:val="00B15419"/>
    <w:rsid w:val="00B155FD"/>
    <w:rsid w:val="00B1561C"/>
    <w:rsid w:val="00B15624"/>
    <w:rsid w:val="00B15637"/>
    <w:rsid w:val="00B1569A"/>
    <w:rsid w:val="00B15705"/>
    <w:rsid w:val="00B15753"/>
    <w:rsid w:val="00B157E3"/>
    <w:rsid w:val="00B157E6"/>
    <w:rsid w:val="00B158D0"/>
    <w:rsid w:val="00B159DD"/>
    <w:rsid w:val="00B15ADB"/>
    <w:rsid w:val="00B15BD2"/>
    <w:rsid w:val="00B15D0E"/>
    <w:rsid w:val="00B15D8A"/>
    <w:rsid w:val="00B160A2"/>
    <w:rsid w:val="00B160C3"/>
    <w:rsid w:val="00B160EF"/>
    <w:rsid w:val="00B16183"/>
    <w:rsid w:val="00B1639B"/>
    <w:rsid w:val="00B16409"/>
    <w:rsid w:val="00B1641E"/>
    <w:rsid w:val="00B16620"/>
    <w:rsid w:val="00B166C8"/>
    <w:rsid w:val="00B168BA"/>
    <w:rsid w:val="00B16A89"/>
    <w:rsid w:val="00B16AA6"/>
    <w:rsid w:val="00B16CCC"/>
    <w:rsid w:val="00B16D7C"/>
    <w:rsid w:val="00B16DBA"/>
    <w:rsid w:val="00B16E92"/>
    <w:rsid w:val="00B17000"/>
    <w:rsid w:val="00B1715B"/>
    <w:rsid w:val="00B17197"/>
    <w:rsid w:val="00B172AD"/>
    <w:rsid w:val="00B173D9"/>
    <w:rsid w:val="00B1755B"/>
    <w:rsid w:val="00B17A30"/>
    <w:rsid w:val="00B17A5A"/>
    <w:rsid w:val="00B17C77"/>
    <w:rsid w:val="00B17D3A"/>
    <w:rsid w:val="00B17D89"/>
    <w:rsid w:val="00B17E00"/>
    <w:rsid w:val="00B17E29"/>
    <w:rsid w:val="00B17F87"/>
    <w:rsid w:val="00B20193"/>
    <w:rsid w:val="00B20306"/>
    <w:rsid w:val="00B2037F"/>
    <w:rsid w:val="00B20387"/>
    <w:rsid w:val="00B20500"/>
    <w:rsid w:val="00B2050B"/>
    <w:rsid w:val="00B20594"/>
    <w:rsid w:val="00B206B1"/>
    <w:rsid w:val="00B206E9"/>
    <w:rsid w:val="00B207FB"/>
    <w:rsid w:val="00B20A0A"/>
    <w:rsid w:val="00B20B2B"/>
    <w:rsid w:val="00B20C67"/>
    <w:rsid w:val="00B20D1A"/>
    <w:rsid w:val="00B20D8E"/>
    <w:rsid w:val="00B20E14"/>
    <w:rsid w:val="00B20F63"/>
    <w:rsid w:val="00B20FF9"/>
    <w:rsid w:val="00B2102A"/>
    <w:rsid w:val="00B210B0"/>
    <w:rsid w:val="00B21184"/>
    <w:rsid w:val="00B2123C"/>
    <w:rsid w:val="00B2131C"/>
    <w:rsid w:val="00B21464"/>
    <w:rsid w:val="00B214AE"/>
    <w:rsid w:val="00B214D9"/>
    <w:rsid w:val="00B21538"/>
    <w:rsid w:val="00B217D4"/>
    <w:rsid w:val="00B21816"/>
    <w:rsid w:val="00B21835"/>
    <w:rsid w:val="00B218DD"/>
    <w:rsid w:val="00B21A25"/>
    <w:rsid w:val="00B21A96"/>
    <w:rsid w:val="00B21A98"/>
    <w:rsid w:val="00B21C22"/>
    <w:rsid w:val="00B21D84"/>
    <w:rsid w:val="00B220A1"/>
    <w:rsid w:val="00B224D6"/>
    <w:rsid w:val="00B2262E"/>
    <w:rsid w:val="00B2271D"/>
    <w:rsid w:val="00B228D9"/>
    <w:rsid w:val="00B229A0"/>
    <w:rsid w:val="00B229BB"/>
    <w:rsid w:val="00B22A9A"/>
    <w:rsid w:val="00B22B7A"/>
    <w:rsid w:val="00B22C56"/>
    <w:rsid w:val="00B230F3"/>
    <w:rsid w:val="00B23139"/>
    <w:rsid w:val="00B23225"/>
    <w:rsid w:val="00B232CF"/>
    <w:rsid w:val="00B23467"/>
    <w:rsid w:val="00B23853"/>
    <w:rsid w:val="00B23A62"/>
    <w:rsid w:val="00B23B84"/>
    <w:rsid w:val="00B23E21"/>
    <w:rsid w:val="00B24049"/>
    <w:rsid w:val="00B24274"/>
    <w:rsid w:val="00B24341"/>
    <w:rsid w:val="00B2442E"/>
    <w:rsid w:val="00B2458D"/>
    <w:rsid w:val="00B2465F"/>
    <w:rsid w:val="00B24746"/>
    <w:rsid w:val="00B24784"/>
    <w:rsid w:val="00B248A2"/>
    <w:rsid w:val="00B248D5"/>
    <w:rsid w:val="00B24966"/>
    <w:rsid w:val="00B24A65"/>
    <w:rsid w:val="00B24EA3"/>
    <w:rsid w:val="00B24EB4"/>
    <w:rsid w:val="00B2510D"/>
    <w:rsid w:val="00B25119"/>
    <w:rsid w:val="00B254B1"/>
    <w:rsid w:val="00B254BA"/>
    <w:rsid w:val="00B254F5"/>
    <w:rsid w:val="00B25588"/>
    <w:rsid w:val="00B25671"/>
    <w:rsid w:val="00B25763"/>
    <w:rsid w:val="00B25809"/>
    <w:rsid w:val="00B25888"/>
    <w:rsid w:val="00B258B2"/>
    <w:rsid w:val="00B259BE"/>
    <w:rsid w:val="00B259F8"/>
    <w:rsid w:val="00B25AA4"/>
    <w:rsid w:val="00B25CD0"/>
    <w:rsid w:val="00B25CE4"/>
    <w:rsid w:val="00B25EBC"/>
    <w:rsid w:val="00B25EE4"/>
    <w:rsid w:val="00B25FA8"/>
    <w:rsid w:val="00B25FBD"/>
    <w:rsid w:val="00B26095"/>
    <w:rsid w:val="00B260F2"/>
    <w:rsid w:val="00B26207"/>
    <w:rsid w:val="00B26712"/>
    <w:rsid w:val="00B269BA"/>
    <w:rsid w:val="00B26A10"/>
    <w:rsid w:val="00B26B42"/>
    <w:rsid w:val="00B26D31"/>
    <w:rsid w:val="00B26FDC"/>
    <w:rsid w:val="00B27014"/>
    <w:rsid w:val="00B2711C"/>
    <w:rsid w:val="00B2727F"/>
    <w:rsid w:val="00B272A8"/>
    <w:rsid w:val="00B27466"/>
    <w:rsid w:val="00B274BC"/>
    <w:rsid w:val="00B2761C"/>
    <w:rsid w:val="00B2763E"/>
    <w:rsid w:val="00B278BC"/>
    <w:rsid w:val="00B27A5D"/>
    <w:rsid w:val="00B27AC8"/>
    <w:rsid w:val="00B27BEB"/>
    <w:rsid w:val="00B27C81"/>
    <w:rsid w:val="00B27D69"/>
    <w:rsid w:val="00B27D85"/>
    <w:rsid w:val="00B27DE6"/>
    <w:rsid w:val="00B27E18"/>
    <w:rsid w:val="00B27FDD"/>
    <w:rsid w:val="00B3025B"/>
    <w:rsid w:val="00B302AC"/>
    <w:rsid w:val="00B304A6"/>
    <w:rsid w:val="00B3068A"/>
    <w:rsid w:val="00B30785"/>
    <w:rsid w:val="00B30886"/>
    <w:rsid w:val="00B30A57"/>
    <w:rsid w:val="00B30DF0"/>
    <w:rsid w:val="00B30E0C"/>
    <w:rsid w:val="00B30EDF"/>
    <w:rsid w:val="00B30F3B"/>
    <w:rsid w:val="00B30F81"/>
    <w:rsid w:val="00B30FB9"/>
    <w:rsid w:val="00B31175"/>
    <w:rsid w:val="00B311B2"/>
    <w:rsid w:val="00B31218"/>
    <w:rsid w:val="00B31449"/>
    <w:rsid w:val="00B3164B"/>
    <w:rsid w:val="00B3181F"/>
    <w:rsid w:val="00B3192D"/>
    <w:rsid w:val="00B31A3C"/>
    <w:rsid w:val="00B31AC7"/>
    <w:rsid w:val="00B31B03"/>
    <w:rsid w:val="00B31B6A"/>
    <w:rsid w:val="00B31BAE"/>
    <w:rsid w:val="00B31CB1"/>
    <w:rsid w:val="00B31E08"/>
    <w:rsid w:val="00B31F76"/>
    <w:rsid w:val="00B31FD4"/>
    <w:rsid w:val="00B3217C"/>
    <w:rsid w:val="00B32220"/>
    <w:rsid w:val="00B32379"/>
    <w:rsid w:val="00B32399"/>
    <w:rsid w:val="00B32455"/>
    <w:rsid w:val="00B324F7"/>
    <w:rsid w:val="00B32653"/>
    <w:rsid w:val="00B3270A"/>
    <w:rsid w:val="00B32A1C"/>
    <w:rsid w:val="00B32A6B"/>
    <w:rsid w:val="00B32C26"/>
    <w:rsid w:val="00B32C92"/>
    <w:rsid w:val="00B32D27"/>
    <w:rsid w:val="00B32DBB"/>
    <w:rsid w:val="00B330BF"/>
    <w:rsid w:val="00B3312B"/>
    <w:rsid w:val="00B33548"/>
    <w:rsid w:val="00B3359C"/>
    <w:rsid w:val="00B33628"/>
    <w:rsid w:val="00B336DC"/>
    <w:rsid w:val="00B33851"/>
    <w:rsid w:val="00B338D9"/>
    <w:rsid w:val="00B33947"/>
    <w:rsid w:val="00B33B33"/>
    <w:rsid w:val="00B33B44"/>
    <w:rsid w:val="00B33C3E"/>
    <w:rsid w:val="00B33CD9"/>
    <w:rsid w:val="00B33D76"/>
    <w:rsid w:val="00B34049"/>
    <w:rsid w:val="00B34120"/>
    <w:rsid w:val="00B342BA"/>
    <w:rsid w:val="00B34490"/>
    <w:rsid w:val="00B3451F"/>
    <w:rsid w:val="00B3469F"/>
    <w:rsid w:val="00B346E7"/>
    <w:rsid w:val="00B34ADD"/>
    <w:rsid w:val="00B34BBE"/>
    <w:rsid w:val="00B34CCB"/>
    <w:rsid w:val="00B34DF8"/>
    <w:rsid w:val="00B34EB6"/>
    <w:rsid w:val="00B35009"/>
    <w:rsid w:val="00B351D0"/>
    <w:rsid w:val="00B352B6"/>
    <w:rsid w:val="00B35404"/>
    <w:rsid w:val="00B355BC"/>
    <w:rsid w:val="00B356D5"/>
    <w:rsid w:val="00B35777"/>
    <w:rsid w:val="00B35785"/>
    <w:rsid w:val="00B357C3"/>
    <w:rsid w:val="00B358CF"/>
    <w:rsid w:val="00B359F9"/>
    <w:rsid w:val="00B35D29"/>
    <w:rsid w:val="00B35E2E"/>
    <w:rsid w:val="00B35E58"/>
    <w:rsid w:val="00B35E9D"/>
    <w:rsid w:val="00B35EBC"/>
    <w:rsid w:val="00B35F14"/>
    <w:rsid w:val="00B36088"/>
    <w:rsid w:val="00B3627E"/>
    <w:rsid w:val="00B36798"/>
    <w:rsid w:val="00B36838"/>
    <w:rsid w:val="00B36885"/>
    <w:rsid w:val="00B368CC"/>
    <w:rsid w:val="00B369AC"/>
    <w:rsid w:val="00B36B3A"/>
    <w:rsid w:val="00B36C4A"/>
    <w:rsid w:val="00B36C84"/>
    <w:rsid w:val="00B36E32"/>
    <w:rsid w:val="00B36F7B"/>
    <w:rsid w:val="00B3703C"/>
    <w:rsid w:val="00B371D8"/>
    <w:rsid w:val="00B37322"/>
    <w:rsid w:val="00B3738B"/>
    <w:rsid w:val="00B3744E"/>
    <w:rsid w:val="00B37484"/>
    <w:rsid w:val="00B37559"/>
    <w:rsid w:val="00B376FC"/>
    <w:rsid w:val="00B37778"/>
    <w:rsid w:val="00B37898"/>
    <w:rsid w:val="00B379C6"/>
    <w:rsid w:val="00B37A2E"/>
    <w:rsid w:val="00B37A2F"/>
    <w:rsid w:val="00B37A5C"/>
    <w:rsid w:val="00B37AB9"/>
    <w:rsid w:val="00B37AC2"/>
    <w:rsid w:val="00B37AF8"/>
    <w:rsid w:val="00B37BFB"/>
    <w:rsid w:val="00B37CA4"/>
    <w:rsid w:val="00B37CD5"/>
    <w:rsid w:val="00B37DAD"/>
    <w:rsid w:val="00B37DEE"/>
    <w:rsid w:val="00B37F46"/>
    <w:rsid w:val="00B37F96"/>
    <w:rsid w:val="00B40063"/>
    <w:rsid w:val="00B4013E"/>
    <w:rsid w:val="00B40242"/>
    <w:rsid w:val="00B40334"/>
    <w:rsid w:val="00B40435"/>
    <w:rsid w:val="00B404A6"/>
    <w:rsid w:val="00B404F2"/>
    <w:rsid w:val="00B406FC"/>
    <w:rsid w:val="00B407BA"/>
    <w:rsid w:val="00B407F4"/>
    <w:rsid w:val="00B40865"/>
    <w:rsid w:val="00B40C09"/>
    <w:rsid w:val="00B40C71"/>
    <w:rsid w:val="00B40CE7"/>
    <w:rsid w:val="00B40DA3"/>
    <w:rsid w:val="00B40DAE"/>
    <w:rsid w:val="00B40E95"/>
    <w:rsid w:val="00B40EE2"/>
    <w:rsid w:val="00B40F95"/>
    <w:rsid w:val="00B41139"/>
    <w:rsid w:val="00B41233"/>
    <w:rsid w:val="00B4135C"/>
    <w:rsid w:val="00B415D2"/>
    <w:rsid w:val="00B416EE"/>
    <w:rsid w:val="00B417AC"/>
    <w:rsid w:val="00B41833"/>
    <w:rsid w:val="00B41903"/>
    <w:rsid w:val="00B41A51"/>
    <w:rsid w:val="00B41A96"/>
    <w:rsid w:val="00B41AB9"/>
    <w:rsid w:val="00B41B53"/>
    <w:rsid w:val="00B41BAB"/>
    <w:rsid w:val="00B41CC7"/>
    <w:rsid w:val="00B41E04"/>
    <w:rsid w:val="00B41E20"/>
    <w:rsid w:val="00B41ED5"/>
    <w:rsid w:val="00B421BE"/>
    <w:rsid w:val="00B42234"/>
    <w:rsid w:val="00B4227A"/>
    <w:rsid w:val="00B4229B"/>
    <w:rsid w:val="00B423A9"/>
    <w:rsid w:val="00B42489"/>
    <w:rsid w:val="00B42757"/>
    <w:rsid w:val="00B427C8"/>
    <w:rsid w:val="00B42856"/>
    <w:rsid w:val="00B428B6"/>
    <w:rsid w:val="00B42965"/>
    <w:rsid w:val="00B4299E"/>
    <w:rsid w:val="00B429C0"/>
    <w:rsid w:val="00B429E6"/>
    <w:rsid w:val="00B42C50"/>
    <w:rsid w:val="00B42D0D"/>
    <w:rsid w:val="00B42DC8"/>
    <w:rsid w:val="00B43039"/>
    <w:rsid w:val="00B43051"/>
    <w:rsid w:val="00B43096"/>
    <w:rsid w:val="00B4336E"/>
    <w:rsid w:val="00B433C2"/>
    <w:rsid w:val="00B434F8"/>
    <w:rsid w:val="00B4355C"/>
    <w:rsid w:val="00B435B8"/>
    <w:rsid w:val="00B435D1"/>
    <w:rsid w:val="00B43653"/>
    <w:rsid w:val="00B4366E"/>
    <w:rsid w:val="00B436E1"/>
    <w:rsid w:val="00B4370A"/>
    <w:rsid w:val="00B43883"/>
    <w:rsid w:val="00B4392A"/>
    <w:rsid w:val="00B43970"/>
    <w:rsid w:val="00B43A23"/>
    <w:rsid w:val="00B43B3A"/>
    <w:rsid w:val="00B43C07"/>
    <w:rsid w:val="00B43C55"/>
    <w:rsid w:val="00B43DBD"/>
    <w:rsid w:val="00B43DD7"/>
    <w:rsid w:val="00B43FAC"/>
    <w:rsid w:val="00B4401A"/>
    <w:rsid w:val="00B44174"/>
    <w:rsid w:val="00B4419B"/>
    <w:rsid w:val="00B44401"/>
    <w:rsid w:val="00B4452E"/>
    <w:rsid w:val="00B44570"/>
    <w:rsid w:val="00B4457C"/>
    <w:rsid w:val="00B4458E"/>
    <w:rsid w:val="00B44611"/>
    <w:rsid w:val="00B44828"/>
    <w:rsid w:val="00B44994"/>
    <w:rsid w:val="00B449CD"/>
    <w:rsid w:val="00B44B01"/>
    <w:rsid w:val="00B44C3E"/>
    <w:rsid w:val="00B44E1B"/>
    <w:rsid w:val="00B44EFE"/>
    <w:rsid w:val="00B45011"/>
    <w:rsid w:val="00B45230"/>
    <w:rsid w:val="00B45264"/>
    <w:rsid w:val="00B452E3"/>
    <w:rsid w:val="00B45365"/>
    <w:rsid w:val="00B453EA"/>
    <w:rsid w:val="00B45631"/>
    <w:rsid w:val="00B45668"/>
    <w:rsid w:val="00B457D0"/>
    <w:rsid w:val="00B45A66"/>
    <w:rsid w:val="00B45AB2"/>
    <w:rsid w:val="00B45B5D"/>
    <w:rsid w:val="00B45C23"/>
    <w:rsid w:val="00B45C57"/>
    <w:rsid w:val="00B45D69"/>
    <w:rsid w:val="00B45DA6"/>
    <w:rsid w:val="00B45F2B"/>
    <w:rsid w:val="00B45F66"/>
    <w:rsid w:val="00B45FFF"/>
    <w:rsid w:val="00B46386"/>
    <w:rsid w:val="00B4643E"/>
    <w:rsid w:val="00B4645A"/>
    <w:rsid w:val="00B464BE"/>
    <w:rsid w:val="00B46543"/>
    <w:rsid w:val="00B46718"/>
    <w:rsid w:val="00B467B3"/>
    <w:rsid w:val="00B46896"/>
    <w:rsid w:val="00B46940"/>
    <w:rsid w:val="00B4694D"/>
    <w:rsid w:val="00B469C8"/>
    <w:rsid w:val="00B46B0D"/>
    <w:rsid w:val="00B46B1F"/>
    <w:rsid w:val="00B46B80"/>
    <w:rsid w:val="00B46DCB"/>
    <w:rsid w:val="00B46E13"/>
    <w:rsid w:val="00B46EE5"/>
    <w:rsid w:val="00B46F6D"/>
    <w:rsid w:val="00B46F7A"/>
    <w:rsid w:val="00B4708E"/>
    <w:rsid w:val="00B47221"/>
    <w:rsid w:val="00B472F9"/>
    <w:rsid w:val="00B476FA"/>
    <w:rsid w:val="00B47705"/>
    <w:rsid w:val="00B477F7"/>
    <w:rsid w:val="00B478E8"/>
    <w:rsid w:val="00B479BD"/>
    <w:rsid w:val="00B47A25"/>
    <w:rsid w:val="00B47ADD"/>
    <w:rsid w:val="00B47AF7"/>
    <w:rsid w:val="00B47B98"/>
    <w:rsid w:val="00B47D26"/>
    <w:rsid w:val="00B47DB1"/>
    <w:rsid w:val="00B47DB7"/>
    <w:rsid w:val="00B47E7D"/>
    <w:rsid w:val="00B47F22"/>
    <w:rsid w:val="00B50207"/>
    <w:rsid w:val="00B502A2"/>
    <w:rsid w:val="00B5039C"/>
    <w:rsid w:val="00B5041D"/>
    <w:rsid w:val="00B50474"/>
    <w:rsid w:val="00B504D7"/>
    <w:rsid w:val="00B505D3"/>
    <w:rsid w:val="00B5067F"/>
    <w:rsid w:val="00B5075C"/>
    <w:rsid w:val="00B507A8"/>
    <w:rsid w:val="00B507B0"/>
    <w:rsid w:val="00B50852"/>
    <w:rsid w:val="00B50B18"/>
    <w:rsid w:val="00B50B2C"/>
    <w:rsid w:val="00B50DD9"/>
    <w:rsid w:val="00B50F20"/>
    <w:rsid w:val="00B5104F"/>
    <w:rsid w:val="00B51107"/>
    <w:rsid w:val="00B5111D"/>
    <w:rsid w:val="00B51130"/>
    <w:rsid w:val="00B512DB"/>
    <w:rsid w:val="00B51353"/>
    <w:rsid w:val="00B5152B"/>
    <w:rsid w:val="00B515FD"/>
    <w:rsid w:val="00B51603"/>
    <w:rsid w:val="00B516A4"/>
    <w:rsid w:val="00B516CA"/>
    <w:rsid w:val="00B5175F"/>
    <w:rsid w:val="00B51761"/>
    <w:rsid w:val="00B5181B"/>
    <w:rsid w:val="00B51901"/>
    <w:rsid w:val="00B51915"/>
    <w:rsid w:val="00B5191E"/>
    <w:rsid w:val="00B51B6B"/>
    <w:rsid w:val="00B51BA1"/>
    <w:rsid w:val="00B51C22"/>
    <w:rsid w:val="00B51CC1"/>
    <w:rsid w:val="00B51CF2"/>
    <w:rsid w:val="00B51E03"/>
    <w:rsid w:val="00B51E7A"/>
    <w:rsid w:val="00B52083"/>
    <w:rsid w:val="00B5216F"/>
    <w:rsid w:val="00B5241F"/>
    <w:rsid w:val="00B525B8"/>
    <w:rsid w:val="00B5265C"/>
    <w:rsid w:val="00B52A1D"/>
    <w:rsid w:val="00B52B74"/>
    <w:rsid w:val="00B52C10"/>
    <w:rsid w:val="00B52C9C"/>
    <w:rsid w:val="00B52EF9"/>
    <w:rsid w:val="00B52FF3"/>
    <w:rsid w:val="00B53140"/>
    <w:rsid w:val="00B53288"/>
    <w:rsid w:val="00B534C7"/>
    <w:rsid w:val="00B536BE"/>
    <w:rsid w:val="00B537F1"/>
    <w:rsid w:val="00B53852"/>
    <w:rsid w:val="00B53923"/>
    <w:rsid w:val="00B539B0"/>
    <w:rsid w:val="00B53A44"/>
    <w:rsid w:val="00B53C29"/>
    <w:rsid w:val="00B53D0B"/>
    <w:rsid w:val="00B53D39"/>
    <w:rsid w:val="00B53E2F"/>
    <w:rsid w:val="00B53EB6"/>
    <w:rsid w:val="00B53F69"/>
    <w:rsid w:val="00B5402F"/>
    <w:rsid w:val="00B54113"/>
    <w:rsid w:val="00B54181"/>
    <w:rsid w:val="00B5418B"/>
    <w:rsid w:val="00B5426E"/>
    <w:rsid w:val="00B54282"/>
    <w:rsid w:val="00B542F5"/>
    <w:rsid w:val="00B54319"/>
    <w:rsid w:val="00B54375"/>
    <w:rsid w:val="00B543FD"/>
    <w:rsid w:val="00B5479B"/>
    <w:rsid w:val="00B54836"/>
    <w:rsid w:val="00B5497C"/>
    <w:rsid w:val="00B549EF"/>
    <w:rsid w:val="00B54B86"/>
    <w:rsid w:val="00B54CA2"/>
    <w:rsid w:val="00B54D10"/>
    <w:rsid w:val="00B5517B"/>
    <w:rsid w:val="00B552DF"/>
    <w:rsid w:val="00B557DF"/>
    <w:rsid w:val="00B5580E"/>
    <w:rsid w:val="00B5585E"/>
    <w:rsid w:val="00B558FD"/>
    <w:rsid w:val="00B55A4C"/>
    <w:rsid w:val="00B55C90"/>
    <w:rsid w:val="00B55E0C"/>
    <w:rsid w:val="00B55E30"/>
    <w:rsid w:val="00B55E58"/>
    <w:rsid w:val="00B55F49"/>
    <w:rsid w:val="00B5608A"/>
    <w:rsid w:val="00B56093"/>
    <w:rsid w:val="00B561A0"/>
    <w:rsid w:val="00B5641F"/>
    <w:rsid w:val="00B5659F"/>
    <w:rsid w:val="00B567D9"/>
    <w:rsid w:val="00B56ABD"/>
    <w:rsid w:val="00B56AEF"/>
    <w:rsid w:val="00B56DBE"/>
    <w:rsid w:val="00B56E4A"/>
    <w:rsid w:val="00B56F44"/>
    <w:rsid w:val="00B570C2"/>
    <w:rsid w:val="00B571D5"/>
    <w:rsid w:val="00B571EB"/>
    <w:rsid w:val="00B57353"/>
    <w:rsid w:val="00B57394"/>
    <w:rsid w:val="00B5742C"/>
    <w:rsid w:val="00B574FE"/>
    <w:rsid w:val="00B575AF"/>
    <w:rsid w:val="00B5778E"/>
    <w:rsid w:val="00B57818"/>
    <w:rsid w:val="00B57858"/>
    <w:rsid w:val="00B5793F"/>
    <w:rsid w:val="00B57A7C"/>
    <w:rsid w:val="00B57B48"/>
    <w:rsid w:val="00B57D9F"/>
    <w:rsid w:val="00B57E2E"/>
    <w:rsid w:val="00B57F3B"/>
    <w:rsid w:val="00B6001C"/>
    <w:rsid w:val="00B60050"/>
    <w:rsid w:val="00B60127"/>
    <w:rsid w:val="00B60154"/>
    <w:rsid w:val="00B60609"/>
    <w:rsid w:val="00B606A1"/>
    <w:rsid w:val="00B606D5"/>
    <w:rsid w:val="00B6075C"/>
    <w:rsid w:val="00B608BD"/>
    <w:rsid w:val="00B609CB"/>
    <w:rsid w:val="00B609CC"/>
    <w:rsid w:val="00B60B89"/>
    <w:rsid w:val="00B60BB2"/>
    <w:rsid w:val="00B60D88"/>
    <w:rsid w:val="00B60F9A"/>
    <w:rsid w:val="00B61191"/>
    <w:rsid w:val="00B61338"/>
    <w:rsid w:val="00B61353"/>
    <w:rsid w:val="00B61496"/>
    <w:rsid w:val="00B614A4"/>
    <w:rsid w:val="00B61877"/>
    <w:rsid w:val="00B6193E"/>
    <w:rsid w:val="00B619DD"/>
    <w:rsid w:val="00B61ACA"/>
    <w:rsid w:val="00B61AF1"/>
    <w:rsid w:val="00B61C26"/>
    <w:rsid w:val="00B61C28"/>
    <w:rsid w:val="00B61C35"/>
    <w:rsid w:val="00B61DF5"/>
    <w:rsid w:val="00B61E21"/>
    <w:rsid w:val="00B61E54"/>
    <w:rsid w:val="00B61E70"/>
    <w:rsid w:val="00B621BC"/>
    <w:rsid w:val="00B62404"/>
    <w:rsid w:val="00B62609"/>
    <w:rsid w:val="00B62670"/>
    <w:rsid w:val="00B627E8"/>
    <w:rsid w:val="00B62846"/>
    <w:rsid w:val="00B628C9"/>
    <w:rsid w:val="00B6293C"/>
    <w:rsid w:val="00B62945"/>
    <w:rsid w:val="00B62969"/>
    <w:rsid w:val="00B6298F"/>
    <w:rsid w:val="00B629FD"/>
    <w:rsid w:val="00B62ABC"/>
    <w:rsid w:val="00B62B6C"/>
    <w:rsid w:val="00B62CF6"/>
    <w:rsid w:val="00B62DA8"/>
    <w:rsid w:val="00B631A6"/>
    <w:rsid w:val="00B63208"/>
    <w:rsid w:val="00B634C6"/>
    <w:rsid w:val="00B634EB"/>
    <w:rsid w:val="00B63739"/>
    <w:rsid w:val="00B6387C"/>
    <w:rsid w:val="00B638F6"/>
    <w:rsid w:val="00B639BD"/>
    <w:rsid w:val="00B63A9D"/>
    <w:rsid w:val="00B63B1D"/>
    <w:rsid w:val="00B63C67"/>
    <w:rsid w:val="00B63CDE"/>
    <w:rsid w:val="00B63F41"/>
    <w:rsid w:val="00B641F2"/>
    <w:rsid w:val="00B6426A"/>
    <w:rsid w:val="00B64917"/>
    <w:rsid w:val="00B6492E"/>
    <w:rsid w:val="00B64A11"/>
    <w:rsid w:val="00B64AE0"/>
    <w:rsid w:val="00B64D82"/>
    <w:rsid w:val="00B64E60"/>
    <w:rsid w:val="00B64F90"/>
    <w:rsid w:val="00B64FE6"/>
    <w:rsid w:val="00B6504C"/>
    <w:rsid w:val="00B6507C"/>
    <w:rsid w:val="00B6514B"/>
    <w:rsid w:val="00B65214"/>
    <w:rsid w:val="00B6528D"/>
    <w:rsid w:val="00B65306"/>
    <w:rsid w:val="00B65389"/>
    <w:rsid w:val="00B65445"/>
    <w:rsid w:val="00B65632"/>
    <w:rsid w:val="00B65658"/>
    <w:rsid w:val="00B65930"/>
    <w:rsid w:val="00B659BE"/>
    <w:rsid w:val="00B65A50"/>
    <w:rsid w:val="00B65ABE"/>
    <w:rsid w:val="00B65D66"/>
    <w:rsid w:val="00B65ED3"/>
    <w:rsid w:val="00B6600A"/>
    <w:rsid w:val="00B66411"/>
    <w:rsid w:val="00B6642E"/>
    <w:rsid w:val="00B66442"/>
    <w:rsid w:val="00B66598"/>
    <w:rsid w:val="00B66674"/>
    <w:rsid w:val="00B6672B"/>
    <w:rsid w:val="00B66787"/>
    <w:rsid w:val="00B668AE"/>
    <w:rsid w:val="00B668C2"/>
    <w:rsid w:val="00B669CE"/>
    <w:rsid w:val="00B66A99"/>
    <w:rsid w:val="00B66B34"/>
    <w:rsid w:val="00B66B3D"/>
    <w:rsid w:val="00B66BF3"/>
    <w:rsid w:val="00B66CAF"/>
    <w:rsid w:val="00B6718C"/>
    <w:rsid w:val="00B67331"/>
    <w:rsid w:val="00B674A5"/>
    <w:rsid w:val="00B674DA"/>
    <w:rsid w:val="00B6769C"/>
    <w:rsid w:val="00B676FD"/>
    <w:rsid w:val="00B67718"/>
    <w:rsid w:val="00B67B5C"/>
    <w:rsid w:val="00B67BDB"/>
    <w:rsid w:val="00B67C22"/>
    <w:rsid w:val="00B67CC7"/>
    <w:rsid w:val="00B67CFF"/>
    <w:rsid w:val="00B67D2B"/>
    <w:rsid w:val="00B67F26"/>
    <w:rsid w:val="00B67F84"/>
    <w:rsid w:val="00B7000D"/>
    <w:rsid w:val="00B70081"/>
    <w:rsid w:val="00B701AE"/>
    <w:rsid w:val="00B703D2"/>
    <w:rsid w:val="00B70430"/>
    <w:rsid w:val="00B7052C"/>
    <w:rsid w:val="00B70536"/>
    <w:rsid w:val="00B70874"/>
    <w:rsid w:val="00B70A2C"/>
    <w:rsid w:val="00B70A99"/>
    <w:rsid w:val="00B70AC4"/>
    <w:rsid w:val="00B70D7A"/>
    <w:rsid w:val="00B71092"/>
    <w:rsid w:val="00B71222"/>
    <w:rsid w:val="00B7129E"/>
    <w:rsid w:val="00B7133D"/>
    <w:rsid w:val="00B71391"/>
    <w:rsid w:val="00B714EF"/>
    <w:rsid w:val="00B71626"/>
    <w:rsid w:val="00B71881"/>
    <w:rsid w:val="00B71A98"/>
    <w:rsid w:val="00B71B71"/>
    <w:rsid w:val="00B71E48"/>
    <w:rsid w:val="00B71E82"/>
    <w:rsid w:val="00B71EBA"/>
    <w:rsid w:val="00B71F18"/>
    <w:rsid w:val="00B71FCA"/>
    <w:rsid w:val="00B72222"/>
    <w:rsid w:val="00B7222A"/>
    <w:rsid w:val="00B7226D"/>
    <w:rsid w:val="00B72292"/>
    <w:rsid w:val="00B7235A"/>
    <w:rsid w:val="00B7242D"/>
    <w:rsid w:val="00B7254A"/>
    <w:rsid w:val="00B72776"/>
    <w:rsid w:val="00B7287C"/>
    <w:rsid w:val="00B72A82"/>
    <w:rsid w:val="00B72B00"/>
    <w:rsid w:val="00B72D3A"/>
    <w:rsid w:val="00B72D7C"/>
    <w:rsid w:val="00B72FF6"/>
    <w:rsid w:val="00B730B4"/>
    <w:rsid w:val="00B7335C"/>
    <w:rsid w:val="00B73517"/>
    <w:rsid w:val="00B73620"/>
    <w:rsid w:val="00B73654"/>
    <w:rsid w:val="00B73718"/>
    <w:rsid w:val="00B73A9B"/>
    <w:rsid w:val="00B73ADD"/>
    <w:rsid w:val="00B73AE6"/>
    <w:rsid w:val="00B73B0C"/>
    <w:rsid w:val="00B73C11"/>
    <w:rsid w:val="00B73E07"/>
    <w:rsid w:val="00B73FBB"/>
    <w:rsid w:val="00B74073"/>
    <w:rsid w:val="00B7412E"/>
    <w:rsid w:val="00B741C7"/>
    <w:rsid w:val="00B744EE"/>
    <w:rsid w:val="00B74566"/>
    <w:rsid w:val="00B745F2"/>
    <w:rsid w:val="00B74986"/>
    <w:rsid w:val="00B74987"/>
    <w:rsid w:val="00B74AAE"/>
    <w:rsid w:val="00B74BC3"/>
    <w:rsid w:val="00B74C49"/>
    <w:rsid w:val="00B74C52"/>
    <w:rsid w:val="00B74D38"/>
    <w:rsid w:val="00B74D9F"/>
    <w:rsid w:val="00B74E69"/>
    <w:rsid w:val="00B74EDA"/>
    <w:rsid w:val="00B74EF7"/>
    <w:rsid w:val="00B750A4"/>
    <w:rsid w:val="00B75351"/>
    <w:rsid w:val="00B7537D"/>
    <w:rsid w:val="00B75489"/>
    <w:rsid w:val="00B7548F"/>
    <w:rsid w:val="00B755F5"/>
    <w:rsid w:val="00B7569C"/>
    <w:rsid w:val="00B7579A"/>
    <w:rsid w:val="00B757DB"/>
    <w:rsid w:val="00B759CA"/>
    <w:rsid w:val="00B75BFE"/>
    <w:rsid w:val="00B75CC9"/>
    <w:rsid w:val="00B7613C"/>
    <w:rsid w:val="00B7620B"/>
    <w:rsid w:val="00B7642E"/>
    <w:rsid w:val="00B76523"/>
    <w:rsid w:val="00B76536"/>
    <w:rsid w:val="00B76689"/>
    <w:rsid w:val="00B767E2"/>
    <w:rsid w:val="00B769DA"/>
    <w:rsid w:val="00B76B93"/>
    <w:rsid w:val="00B76C0B"/>
    <w:rsid w:val="00B76C48"/>
    <w:rsid w:val="00B76CD5"/>
    <w:rsid w:val="00B76DBC"/>
    <w:rsid w:val="00B76EDB"/>
    <w:rsid w:val="00B77087"/>
    <w:rsid w:val="00B77242"/>
    <w:rsid w:val="00B772A5"/>
    <w:rsid w:val="00B772B2"/>
    <w:rsid w:val="00B772ED"/>
    <w:rsid w:val="00B77488"/>
    <w:rsid w:val="00B7749B"/>
    <w:rsid w:val="00B77557"/>
    <w:rsid w:val="00B77581"/>
    <w:rsid w:val="00B775D4"/>
    <w:rsid w:val="00B775F9"/>
    <w:rsid w:val="00B777BC"/>
    <w:rsid w:val="00B7786D"/>
    <w:rsid w:val="00B7789B"/>
    <w:rsid w:val="00B779A1"/>
    <w:rsid w:val="00B779DA"/>
    <w:rsid w:val="00B77A86"/>
    <w:rsid w:val="00B77B1F"/>
    <w:rsid w:val="00B77C6E"/>
    <w:rsid w:val="00B8022C"/>
    <w:rsid w:val="00B802A2"/>
    <w:rsid w:val="00B802F1"/>
    <w:rsid w:val="00B80372"/>
    <w:rsid w:val="00B80556"/>
    <w:rsid w:val="00B80624"/>
    <w:rsid w:val="00B80706"/>
    <w:rsid w:val="00B80DDA"/>
    <w:rsid w:val="00B80ECB"/>
    <w:rsid w:val="00B80FD1"/>
    <w:rsid w:val="00B8107F"/>
    <w:rsid w:val="00B811D6"/>
    <w:rsid w:val="00B8128D"/>
    <w:rsid w:val="00B81325"/>
    <w:rsid w:val="00B81331"/>
    <w:rsid w:val="00B81745"/>
    <w:rsid w:val="00B817A7"/>
    <w:rsid w:val="00B81BBB"/>
    <w:rsid w:val="00B81BD3"/>
    <w:rsid w:val="00B81D02"/>
    <w:rsid w:val="00B81E15"/>
    <w:rsid w:val="00B821D8"/>
    <w:rsid w:val="00B82222"/>
    <w:rsid w:val="00B82237"/>
    <w:rsid w:val="00B8231A"/>
    <w:rsid w:val="00B82374"/>
    <w:rsid w:val="00B8246B"/>
    <w:rsid w:val="00B825D7"/>
    <w:rsid w:val="00B82620"/>
    <w:rsid w:val="00B82A97"/>
    <w:rsid w:val="00B82ADF"/>
    <w:rsid w:val="00B82AEE"/>
    <w:rsid w:val="00B82BAC"/>
    <w:rsid w:val="00B82BC8"/>
    <w:rsid w:val="00B82D96"/>
    <w:rsid w:val="00B82F45"/>
    <w:rsid w:val="00B82FC7"/>
    <w:rsid w:val="00B83087"/>
    <w:rsid w:val="00B83185"/>
    <w:rsid w:val="00B831B0"/>
    <w:rsid w:val="00B831BB"/>
    <w:rsid w:val="00B83207"/>
    <w:rsid w:val="00B83367"/>
    <w:rsid w:val="00B8363A"/>
    <w:rsid w:val="00B83973"/>
    <w:rsid w:val="00B83B0C"/>
    <w:rsid w:val="00B83B59"/>
    <w:rsid w:val="00B83B8D"/>
    <w:rsid w:val="00B83BBD"/>
    <w:rsid w:val="00B83D5F"/>
    <w:rsid w:val="00B84067"/>
    <w:rsid w:val="00B840D4"/>
    <w:rsid w:val="00B84126"/>
    <w:rsid w:val="00B84185"/>
    <w:rsid w:val="00B84189"/>
    <w:rsid w:val="00B84203"/>
    <w:rsid w:val="00B84241"/>
    <w:rsid w:val="00B8441B"/>
    <w:rsid w:val="00B84453"/>
    <w:rsid w:val="00B844CD"/>
    <w:rsid w:val="00B8451C"/>
    <w:rsid w:val="00B8460C"/>
    <w:rsid w:val="00B84622"/>
    <w:rsid w:val="00B8465C"/>
    <w:rsid w:val="00B84919"/>
    <w:rsid w:val="00B84B59"/>
    <w:rsid w:val="00B84BC1"/>
    <w:rsid w:val="00B84CAA"/>
    <w:rsid w:val="00B84DD7"/>
    <w:rsid w:val="00B84E6B"/>
    <w:rsid w:val="00B85388"/>
    <w:rsid w:val="00B853AF"/>
    <w:rsid w:val="00B8542C"/>
    <w:rsid w:val="00B85519"/>
    <w:rsid w:val="00B855B9"/>
    <w:rsid w:val="00B855F1"/>
    <w:rsid w:val="00B856CB"/>
    <w:rsid w:val="00B8577A"/>
    <w:rsid w:val="00B85797"/>
    <w:rsid w:val="00B858B1"/>
    <w:rsid w:val="00B858E6"/>
    <w:rsid w:val="00B859B8"/>
    <w:rsid w:val="00B85B23"/>
    <w:rsid w:val="00B85CAA"/>
    <w:rsid w:val="00B85D9E"/>
    <w:rsid w:val="00B85F53"/>
    <w:rsid w:val="00B8605C"/>
    <w:rsid w:val="00B861FC"/>
    <w:rsid w:val="00B8631A"/>
    <w:rsid w:val="00B86334"/>
    <w:rsid w:val="00B8665B"/>
    <w:rsid w:val="00B86695"/>
    <w:rsid w:val="00B86751"/>
    <w:rsid w:val="00B86791"/>
    <w:rsid w:val="00B86902"/>
    <w:rsid w:val="00B869B0"/>
    <w:rsid w:val="00B86A6B"/>
    <w:rsid w:val="00B86D87"/>
    <w:rsid w:val="00B86EFE"/>
    <w:rsid w:val="00B872B4"/>
    <w:rsid w:val="00B873F5"/>
    <w:rsid w:val="00B8771E"/>
    <w:rsid w:val="00B87923"/>
    <w:rsid w:val="00B87929"/>
    <w:rsid w:val="00B87966"/>
    <w:rsid w:val="00B87969"/>
    <w:rsid w:val="00B87ABF"/>
    <w:rsid w:val="00B9010D"/>
    <w:rsid w:val="00B9011A"/>
    <w:rsid w:val="00B9016C"/>
    <w:rsid w:val="00B9016E"/>
    <w:rsid w:val="00B9025E"/>
    <w:rsid w:val="00B903A8"/>
    <w:rsid w:val="00B906AF"/>
    <w:rsid w:val="00B906C4"/>
    <w:rsid w:val="00B9091F"/>
    <w:rsid w:val="00B909A0"/>
    <w:rsid w:val="00B909F4"/>
    <w:rsid w:val="00B90A28"/>
    <w:rsid w:val="00B90A4D"/>
    <w:rsid w:val="00B90B5F"/>
    <w:rsid w:val="00B90B6B"/>
    <w:rsid w:val="00B90B97"/>
    <w:rsid w:val="00B90CD7"/>
    <w:rsid w:val="00B90D67"/>
    <w:rsid w:val="00B90DB9"/>
    <w:rsid w:val="00B90F3C"/>
    <w:rsid w:val="00B90F5D"/>
    <w:rsid w:val="00B91094"/>
    <w:rsid w:val="00B910A9"/>
    <w:rsid w:val="00B910F2"/>
    <w:rsid w:val="00B911C0"/>
    <w:rsid w:val="00B911C1"/>
    <w:rsid w:val="00B911E0"/>
    <w:rsid w:val="00B9160C"/>
    <w:rsid w:val="00B9164B"/>
    <w:rsid w:val="00B91795"/>
    <w:rsid w:val="00B9190E"/>
    <w:rsid w:val="00B91940"/>
    <w:rsid w:val="00B91A99"/>
    <w:rsid w:val="00B91B54"/>
    <w:rsid w:val="00B91C8A"/>
    <w:rsid w:val="00B91D6D"/>
    <w:rsid w:val="00B91D77"/>
    <w:rsid w:val="00B91E79"/>
    <w:rsid w:val="00B91E8C"/>
    <w:rsid w:val="00B92175"/>
    <w:rsid w:val="00B922A3"/>
    <w:rsid w:val="00B92434"/>
    <w:rsid w:val="00B924B0"/>
    <w:rsid w:val="00B92514"/>
    <w:rsid w:val="00B9254E"/>
    <w:rsid w:val="00B9284F"/>
    <w:rsid w:val="00B928D7"/>
    <w:rsid w:val="00B9298F"/>
    <w:rsid w:val="00B929A1"/>
    <w:rsid w:val="00B929F8"/>
    <w:rsid w:val="00B92AD7"/>
    <w:rsid w:val="00B92B5E"/>
    <w:rsid w:val="00B92BCB"/>
    <w:rsid w:val="00B92C7E"/>
    <w:rsid w:val="00B92CD7"/>
    <w:rsid w:val="00B92D80"/>
    <w:rsid w:val="00B92E1F"/>
    <w:rsid w:val="00B92EEE"/>
    <w:rsid w:val="00B92FB3"/>
    <w:rsid w:val="00B92FE7"/>
    <w:rsid w:val="00B93062"/>
    <w:rsid w:val="00B930A7"/>
    <w:rsid w:val="00B93233"/>
    <w:rsid w:val="00B9324C"/>
    <w:rsid w:val="00B93253"/>
    <w:rsid w:val="00B932F6"/>
    <w:rsid w:val="00B93329"/>
    <w:rsid w:val="00B9334C"/>
    <w:rsid w:val="00B93380"/>
    <w:rsid w:val="00B93419"/>
    <w:rsid w:val="00B9351D"/>
    <w:rsid w:val="00B93590"/>
    <w:rsid w:val="00B93702"/>
    <w:rsid w:val="00B93816"/>
    <w:rsid w:val="00B93920"/>
    <w:rsid w:val="00B93930"/>
    <w:rsid w:val="00B93B9D"/>
    <w:rsid w:val="00B93BAC"/>
    <w:rsid w:val="00B93BBD"/>
    <w:rsid w:val="00B93D22"/>
    <w:rsid w:val="00B93E04"/>
    <w:rsid w:val="00B93F89"/>
    <w:rsid w:val="00B94006"/>
    <w:rsid w:val="00B94081"/>
    <w:rsid w:val="00B941D5"/>
    <w:rsid w:val="00B94393"/>
    <w:rsid w:val="00B943B4"/>
    <w:rsid w:val="00B94402"/>
    <w:rsid w:val="00B94482"/>
    <w:rsid w:val="00B944B0"/>
    <w:rsid w:val="00B9459F"/>
    <w:rsid w:val="00B946E2"/>
    <w:rsid w:val="00B94928"/>
    <w:rsid w:val="00B94A28"/>
    <w:rsid w:val="00B94AE6"/>
    <w:rsid w:val="00B94B0B"/>
    <w:rsid w:val="00B9503A"/>
    <w:rsid w:val="00B95112"/>
    <w:rsid w:val="00B953E1"/>
    <w:rsid w:val="00B95615"/>
    <w:rsid w:val="00B95625"/>
    <w:rsid w:val="00B9575B"/>
    <w:rsid w:val="00B95770"/>
    <w:rsid w:val="00B957F4"/>
    <w:rsid w:val="00B95855"/>
    <w:rsid w:val="00B95865"/>
    <w:rsid w:val="00B95B38"/>
    <w:rsid w:val="00B95B42"/>
    <w:rsid w:val="00B95D31"/>
    <w:rsid w:val="00B95D5B"/>
    <w:rsid w:val="00B96277"/>
    <w:rsid w:val="00B96565"/>
    <w:rsid w:val="00B965A0"/>
    <w:rsid w:val="00B96625"/>
    <w:rsid w:val="00B966CE"/>
    <w:rsid w:val="00B966E4"/>
    <w:rsid w:val="00B96759"/>
    <w:rsid w:val="00B9679F"/>
    <w:rsid w:val="00B968FF"/>
    <w:rsid w:val="00B96A2E"/>
    <w:rsid w:val="00B96AD1"/>
    <w:rsid w:val="00B96C40"/>
    <w:rsid w:val="00B96CCF"/>
    <w:rsid w:val="00B96D39"/>
    <w:rsid w:val="00B973A5"/>
    <w:rsid w:val="00B97416"/>
    <w:rsid w:val="00B9747A"/>
    <w:rsid w:val="00B974FE"/>
    <w:rsid w:val="00B97561"/>
    <w:rsid w:val="00B97697"/>
    <w:rsid w:val="00B97712"/>
    <w:rsid w:val="00B977F5"/>
    <w:rsid w:val="00B97855"/>
    <w:rsid w:val="00B97933"/>
    <w:rsid w:val="00B979D8"/>
    <w:rsid w:val="00B979E8"/>
    <w:rsid w:val="00B97A32"/>
    <w:rsid w:val="00B97AB3"/>
    <w:rsid w:val="00B97D1B"/>
    <w:rsid w:val="00B97D55"/>
    <w:rsid w:val="00B97ED5"/>
    <w:rsid w:val="00B97F48"/>
    <w:rsid w:val="00B97F72"/>
    <w:rsid w:val="00BA025A"/>
    <w:rsid w:val="00BA0354"/>
    <w:rsid w:val="00BA056D"/>
    <w:rsid w:val="00BA0638"/>
    <w:rsid w:val="00BA06D4"/>
    <w:rsid w:val="00BA0771"/>
    <w:rsid w:val="00BA085B"/>
    <w:rsid w:val="00BA0A44"/>
    <w:rsid w:val="00BA0B9F"/>
    <w:rsid w:val="00BA0BD2"/>
    <w:rsid w:val="00BA0C28"/>
    <w:rsid w:val="00BA0EE4"/>
    <w:rsid w:val="00BA1022"/>
    <w:rsid w:val="00BA1461"/>
    <w:rsid w:val="00BA147E"/>
    <w:rsid w:val="00BA154F"/>
    <w:rsid w:val="00BA15E9"/>
    <w:rsid w:val="00BA1734"/>
    <w:rsid w:val="00BA1801"/>
    <w:rsid w:val="00BA1845"/>
    <w:rsid w:val="00BA18C7"/>
    <w:rsid w:val="00BA198A"/>
    <w:rsid w:val="00BA1ADE"/>
    <w:rsid w:val="00BA1BAA"/>
    <w:rsid w:val="00BA1F1E"/>
    <w:rsid w:val="00BA2018"/>
    <w:rsid w:val="00BA209C"/>
    <w:rsid w:val="00BA2339"/>
    <w:rsid w:val="00BA25B0"/>
    <w:rsid w:val="00BA266E"/>
    <w:rsid w:val="00BA268C"/>
    <w:rsid w:val="00BA27DD"/>
    <w:rsid w:val="00BA29DD"/>
    <w:rsid w:val="00BA29F8"/>
    <w:rsid w:val="00BA2C90"/>
    <w:rsid w:val="00BA2D3F"/>
    <w:rsid w:val="00BA2D45"/>
    <w:rsid w:val="00BA2D9E"/>
    <w:rsid w:val="00BA2EB6"/>
    <w:rsid w:val="00BA2FCD"/>
    <w:rsid w:val="00BA304D"/>
    <w:rsid w:val="00BA3144"/>
    <w:rsid w:val="00BA321A"/>
    <w:rsid w:val="00BA3353"/>
    <w:rsid w:val="00BA3399"/>
    <w:rsid w:val="00BA33B7"/>
    <w:rsid w:val="00BA368F"/>
    <w:rsid w:val="00BA3694"/>
    <w:rsid w:val="00BA3735"/>
    <w:rsid w:val="00BA37BE"/>
    <w:rsid w:val="00BA3869"/>
    <w:rsid w:val="00BA3C8B"/>
    <w:rsid w:val="00BA3CB9"/>
    <w:rsid w:val="00BA3F2B"/>
    <w:rsid w:val="00BA40AC"/>
    <w:rsid w:val="00BA4120"/>
    <w:rsid w:val="00BA4310"/>
    <w:rsid w:val="00BA43F7"/>
    <w:rsid w:val="00BA4414"/>
    <w:rsid w:val="00BA44BE"/>
    <w:rsid w:val="00BA48B0"/>
    <w:rsid w:val="00BA4A01"/>
    <w:rsid w:val="00BA4DCA"/>
    <w:rsid w:val="00BA4E35"/>
    <w:rsid w:val="00BA4F0E"/>
    <w:rsid w:val="00BA4F29"/>
    <w:rsid w:val="00BA4F5A"/>
    <w:rsid w:val="00BA4F60"/>
    <w:rsid w:val="00BA4FF5"/>
    <w:rsid w:val="00BA50D2"/>
    <w:rsid w:val="00BA5231"/>
    <w:rsid w:val="00BA5287"/>
    <w:rsid w:val="00BA55FA"/>
    <w:rsid w:val="00BA5648"/>
    <w:rsid w:val="00BA564C"/>
    <w:rsid w:val="00BA581A"/>
    <w:rsid w:val="00BA5AD0"/>
    <w:rsid w:val="00BA5C2E"/>
    <w:rsid w:val="00BA5D03"/>
    <w:rsid w:val="00BA5EE6"/>
    <w:rsid w:val="00BA6020"/>
    <w:rsid w:val="00BA60AC"/>
    <w:rsid w:val="00BA6122"/>
    <w:rsid w:val="00BA62D1"/>
    <w:rsid w:val="00BA6309"/>
    <w:rsid w:val="00BA6612"/>
    <w:rsid w:val="00BA66AA"/>
    <w:rsid w:val="00BA6792"/>
    <w:rsid w:val="00BA68C9"/>
    <w:rsid w:val="00BA68CC"/>
    <w:rsid w:val="00BA6A63"/>
    <w:rsid w:val="00BA6B20"/>
    <w:rsid w:val="00BA6B77"/>
    <w:rsid w:val="00BA6B8F"/>
    <w:rsid w:val="00BA6BB1"/>
    <w:rsid w:val="00BA6CEB"/>
    <w:rsid w:val="00BA6F96"/>
    <w:rsid w:val="00BA6FDA"/>
    <w:rsid w:val="00BA7014"/>
    <w:rsid w:val="00BA702A"/>
    <w:rsid w:val="00BA7340"/>
    <w:rsid w:val="00BA74D9"/>
    <w:rsid w:val="00BA7521"/>
    <w:rsid w:val="00BA75C6"/>
    <w:rsid w:val="00BA7743"/>
    <w:rsid w:val="00BA77C9"/>
    <w:rsid w:val="00BA7C62"/>
    <w:rsid w:val="00BA7CDB"/>
    <w:rsid w:val="00BA7E12"/>
    <w:rsid w:val="00BA7E70"/>
    <w:rsid w:val="00BA7F8D"/>
    <w:rsid w:val="00BB0105"/>
    <w:rsid w:val="00BB03D5"/>
    <w:rsid w:val="00BB0407"/>
    <w:rsid w:val="00BB04CE"/>
    <w:rsid w:val="00BB0581"/>
    <w:rsid w:val="00BB06FC"/>
    <w:rsid w:val="00BB0728"/>
    <w:rsid w:val="00BB073D"/>
    <w:rsid w:val="00BB0783"/>
    <w:rsid w:val="00BB0897"/>
    <w:rsid w:val="00BB09DB"/>
    <w:rsid w:val="00BB09EC"/>
    <w:rsid w:val="00BB0D8D"/>
    <w:rsid w:val="00BB0EF0"/>
    <w:rsid w:val="00BB0EF2"/>
    <w:rsid w:val="00BB108B"/>
    <w:rsid w:val="00BB13B0"/>
    <w:rsid w:val="00BB156E"/>
    <w:rsid w:val="00BB15A0"/>
    <w:rsid w:val="00BB15EF"/>
    <w:rsid w:val="00BB1720"/>
    <w:rsid w:val="00BB172D"/>
    <w:rsid w:val="00BB178B"/>
    <w:rsid w:val="00BB17D2"/>
    <w:rsid w:val="00BB1880"/>
    <w:rsid w:val="00BB193C"/>
    <w:rsid w:val="00BB1A76"/>
    <w:rsid w:val="00BB1BF7"/>
    <w:rsid w:val="00BB1C67"/>
    <w:rsid w:val="00BB1DAF"/>
    <w:rsid w:val="00BB1E49"/>
    <w:rsid w:val="00BB1F71"/>
    <w:rsid w:val="00BB1F9F"/>
    <w:rsid w:val="00BB1FD1"/>
    <w:rsid w:val="00BB201B"/>
    <w:rsid w:val="00BB20BE"/>
    <w:rsid w:val="00BB20BF"/>
    <w:rsid w:val="00BB20E0"/>
    <w:rsid w:val="00BB2110"/>
    <w:rsid w:val="00BB2173"/>
    <w:rsid w:val="00BB2661"/>
    <w:rsid w:val="00BB272F"/>
    <w:rsid w:val="00BB28E7"/>
    <w:rsid w:val="00BB2A02"/>
    <w:rsid w:val="00BB2B4B"/>
    <w:rsid w:val="00BB2C4B"/>
    <w:rsid w:val="00BB2D68"/>
    <w:rsid w:val="00BB2DA9"/>
    <w:rsid w:val="00BB2EC2"/>
    <w:rsid w:val="00BB2F35"/>
    <w:rsid w:val="00BB2F7A"/>
    <w:rsid w:val="00BB308A"/>
    <w:rsid w:val="00BB315C"/>
    <w:rsid w:val="00BB32EE"/>
    <w:rsid w:val="00BB3351"/>
    <w:rsid w:val="00BB33A5"/>
    <w:rsid w:val="00BB33F7"/>
    <w:rsid w:val="00BB35FE"/>
    <w:rsid w:val="00BB3742"/>
    <w:rsid w:val="00BB378C"/>
    <w:rsid w:val="00BB3A3B"/>
    <w:rsid w:val="00BB3B50"/>
    <w:rsid w:val="00BB3C37"/>
    <w:rsid w:val="00BB3C65"/>
    <w:rsid w:val="00BB3CD0"/>
    <w:rsid w:val="00BB3DF6"/>
    <w:rsid w:val="00BB3DFE"/>
    <w:rsid w:val="00BB4171"/>
    <w:rsid w:val="00BB41DC"/>
    <w:rsid w:val="00BB4206"/>
    <w:rsid w:val="00BB4226"/>
    <w:rsid w:val="00BB4236"/>
    <w:rsid w:val="00BB4312"/>
    <w:rsid w:val="00BB4384"/>
    <w:rsid w:val="00BB466C"/>
    <w:rsid w:val="00BB490E"/>
    <w:rsid w:val="00BB49FA"/>
    <w:rsid w:val="00BB4D71"/>
    <w:rsid w:val="00BB5095"/>
    <w:rsid w:val="00BB53FF"/>
    <w:rsid w:val="00BB540C"/>
    <w:rsid w:val="00BB54FB"/>
    <w:rsid w:val="00BB55D9"/>
    <w:rsid w:val="00BB55F3"/>
    <w:rsid w:val="00BB560E"/>
    <w:rsid w:val="00BB565B"/>
    <w:rsid w:val="00BB5726"/>
    <w:rsid w:val="00BB58B3"/>
    <w:rsid w:val="00BB58DC"/>
    <w:rsid w:val="00BB5912"/>
    <w:rsid w:val="00BB5A0A"/>
    <w:rsid w:val="00BB5A15"/>
    <w:rsid w:val="00BB5A87"/>
    <w:rsid w:val="00BB5ADB"/>
    <w:rsid w:val="00BB5D07"/>
    <w:rsid w:val="00BB5DE3"/>
    <w:rsid w:val="00BB602C"/>
    <w:rsid w:val="00BB60F6"/>
    <w:rsid w:val="00BB614A"/>
    <w:rsid w:val="00BB62D9"/>
    <w:rsid w:val="00BB6352"/>
    <w:rsid w:val="00BB6425"/>
    <w:rsid w:val="00BB64B2"/>
    <w:rsid w:val="00BB6560"/>
    <w:rsid w:val="00BB6609"/>
    <w:rsid w:val="00BB666E"/>
    <w:rsid w:val="00BB66DE"/>
    <w:rsid w:val="00BB6805"/>
    <w:rsid w:val="00BB6AEB"/>
    <w:rsid w:val="00BB6B76"/>
    <w:rsid w:val="00BB6EA6"/>
    <w:rsid w:val="00BB6EB3"/>
    <w:rsid w:val="00BB6F26"/>
    <w:rsid w:val="00BB74A3"/>
    <w:rsid w:val="00BB74A6"/>
    <w:rsid w:val="00BB759E"/>
    <w:rsid w:val="00BB7799"/>
    <w:rsid w:val="00BB7976"/>
    <w:rsid w:val="00BB7B0E"/>
    <w:rsid w:val="00BB7B6D"/>
    <w:rsid w:val="00BB7D37"/>
    <w:rsid w:val="00BB7E40"/>
    <w:rsid w:val="00BB7E6D"/>
    <w:rsid w:val="00BB7F21"/>
    <w:rsid w:val="00BB7F22"/>
    <w:rsid w:val="00BB7F96"/>
    <w:rsid w:val="00BB7FB3"/>
    <w:rsid w:val="00BC0450"/>
    <w:rsid w:val="00BC0685"/>
    <w:rsid w:val="00BC080C"/>
    <w:rsid w:val="00BC086D"/>
    <w:rsid w:val="00BC0930"/>
    <w:rsid w:val="00BC0B08"/>
    <w:rsid w:val="00BC0C88"/>
    <w:rsid w:val="00BC0D97"/>
    <w:rsid w:val="00BC0E97"/>
    <w:rsid w:val="00BC0EEA"/>
    <w:rsid w:val="00BC1108"/>
    <w:rsid w:val="00BC11C4"/>
    <w:rsid w:val="00BC14B5"/>
    <w:rsid w:val="00BC15C4"/>
    <w:rsid w:val="00BC1602"/>
    <w:rsid w:val="00BC183A"/>
    <w:rsid w:val="00BC1EC9"/>
    <w:rsid w:val="00BC1FEB"/>
    <w:rsid w:val="00BC1FF9"/>
    <w:rsid w:val="00BC2079"/>
    <w:rsid w:val="00BC20B3"/>
    <w:rsid w:val="00BC212E"/>
    <w:rsid w:val="00BC2307"/>
    <w:rsid w:val="00BC231B"/>
    <w:rsid w:val="00BC231E"/>
    <w:rsid w:val="00BC2650"/>
    <w:rsid w:val="00BC272B"/>
    <w:rsid w:val="00BC2731"/>
    <w:rsid w:val="00BC27B2"/>
    <w:rsid w:val="00BC27B6"/>
    <w:rsid w:val="00BC29C2"/>
    <w:rsid w:val="00BC29E9"/>
    <w:rsid w:val="00BC2AB3"/>
    <w:rsid w:val="00BC2AC6"/>
    <w:rsid w:val="00BC2AF0"/>
    <w:rsid w:val="00BC2B3A"/>
    <w:rsid w:val="00BC2B77"/>
    <w:rsid w:val="00BC2BBD"/>
    <w:rsid w:val="00BC2D11"/>
    <w:rsid w:val="00BC2DD9"/>
    <w:rsid w:val="00BC3026"/>
    <w:rsid w:val="00BC3107"/>
    <w:rsid w:val="00BC3230"/>
    <w:rsid w:val="00BC32DF"/>
    <w:rsid w:val="00BC336F"/>
    <w:rsid w:val="00BC3651"/>
    <w:rsid w:val="00BC3787"/>
    <w:rsid w:val="00BC3B2C"/>
    <w:rsid w:val="00BC3B8D"/>
    <w:rsid w:val="00BC3C4D"/>
    <w:rsid w:val="00BC3C9D"/>
    <w:rsid w:val="00BC3D7A"/>
    <w:rsid w:val="00BC3E53"/>
    <w:rsid w:val="00BC3F04"/>
    <w:rsid w:val="00BC3F64"/>
    <w:rsid w:val="00BC3FD8"/>
    <w:rsid w:val="00BC41C4"/>
    <w:rsid w:val="00BC4275"/>
    <w:rsid w:val="00BC44EE"/>
    <w:rsid w:val="00BC47DE"/>
    <w:rsid w:val="00BC49F3"/>
    <w:rsid w:val="00BC4A28"/>
    <w:rsid w:val="00BC4A79"/>
    <w:rsid w:val="00BC4A7B"/>
    <w:rsid w:val="00BC4B68"/>
    <w:rsid w:val="00BC4C00"/>
    <w:rsid w:val="00BC4C37"/>
    <w:rsid w:val="00BC4F0F"/>
    <w:rsid w:val="00BC4F83"/>
    <w:rsid w:val="00BC4FAC"/>
    <w:rsid w:val="00BC50A9"/>
    <w:rsid w:val="00BC5294"/>
    <w:rsid w:val="00BC52C5"/>
    <w:rsid w:val="00BC5518"/>
    <w:rsid w:val="00BC5542"/>
    <w:rsid w:val="00BC5860"/>
    <w:rsid w:val="00BC5912"/>
    <w:rsid w:val="00BC5935"/>
    <w:rsid w:val="00BC59E1"/>
    <w:rsid w:val="00BC5D01"/>
    <w:rsid w:val="00BC5D90"/>
    <w:rsid w:val="00BC5E41"/>
    <w:rsid w:val="00BC5EE0"/>
    <w:rsid w:val="00BC5F81"/>
    <w:rsid w:val="00BC6381"/>
    <w:rsid w:val="00BC6399"/>
    <w:rsid w:val="00BC6417"/>
    <w:rsid w:val="00BC6674"/>
    <w:rsid w:val="00BC68D4"/>
    <w:rsid w:val="00BC6900"/>
    <w:rsid w:val="00BC6916"/>
    <w:rsid w:val="00BC6B55"/>
    <w:rsid w:val="00BC6C1E"/>
    <w:rsid w:val="00BC6CE8"/>
    <w:rsid w:val="00BC6D31"/>
    <w:rsid w:val="00BC6E48"/>
    <w:rsid w:val="00BC6EA9"/>
    <w:rsid w:val="00BC707F"/>
    <w:rsid w:val="00BC7126"/>
    <w:rsid w:val="00BC72CD"/>
    <w:rsid w:val="00BC72F3"/>
    <w:rsid w:val="00BC7328"/>
    <w:rsid w:val="00BC7582"/>
    <w:rsid w:val="00BC7841"/>
    <w:rsid w:val="00BC7AF3"/>
    <w:rsid w:val="00BC7AF9"/>
    <w:rsid w:val="00BC7BD7"/>
    <w:rsid w:val="00BC7BDA"/>
    <w:rsid w:val="00BC7F41"/>
    <w:rsid w:val="00BC7FF9"/>
    <w:rsid w:val="00BD000E"/>
    <w:rsid w:val="00BD0255"/>
    <w:rsid w:val="00BD0332"/>
    <w:rsid w:val="00BD0361"/>
    <w:rsid w:val="00BD038D"/>
    <w:rsid w:val="00BD03E4"/>
    <w:rsid w:val="00BD044E"/>
    <w:rsid w:val="00BD0451"/>
    <w:rsid w:val="00BD04E8"/>
    <w:rsid w:val="00BD0545"/>
    <w:rsid w:val="00BD055D"/>
    <w:rsid w:val="00BD05E8"/>
    <w:rsid w:val="00BD0644"/>
    <w:rsid w:val="00BD06BD"/>
    <w:rsid w:val="00BD08F0"/>
    <w:rsid w:val="00BD0AA9"/>
    <w:rsid w:val="00BD0AAC"/>
    <w:rsid w:val="00BD0AB7"/>
    <w:rsid w:val="00BD0B4D"/>
    <w:rsid w:val="00BD0BF4"/>
    <w:rsid w:val="00BD0D8C"/>
    <w:rsid w:val="00BD0DA6"/>
    <w:rsid w:val="00BD0E33"/>
    <w:rsid w:val="00BD0EEC"/>
    <w:rsid w:val="00BD0FE6"/>
    <w:rsid w:val="00BD1206"/>
    <w:rsid w:val="00BD13EF"/>
    <w:rsid w:val="00BD1485"/>
    <w:rsid w:val="00BD159A"/>
    <w:rsid w:val="00BD15D3"/>
    <w:rsid w:val="00BD15F4"/>
    <w:rsid w:val="00BD1632"/>
    <w:rsid w:val="00BD16D0"/>
    <w:rsid w:val="00BD16DC"/>
    <w:rsid w:val="00BD1789"/>
    <w:rsid w:val="00BD17C1"/>
    <w:rsid w:val="00BD17C3"/>
    <w:rsid w:val="00BD1A8A"/>
    <w:rsid w:val="00BD1B9C"/>
    <w:rsid w:val="00BD1C62"/>
    <w:rsid w:val="00BD1F0F"/>
    <w:rsid w:val="00BD1F72"/>
    <w:rsid w:val="00BD2222"/>
    <w:rsid w:val="00BD2223"/>
    <w:rsid w:val="00BD2263"/>
    <w:rsid w:val="00BD2389"/>
    <w:rsid w:val="00BD274F"/>
    <w:rsid w:val="00BD275E"/>
    <w:rsid w:val="00BD2890"/>
    <w:rsid w:val="00BD28E7"/>
    <w:rsid w:val="00BD2ADA"/>
    <w:rsid w:val="00BD2AFA"/>
    <w:rsid w:val="00BD2DF1"/>
    <w:rsid w:val="00BD2F27"/>
    <w:rsid w:val="00BD3144"/>
    <w:rsid w:val="00BD3187"/>
    <w:rsid w:val="00BD31AD"/>
    <w:rsid w:val="00BD3268"/>
    <w:rsid w:val="00BD3546"/>
    <w:rsid w:val="00BD356C"/>
    <w:rsid w:val="00BD35C5"/>
    <w:rsid w:val="00BD3743"/>
    <w:rsid w:val="00BD37AA"/>
    <w:rsid w:val="00BD37BC"/>
    <w:rsid w:val="00BD380D"/>
    <w:rsid w:val="00BD3845"/>
    <w:rsid w:val="00BD385E"/>
    <w:rsid w:val="00BD38A6"/>
    <w:rsid w:val="00BD3D66"/>
    <w:rsid w:val="00BD4110"/>
    <w:rsid w:val="00BD4158"/>
    <w:rsid w:val="00BD4640"/>
    <w:rsid w:val="00BD464A"/>
    <w:rsid w:val="00BD467D"/>
    <w:rsid w:val="00BD4755"/>
    <w:rsid w:val="00BD48C8"/>
    <w:rsid w:val="00BD496A"/>
    <w:rsid w:val="00BD4A2C"/>
    <w:rsid w:val="00BD4A68"/>
    <w:rsid w:val="00BD4A98"/>
    <w:rsid w:val="00BD4A9E"/>
    <w:rsid w:val="00BD4B4B"/>
    <w:rsid w:val="00BD4D27"/>
    <w:rsid w:val="00BD4E17"/>
    <w:rsid w:val="00BD4F7B"/>
    <w:rsid w:val="00BD5045"/>
    <w:rsid w:val="00BD525F"/>
    <w:rsid w:val="00BD5303"/>
    <w:rsid w:val="00BD534C"/>
    <w:rsid w:val="00BD53CA"/>
    <w:rsid w:val="00BD563D"/>
    <w:rsid w:val="00BD564E"/>
    <w:rsid w:val="00BD57BE"/>
    <w:rsid w:val="00BD58FD"/>
    <w:rsid w:val="00BD5925"/>
    <w:rsid w:val="00BD596A"/>
    <w:rsid w:val="00BD59BF"/>
    <w:rsid w:val="00BD5B07"/>
    <w:rsid w:val="00BD5B91"/>
    <w:rsid w:val="00BD5DBC"/>
    <w:rsid w:val="00BD5E84"/>
    <w:rsid w:val="00BD5F60"/>
    <w:rsid w:val="00BD602B"/>
    <w:rsid w:val="00BD6045"/>
    <w:rsid w:val="00BD6074"/>
    <w:rsid w:val="00BD6183"/>
    <w:rsid w:val="00BD6184"/>
    <w:rsid w:val="00BD61B4"/>
    <w:rsid w:val="00BD61E1"/>
    <w:rsid w:val="00BD621C"/>
    <w:rsid w:val="00BD62A5"/>
    <w:rsid w:val="00BD634D"/>
    <w:rsid w:val="00BD64F4"/>
    <w:rsid w:val="00BD6536"/>
    <w:rsid w:val="00BD6629"/>
    <w:rsid w:val="00BD6A04"/>
    <w:rsid w:val="00BD6A4B"/>
    <w:rsid w:val="00BD6A7F"/>
    <w:rsid w:val="00BD6C9A"/>
    <w:rsid w:val="00BD6D67"/>
    <w:rsid w:val="00BD6DF2"/>
    <w:rsid w:val="00BD7065"/>
    <w:rsid w:val="00BD71CB"/>
    <w:rsid w:val="00BD732F"/>
    <w:rsid w:val="00BD736C"/>
    <w:rsid w:val="00BD7381"/>
    <w:rsid w:val="00BD73F7"/>
    <w:rsid w:val="00BD75FB"/>
    <w:rsid w:val="00BD774A"/>
    <w:rsid w:val="00BD77C6"/>
    <w:rsid w:val="00BD7A7B"/>
    <w:rsid w:val="00BD7AB5"/>
    <w:rsid w:val="00BD7F5E"/>
    <w:rsid w:val="00BD7FB9"/>
    <w:rsid w:val="00BE0504"/>
    <w:rsid w:val="00BE0564"/>
    <w:rsid w:val="00BE0627"/>
    <w:rsid w:val="00BE073B"/>
    <w:rsid w:val="00BE0799"/>
    <w:rsid w:val="00BE07C0"/>
    <w:rsid w:val="00BE0943"/>
    <w:rsid w:val="00BE094E"/>
    <w:rsid w:val="00BE09EC"/>
    <w:rsid w:val="00BE0C78"/>
    <w:rsid w:val="00BE0DF5"/>
    <w:rsid w:val="00BE0E16"/>
    <w:rsid w:val="00BE0E4D"/>
    <w:rsid w:val="00BE0FA4"/>
    <w:rsid w:val="00BE104D"/>
    <w:rsid w:val="00BE1269"/>
    <w:rsid w:val="00BE127A"/>
    <w:rsid w:val="00BE14DD"/>
    <w:rsid w:val="00BE1538"/>
    <w:rsid w:val="00BE16F3"/>
    <w:rsid w:val="00BE17AA"/>
    <w:rsid w:val="00BE1834"/>
    <w:rsid w:val="00BE18C6"/>
    <w:rsid w:val="00BE199C"/>
    <w:rsid w:val="00BE1AC4"/>
    <w:rsid w:val="00BE1B4A"/>
    <w:rsid w:val="00BE1CDA"/>
    <w:rsid w:val="00BE1DB6"/>
    <w:rsid w:val="00BE1E64"/>
    <w:rsid w:val="00BE1EF8"/>
    <w:rsid w:val="00BE200E"/>
    <w:rsid w:val="00BE20D2"/>
    <w:rsid w:val="00BE221C"/>
    <w:rsid w:val="00BE22FC"/>
    <w:rsid w:val="00BE267D"/>
    <w:rsid w:val="00BE2710"/>
    <w:rsid w:val="00BE2A1B"/>
    <w:rsid w:val="00BE2A20"/>
    <w:rsid w:val="00BE2A5A"/>
    <w:rsid w:val="00BE2B01"/>
    <w:rsid w:val="00BE2B94"/>
    <w:rsid w:val="00BE2BB6"/>
    <w:rsid w:val="00BE2CC6"/>
    <w:rsid w:val="00BE2D61"/>
    <w:rsid w:val="00BE2F63"/>
    <w:rsid w:val="00BE2FC6"/>
    <w:rsid w:val="00BE3060"/>
    <w:rsid w:val="00BE31BF"/>
    <w:rsid w:val="00BE31EE"/>
    <w:rsid w:val="00BE3260"/>
    <w:rsid w:val="00BE3587"/>
    <w:rsid w:val="00BE35F4"/>
    <w:rsid w:val="00BE37AC"/>
    <w:rsid w:val="00BE37B6"/>
    <w:rsid w:val="00BE3AE9"/>
    <w:rsid w:val="00BE3BA8"/>
    <w:rsid w:val="00BE3BE5"/>
    <w:rsid w:val="00BE3CF4"/>
    <w:rsid w:val="00BE3D04"/>
    <w:rsid w:val="00BE3F06"/>
    <w:rsid w:val="00BE3F13"/>
    <w:rsid w:val="00BE3F1C"/>
    <w:rsid w:val="00BE401D"/>
    <w:rsid w:val="00BE4292"/>
    <w:rsid w:val="00BE4331"/>
    <w:rsid w:val="00BE443B"/>
    <w:rsid w:val="00BE444E"/>
    <w:rsid w:val="00BE4693"/>
    <w:rsid w:val="00BE46B6"/>
    <w:rsid w:val="00BE4993"/>
    <w:rsid w:val="00BE4A98"/>
    <w:rsid w:val="00BE4B10"/>
    <w:rsid w:val="00BE4C22"/>
    <w:rsid w:val="00BE4C38"/>
    <w:rsid w:val="00BE4C8F"/>
    <w:rsid w:val="00BE4DD2"/>
    <w:rsid w:val="00BE4FE1"/>
    <w:rsid w:val="00BE50CE"/>
    <w:rsid w:val="00BE52A1"/>
    <w:rsid w:val="00BE5449"/>
    <w:rsid w:val="00BE5799"/>
    <w:rsid w:val="00BE588E"/>
    <w:rsid w:val="00BE5C08"/>
    <w:rsid w:val="00BE5FA0"/>
    <w:rsid w:val="00BE5FB3"/>
    <w:rsid w:val="00BE5FCE"/>
    <w:rsid w:val="00BE6053"/>
    <w:rsid w:val="00BE614F"/>
    <w:rsid w:val="00BE6181"/>
    <w:rsid w:val="00BE6183"/>
    <w:rsid w:val="00BE6446"/>
    <w:rsid w:val="00BE666B"/>
    <w:rsid w:val="00BE6749"/>
    <w:rsid w:val="00BE6778"/>
    <w:rsid w:val="00BE6880"/>
    <w:rsid w:val="00BE68F7"/>
    <w:rsid w:val="00BE6BDD"/>
    <w:rsid w:val="00BE6C06"/>
    <w:rsid w:val="00BE6D3B"/>
    <w:rsid w:val="00BE6F8B"/>
    <w:rsid w:val="00BE6FC1"/>
    <w:rsid w:val="00BE705A"/>
    <w:rsid w:val="00BE706F"/>
    <w:rsid w:val="00BE70E0"/>
    <w:rsid w:val="00BE754A"/>
    <w:rsid w:val="00BE7585"/>
    <w:rsid w:val="00BE787C"/>
    <w:rsid w:val="00BE7903"/>
    <w:rsid w:val="00BE7960"/>
    <w:rsid w:val="00BE79B5"/>
    <w:rsid w:val="00BE7BD0"/>
    <w:rsid w:val="00BE7DD1"/>
    <w:rsid w:val="00BE7DE3"/>
    <w:rsid w:val="00BE7DFC"/>
    <w:rsid w:val="00BE7E21"/>
    <w:rsid w:val="00BE7EF9"/>
    <w:rsid w:val="00BF01C3"/>
    <w:rsid w:val="00BF0256"/>
    <w:rsid w:val="00BF0836"/>
    <w:rsid w:val="00BF09C5"/>
    <w:rsid w:val="00BF0B56"/>
    <w:rsid w:val="00BF0B8D"/>
    <w:rsid w:val="00BF0B92"/>
    <w:rsid w:val="00BF0C8E"/>
    <w:rsid w:val="00BF0FF9"/>
    <w:rsid w:val="00BF1036"/>
    <w:rsid w:val="00BF11D9"/>
    <w:rsid w:val="00BF1251"/>
    <w:rsid w:val="00BF127E"/>
    <w:rsid w:val="00BF128E"/>
    <w:rsid w:val="00BF12BB"/>
    <w:rsid w:val="00BF137C"/>
    <w:rsid w:val="00BF13C6"/>
    <w:rsid w:val="00BF1418"/>
    <w:rsid w:val="00BF1734"/>
    <w:rsid w:val="00BF199D"/>
    <w:rsid w:val="00BF1A32"/>
    <w:rsid w:val="00BF1A83"/>
    <w:rsid w:val="00BF1A91"/>
    <w:rsid w:val="00BF2084"/>
    <w:rsid w:val="00BF20C1"/>
    <w:rsid w:val="00BF211D"/>
    <w:rsid w:val="00BF218D"/>
    <w:rsid w:val="00BF2269"/>
    <w:rsid w:val="00BF2590"/>
    <w:rsid w:val="00BF2626"/>
    <w:rsid w:val="00BF2800"/>
    <w:rsid w:val="00BF28A5"/>
    <w:rsid w:val="00BF29C6"/>
    <w:rsid w:val="00BF2A3B"/>
    <w:rsid w:val="00BF2AB7"/>
    <w:rsid w:val="00BF2BB4"/>
    <w:rsid w:val="00BF2C08"/>
    <w:rsid w:val="00BF2C31"/>
    <w:rsid w:val="00BF2CF2"/>
    <w:rsid w:val="00BF2F5B"/>
    <w:rsid w:val="00BF2FB9"/>
    <w:rsid w:val="00BF30A3"/>
    <w:rsid w:val="00BF3202"/>
    <w:rsid w:val="00BF3768"/>
    <w:rsid w:val="00BF3C12"/>
    <w:rsid w:val="00BF3CEF"/>
    <w:rsid w:val="00BF3E45"/>
    <w:rsid w:val="00BF40B6"/>
    <w:rsid w:val="00BF410F"/>
    <w:rsid w:val="00BF414C"/>
    <w:rsid w:val="00BF4465"/>
    <w:rsid w:val="00BF48CE"/>
    <w:rsid w:val="00BF4C09"/>
    <w:rsid w:val="00BF4E42"/>
    <w:rsid w:val="00BF4E7F"/>
    <w:rsid w:val="00BF4F3C"/>
    <w:rsid w:val="00BF4F87"/>
    <w:rsid w:val="00BF519B"/>
    <w:rsid w:val="00BF528E"/>
    <w:rsid w:val="00BF52FA"/>
    <w:rsid w:val="00BF54B4"/>
    <w:rsid w:val="00BF54CA"/>
    <w:rsid w:val="00BF5A4B"/>
    <w:rsid w:val="00BF5A87"/>
    <w:rsid w:val="00BF5AB2"/>
    <w:rsid w:val="00BF5AC4"/>
    <w:rsid w:val="00BF5B80"/>
    <w:rsid w:val="00BF5C57"/>
    <w:rsid w:val="00BF5CC7"/>
    <w:rsid w:val="00BF5D8B"/>
    <w:rsid w:val="00BF60F8"/>
    <w:rsid w:val="00BF628D"/>
    <w:rsid w:val="00BF6290"/>
    <w:rsid w:val="00BF6299"/>
    <w:rsid w:val="00BF62DD"/>
    <w:rsid w:val="00BF632A"/>
    <w:rsid w:val="00BF66A3"/>
    <w:rsid w:val="00BF66B4"/>
    <w:rsid w:val="00BF67A2"/>
    <w:rsid w:val="00BF6993"/>
    <w:rsid w:val="00BF6ADF"/>
    <w:rsid w:val="00BF6BB8"/>
    <w:rsid w:val="00BF6CDE"/>
    <w:rsid w:val="00BF6D70"/>
    <w:rsid w:val="00BF6E96"/>
    <w:rsid w:val="00BF6EBA"/>
    <w:rsid w:val="00BF7109"/>
    <w:rsid w:val="00BF71B8"/>
    <w:rsid w:val="00BF7274"/>
    <w:rsid w:val="00BF7344"/>
    <w:rsid w:val="00BF735A"/>
    <w:rsid w:val="00BF7391"/>
    <w:rsid w:val="00BF7555"/>
    <w:rsid w:val="00BF7730"/>
    <w:rsid w:val="00BF7785"/>
    <w:rsid w:val="00BF7990"/>
    <w:rsid w:val="00BF7A29"/>
    <w:rsid w:val="00BF7B1A"/>
    <w:rsid w:val="00BF7CB2"/>
    <w:rsid w:val="00BF7D63"/>
    <w:rsid w:val="00BF7D64"/>
    <w:rsid w:val="00BF7E47"/>
    <w:rsid w:val="00BF7F12"/>
    <w:rsid w:val="00BF7F1B"/>
    <w:rsid w:val="00C000D8"/>
    <w:rsid w:val="00C0024A"/>
    <w:rsid w:val="00C00445"/>
    <w:rsid w:val="00C00558"/>
    <w:rsid w:val="00C005B1"/>
    <w:rsid w:val="00C005F0"/>
    <w:rsid w:val="00C0061B"/>
    <w:rsid w:val="00C006DB"/>
    <w:rsid w:val="00C006DF"/>
    <w:rsid w:val="00C0083F"/>
    <w:rsid w:val="00C009E4"/>
    <w:rsid w:val="00C00A11"/>
    <w:rsid w:val="00C00A3B"/>
    <w:rsid w:val="00C00A3D"/>
    <w:rsid w:val="00C00AA1"/>
    <w:rsid w:val="00C00B63"/>
    <w:rsid w:val="00C00B8E"/>
    <w:rsid w:val="00C00BA1"/>
    <w:rsid w:val="00C00C2B"/>
    <w:rsid w:val="00C00D46"/>
    <w:rsid w:val="00C01005"/>
    <w:rsid w:val="00C0102A"/>
    <w:rsid w:val="00C010BF"/>
    <w:rsid w:val="00C01131"/>
    <w:rsid w:val="00C01225"/>
    <w:rsid w:val="00C0125C"/>
    <w:rsid w:val="00C01538"/>
    <w:rsid w:val="00C016D1"/>
    <w:rsid w:val="00C016FA"/>
    <w:rsid w:val="00C01CBB"/>
    <w:rsid w:val="00C01F2E"/>
    <w:rsid w:val="00C01F52"/>
    <w:rsid w:val="00C0201D"/>
    <w:rsid w:val="00C02072"/>
    <w:rsid w:val="00C02099"/>
    <w:rsid w:val="00C022AD"/>
    <w:rsid w:val="00C02324"/>
    <w:rsid w:val="00C025F6"/>
    <w:rsid w:val="00C02992"/>
    <w:rsid w:val="00C029BF"/>
    <w:rsid w:val="00C02A89"/>
    <w:rsid w:val="00C02B51"/>
    <w:rsid w:val="00C02E2B"/>
    <w:rsid w:val="00C02F2F"/>
    <w:rsid w:val="00C02FCC"/>
    <w:rsid w:val="00C03030"/>
    <w:rsid w:val="00C0324C"/>
    <w:rsid w:val="00C03314"/>
    <w:rsid w:val="00C03372"/>
    <w:rsid w:val="00C033E2"/>
    <w:rsid w:val="00C0345C"/>
    <w:rsid w:val="00C03685"/>
    <w:rsid w:val="00C036B0"/>
    <w:rsid w:val="00C036C6"/>
    <w:rsid w:val="00C03828"/>
    <w:rsid w:val="00C0388C"/>
    <w:rsid w:val="00C03942"/>
    <w:rsid w:val="00C03945"/>
    <w:rsid w:val="00C0395C"/>
    <w:rsid w:val="00C039CE"/>
    <w:rsid w:val="00C03A7F"/>
    <w:rsid w:val="00C03AA6"/>
    <w:rsid w:val="00C03B81"/>
    <w:rsid w:val="00C03C5B"/>
    <w:rsid w:val="00C03C77"/>
    <w:rsid w:val="00C03CE7"/>
    <w:rsid w:val="00C03D56"/>
    <w:rsid w:val="00C03DF5"/>
    <w:rsid w:val="00C03E56"/>
    <w:rsid w:val="00C03E5F"/>
    <w:rsid w:val="00C03E6B"/>
    <w:rsid w:val="00C03E77"/>
    <w:rsid w:val="00C03E86"/>
    <w:rsid w:val="00C03EAF"/>
    <w:rsid w:val="00C03EE4"/>
    <w:rsid w:val="00C04029"/>
    <w:rsid w:val="00C040B6"/>
    <w:rsid w:val="00C040F7"/>
    <w:rsid w:val="00C044F8"/>
    <w:rsid w:val="00C04507"/>
    <w:rsid w:val="00C045BA"/>
    <w:rsid w:val="00C04645"/>
    <w:rsid w:val="00C04833"/>
    <w:rsid w:val="00C048AA"/>
    <w:rsid w:val="00C04A01"/>
    <w:rsid w:val="00C04A55"/>
    <w:rsid w:val="00C04A9F"/>
    <w:rsid w:val="00C04AEF"/>
    <w:rsid w:val="00C04B9A"/>
    <w:rsid w:val="00C04C3C"/>
    <w:rsid w:val="00C04CDF"/>
    <w:rsid w:val="00C04D6C"/>
    <w:rsid w:val="00C04D98"/>
    <w:rsid w:val="00C04DA4"/>
    <w:rsid w:val="00C04EC7"/>
    <w:rsid w:val="00C05067"/>
    <w:rsid w:val="00C0542E"/>
    <w:rsid w:val="00C057C0"/>
    <w:rsid w:val="00C057F4"/>
    <w:rsid w:val="00C05918"/>
    <w:rsid w:val="00C05929"/>
    <w:rsid w:val="00C0592A"/>
    <w:rsid w:val="00C05994"/>
    <w:rsid w:val="00C059F5"/>
    <w:rsid w:val="00C05D39"/>
    <w:rsid w:val="00C05D42"/>
    <w:rsid w:val="00C05E77"/>
    <w:rsid w:val="00C05EA4"/>
    <w:rsid w:val="00C05F0D"/>
    <w:rsid w:val="00C05F1D"/>
    <w:rsid w:val="00C0629F"/>
    <w:rsid w:val="00C0635B"/>
    <w:rsid w:val="00C066B8"/>
    <w:rsid w:val="00C0673C"/>
    <w:rsid w:val="00C067DC"/>
    <w:rsid w:val="00C06864"/>
    <w:rsid w:val="00C06934"/>
    <w:rsid w:val="00C069BF"/>
    <w:rsid w:val="00C06DFA"/>
    <w:rsid w:val="00C06DFF"/>
    <w:rsid w:val="00C06EA2"/>
    <w:rsid w:val="00C06FDE"/>
    <w:rsid w:val="00C07069"/>
    <w:rsid w:val="00C073F4"/>
    <w:rsid w:val="00C07700"/>
    <w:rsid w:val="00C07A0B"/>
    <w:rsid w:val="00C07ACF"/>
    <w:rsid w:val="00C07B05"/>
    <w:rsid w:val="00C07B2D"/>
    <w:rsid w:val="00C07D59"/>
    <w:rsid w:val="00C07E9F"/>
    <w:rsid w:val="00C07F5B"/>
    <w:rsid w:val="00C07F99"/>
    <w:rsid w:val="00C07FDE"/>
    <w:rsid w:val="00C10221"/>
    <w:rsid w:val="00C103E3"/>
    <w:rsid w:val="00C104D9"/>
    <w:rsid w:val="00C104E7"/>
    <w:rsid w:val="00C104EA"/>
    <w:rsid w:val="00C10708"/>
    <w:rsid w:val="00C109A5"/>
    <w:rsid w:val="00C10D21"/>
    <w:rsid w:val="00C10D85"/>
    <w:rsid w:val="00C11258"/>
    <w:rsid w:val="00C112CC"/>
    <w:rsid w:val="00C1133E"/>
    <w:rsid w:val="00C11668"/>
    <w:rsid w:val="00C116F1"/>
    <w:rsid w:val="00C116F8"/>
    <w:rsid w:val="00C116FF"/>
    <w:rsid w:val="00C1195C"/>
    <w:rsid w:val="00C119E9"/>
    <w:rsid w:val="00C11BE0"/>
    <w:rsid w:val="00C11BE7"/>
    <w:rsid w:val="00C11C72"/>
    <w:rsid w:val="00C11CBF"/>
    <w:rsid w:val="00C11E28"/>
    <w:rsid w:val="00C1201C"/>
    <w:rsid w:val="00C12043"/>
    <w:rsid w:val="00C12163"/>
    <w:rsid w:val="00C12187"/>
    <w:rsid w:val="00C1220F"/>
    <w:rsid w:val="00C124A1"/>
    <w:rsid w:val="00C12916"/>
    <w:rsid w:val="00C12BDD"/>
    <w:rsid w:val="00C12C06"/>
    <w:rsid w:val="00C12CA0"/>
    <w:rsid w:val="00C12D3F"/>
    <w:rsid w:val="00C130F5"/>
    <w:rsid w:val="00C13290"/>
    <w:rsid w:val="00C133B2"/>
    <w:rsid w:val="00C13424"/>
    <w:rsid w:val="00C136A7"/>
    <w:rsid w:val="00C138EC"/>
    <w:rsid w:val="00C13961"/>
    <w:rsid w:val="00C13973"/>
    <w:rsid w:val="00C139F2"/>
    <w:rsid w:val="00C13CF8"/>
    <w:rsid w:val="00C13E61"/>
    <w:rsid w:val="00C13F1D"/>
    <w:rsid w:val="00C14029"/>
    <w:rsid w:val="00C14290"/>
    <w:rsid w:val="00C1449B"/>
    <w:rsid w:val="00C144FC"/>
    <w:rsid w:val="00C14511"/>
    <w:rsid w:val="00C14554"/>
    <w:rsid w:val="00C1457F"/>
    <w:rsid w:val="00C145DE"/>
    <w:rsid w:val="00C1489D"/>
    <w:rsid w:val="00C14960"/>
    <w:rsid w:val="00C14997"/>
    <w:rsid w:val="00C14B0B"/>
    <w:rsid w:val="00C14BBF"/>
    <w:rsid w:val="00C14C93"/>
    <w:rsid w:val="00C14DF5"/>
    <w:rsid w:val="00C14F7E"/>
    <w:rsid w:val="00C14FA6"/>
    <w:rsid w:val="00C14FC3"/>
    <w:rsid w:val="00C1504A"/>
    <w:rsid w:val="00C1505E"/>
    <w:rsid w:val="00C1508E"/>
    <w:rsid w:val="00C150F1"/>
    <w:rsid w:val="00C15339"/>
    <w:rsid w:val="00C1541D"/>
    <w:rsid w:val="00C15843"/>
    <w:rsid w:val="00C158AE"/>
    <w:rsid w:val="00C1595D"/>
    <w:rsid w:val="00C15987"/>
    <w:rsid w:val="00C15A21"/>
    <w:rsid w:val="00C15AD9"/>
    <w:rsid w:val="00C15C64"/>
    <w:rsid w:val="00C15CC7"/>
    <w:rsid w:val="00C15D0F"/>
    <w:rsid w:val="00C15DB3"/>
    <w:rsid w:val="00C15F71"/>
    <w:rsid w:val="00C15FA3"/>
    <w:rsid w:val="00C1603C"/>
    <w:rsid w:val="00C16168"/>
    <w:rsid w:val="00C161C1"/>
    <w:rsid w:val="00C161E8"/>
    <w:rsid w:val="00C163AE"/>
    <w:rsid w:val="00C163F8"/>
    <w:rsid w:val="00C1640F"/>
    <w:rsid w:val="00C16695"/>
    <w:rsid w:val="00C167F7"/>
    <w:rsid w:val="00C169C0"/>
    <w:rsid w:val="00C169D2"/>
    <w:rsid w:val="00C16B0D"/>
    <w:rsid w:val="00C16B47"/>
    <w:rsid w:val="00C16C9E"/>
    <w:rsid w:val="00C16E5D"/>
    <w:rsid w:val="00C16E91"/>
    <w:rsid w:val="00C16EA0"/>
    <w:rsid w:val="00C16EB0"/>
    <w:rsid w:val="00C16F38"/>
    <w:rsid w:val="00C16F44"/>
    <w:rsid w:val="00C1705F"/>
    <w:rsid w:val="00C17229"/>
    <w:rsid w:val="00C1735C"/>
    <w:rsid w:val="00C17416"/>
    <w:rsid w:val="00C17419"/>
    <w:rsid w:val="00C1752F"/>
    <w:rsid w:val="00C17542"/>
    <w:rsid w:val="00C1777F"/>
    <w:rsid w:val="00C17812"/>
    <w:rsid w:val="00C179F5"/>
    <w:rsid w:val="00C17E2D"/>
    <w:rsid w:val="00C17EE4"/>
    <w:rsid w:val="00C17F84"/>
    <w:rsid w:val="00C17FDF"/>
    <w:rsid w:val="00C17FFD"/>
    <w:rsid w:val="00C2026A"/>
    <w:rsid w:val="00C203DC"/>
    <w:rsid w:val="00C205B8"/>
    <w:rsid w:val="00C205BC"/>
    <w:rsid w:val="00C205C8"/>
    <w:rsid w:val="00C2072E"/>
    <w:rsid w:val="00C20768"/>
    <w:rsid w:val="00C207E9"/>
    <w:rsid w:val="00C208A3"/>
    <w:rsid w:val="00C20923"/>
    <w:rsid w:val="00C20D22"/>
    <w:rsid w:val="00C20D7D"/>
    <w:rsid w:val="00C21220"/>
    <w:rsid w:val="00C213D3"/>
    <w:rsid w:val="00C213F6"/>
    <w:rsid w:val="00C214EC"/>
    <w:rsid w:val="00C21702"/>
    <w:rsid w:val="00C218A3"/>
    <w:rsid w:val="00C218C1"/>
    <w:rsid w:val="00C21934"/>
    <w:rsid w:val="00C21998"/>
    <w:rsid w:val="00C21B2B"/>
    <w:rsid w:val="00C21BE3"/>
    <w:rsid w:val="00C21C11"/>
    <w:rsid w:val="00C21CA4"/>
    <w:rsid w:val="00C21CDB"/>
    <w:rsid w:val="00C21D53"/>
    <w:rsid w:val="00C21D76"/>
    <w:rsid w:val="00C22055"/>
    <w:rsid w:val="00C2231D"/>
    <w:rsid w:val="00C22366"/>
    <w:rsid w:val="00C22396"/>
    <w:rsid w:val="00C2247C"/>
    <w:rsid w:val="00C225A4"/>
    <w:rsid w:val="00C226EA"/>
    <w:rsid w:val="00C22867"/>
    <w:rsid w:val="00C2292C"/>
    <w:rsid w:val="00C22963"/>
    <w:rsid w:val="00C2296A"/>
    <w:rsid w:val="00C2296C"/>
    <w:rsid w:val="00C22B84"/>
    <w:rsid w:val="00C22D59"/>
    <w:rsid w:val="00C22D84"/>
    <w:rsid w:val="00C22DF1"/>
    <w:rsid w:val="00C22E68"/>
    <w:rsid w:val="00C230FC"/>
    <w:rsid w:val="00C2315F"/>
    <w:rsid w:val="00C23271"/>
    <w:rsid w:val="00C233D4"/>
    <w:rsid w:val="00C233FD"/>
    <w:rsid w:val="00C2343B"/>
    <w:rsid w:val="00C235AB"/>
    <w:rsid w:val="00C237CF"/>
    <w:rsid w:val="00C23810"/>
    <w:rsid w:val="00C23813"/>
    <w:rsid w:val="00C23892"/>
    <w:rsid w:val="00C23D2D"/>
    <w:rsid w:val="00C23E3A"/>
    <w:rsid w:val="00C23FF8"/>
    <w:rsid w:val="00C2408A"/>
    <w:rsid w:val="00C240AB"/>
    <w:rsid w:val="00C240ED"/>
    <w:rsid w:val="00C2413A"/>
    <w:rsid w:val="00C24144"/>
    <w:rsid w:val="00C24239"/>
    <w:rsid w:val="00C24522"/>
    <w:rsid w:val="00C24531"/>
    <w:rsid w:val="00C24651"/>
    <w:rsid w:val="00C246B4"/>
    <w:rsid w:val="00C246D7"/>
    <w:rsid w:val="00C246FE"/>
    <w:rsid w:val="00C24799"/>
    <w:rsid w:val="00C249E5"/>
    <w:rsid w:val="00C249F2"/>
    <w:rsid w:val="00C24AB4"/>
    <w:rsid w:val="00C24B8F"/>
    <w:rsid w:val="00C24C3B"/>
    <w:rsid w:val="00C24FAB"/>
    <w:rsid w:val="00C25004"/>
    <w:rsid w:val="00C25133"/>
    <w:rsid w:val="00C25135"/>
    <w:rsid w:val="00C2527A"/>
    <w:rsid w:val="00C25298"/>
    <w:rsid w:val="00C252D8"/>
    <w:rsid w:val="00C25387"/>
    <w:rsid w:val="00C25838"/>
    <w:rsid w:val="00C259DF"/>
    <w:rsid w:val="00C259F2"/>
    <w:rsid w:val="00C25A41"/>
    <w:rsid w:val="00C25CE7"/>
    <w:rsid w:val="00C25CEB"/>
    <w:rsid w:val="00C26005"/>
    <w:rsid w:val="00C2607F"/>
    <w:rsid w:val="00C260F3"/>
    <w:rsid w:val="00C26165"/>
    <w:rsid w:val="00C26214"/>
    <w:rsid w:val="00C262DE"/>
    <w:rsid w:val="00C26556"/>
    <w:rsid w:val="00C26702"/>
    <w:rsid w:val="00C267C8"/>
    <w:rsid w:val="00C26808"/>
    <w:rsid w:val="00C26821"/>
    <w:rsid w:val="00C26885"/>
    <w:rsid w:val="00C269B9"/>
    <w:rsid w:val="00C26D1C"/>
    <w:rsid w:val="00C26DC1"/>
    <w:rsid w:val="00C26F1A"/>
    <w:rsid w:val="00C27081"/>
    <w:rsid w:val="00C2745A"/>
    <w:rsid w:val="00C2746E"/>
    <w:rsid w:val="00C275FC"/>
    <w:rsid w:val="00C27787"/>
    <w:rsid w:val="00C27857"/>
    <w:rsid w:val="00C2792B"/>
    <w:rsid w:val="00C279A7"/>
    <w:rsid w:val="00C27A0F"/>
    <w:rsid w:val="00C27A93"/>
    <w:rsid w:val="00C27B09"/>
    <w:rsid w:val="00C27B32"/>
    <w:rsid w:val="00C27B5E"/>
    <w:rsid w:val="00C27E55"/>
    <w:rsid w:val="00C3004F"/>
    <w:rsid w:val="00C300C5"/>
    <w:rsid w:val="00C3065E"/>
    <w:rsid w:val="00C306EF"/>
    <w:rsid w:val="00C30707"/>
    <w:rsid w:val="00C3079F"/>
    <w:rsid w:val="00C307A6"/>
    <w:rsid w:val="00C307E7"/>
    <w:rsid w:val="00C30852"/>
    <w:rsid w:val="00C30913"/>
    <w:rsid w:val="00C30B3A"/>
    <w:rsid w:val="00C30B3C"/>
    <w:rsid w:val="00C30C2E"/>
    <w:rsid w:val="00C30DB3"/>
    <w:rsid w:val="00C30E5A"/>
    <w:rsid w:val="00C30EF1"/>
    <w:rsid w:val="00C30F3E"/>
    <w:rsid w:val="00C30F46"/>
    <w:rsid w:val="00C30FFA"/>
    <w:rsid w:val="00C3118B"/>
    <w:rsid w:val="00C311F1"/>
    <w:rsid w:val="00C31215"/>
    <w:rsid w:val="00C3125D"/>
    <w:rsid w:val="00C314AD"/>
    <w:rsid w:val="00C31833"/>
    <w:rsid w:val="00C31950"/>
    <w:rsid w:val="00C31AF3"/>
    <w:rsid w:val="00C31B00"/>
    <w:rsid w:val="00C31C7B"/>
    <w:rsid w:val="00C31CC5"/>
    <w:rsid w:val="00C3214A"/>
    <w:rsid w:val="00C321FC"/>
    <w:rsid w:val="00C3235A"/>
    <w:rsid w:val="00C32417"/>
    <w:rsid w:val="00C32455"/>
    <w:rsid w:val="00C324BD"/>
    <w:rsid w:val="00C325D1"/>
    <w:rsid w:val="00C32A95"/>
    <w:rsid w:val="00C32B7A"/>
    <w:rsid w:val="00C32BC0"/>
    <w:rsid w:val="00C32D0F"/>
    <w:rsid w:val="00C32D8E"/>
    <w:rsid w:val="00C32E98"/>
    <w:rsid w:val="00C3318B"/>
    <w:rsid w:val="00C332E3"/>
    <w:rsid w:val="00C3331E"/>
    <w:rsid w:val="00C333C9"/>
    <w:rsid w:val="00C333EF"/>
    <w:rsid w:val="00C334AC"/>
    <w:rsid w:val="00C3368A"/>
    <w:rsid w:val="00C337EF"/>
    <w:rsid w:val="00C338F4"/>
    <w:rsid w:val="00C33AE4"/>
    <w:rsid w:val="00C33C6C"/>
    <w:rsid w:val="00C33DD1"/>
    <w:rsid w:val="00C33E61"/>
    <w:rsid w:val="00C33E8B"/>
    <w:rsid w:val="00C33F55"/>
    <w:rsid w:val="00C34345"/>
    <w:rsid w:val="00C3436B"/>
    <w:rsid w:val="00C344A6"/>
    <w:rsid w:val="00C344DA"/>
    <w:rsid w:val="00C3453E"/>
    <w:rsid w:val="00C34736"/>
    <w:rsid w:val="00C34785"/>
    <w:rsid w:val="00C347FD"/>
    <w:rsid w:val="00C3485E"/>
    <w:rsid w:val="00C3489E"/>
    <w:rsid w:val="00C34AB3"/>
    <w:rsid w:val="00C34B22"/>
    <w:rsid w:val="00C34B9E"/>
    <w:rsid w:val="00C34BC5"/>
    <w:rsid w:val="00C34E3B"/>
    <w:rsid w:val="00C34E93"/>
    <w:rsid w:val="00C34F8E"/>
    <w:rsid w:val="00C34F95"/>
    <w:rsid w:val="00C35014"/>
    <w:rsid w:val="00C3501B"/>
    <w:rsid w:val="00C35148"/>
    <w:rsid w:val="00C351C9"/>
    <w:rsid w:val="00C351EE"/>
    <w:rsid w:val="00C3536E"/>
    <w:rsid w:val="00C356DF"/>
    <w:rsid w:val="00C35858"/>
    <w:rsid w:val="00C3586B"/>
    <w:rsid w:val="00C3589A"/>
    <w:rsid w:val="00C35A71"/>
    <w:rsid w:val="00C35A8A"/>
    <w:rsid w:val="00C35AC1"/>
    <w:rsid w:val="00C35C91"/>
    <w:rsid w:val="00C35D2B"/>
    <w:rsid w:val="00C35DDB"/>
    <w:rsid w:val="00C3614D"/>
    <w:rsid w:val="00C3619E"/>
    <w:rsid w:val="00C361C1"/>
    <w:rsid w:val="00C36200"/>
    <w:rsid w:val="00C3629C"/>
    <w:rsid w:val="00C3633F"/>
    <w:rsid w:val="00C363A0"/>
    <w:rsid w:val="00C3642C"/>
    <w:rsid w:val="00C364B1"/>
    <w:rsid w:val="00C36590"/>
    <w:rsid w:val="00C3661E"/>
    <w:rsid w:val="00C366DA"/>
    <w:rsid w:val="00C36780"/>
    <w:rsid w:val="00C367CB"/>
    <w:rsid w:val="00C36839"/>
    <w:rsid w:val="00C36861"/>
    <w:rsid w:val="00C3696A"/>
    <w:rsid w:val="00C36B73"/>
    <w:rsid w:val="00C36BF3"/>
    <w:rsid w:val="00C36C15"/>
    <w:rsid w:val="00C36D48"/>
    <w:rsid w:val="00C36D65"/>
    <w:rsid w:val="00C36F6E"/>
    <w:rsid w:val="00C36FCD"/>
    <w:rsid w:val="00C36FEA"/>
    <w:rsid w:val="00C37018"/>
    <w:rsid w:val="00C37074"/>
    <w:rsid w:val="00C3717C"/>
    <w:rsid w:val="00C371CE"/>
    <w:rsid w:val="00C37324"/>
    <w:rsid w:val="00C3769D"/>
    <w:rsid w:val="00C376C4"/>
    <w:rsid w:val="00C3770B"/>
    <w:rsid w:val="00C37AD2"/>
    <w:rsid w:val="00C37D31"/>
    <w:rsid w:val="00C37DE1"/>
    <w:rsid w:val="00C37E95"/>
    <w:rsid w:val="00C37F39"/>
    <w:rsid w:val="00C37FDA"/>
    <w:rsid w:val="00C3B00E"/>
    <w:rsid w:val="00C4004A"/>
    <w:rsid w:val="00C40191"/>
    <w:rsid w:val="00C4020F"/>
    <w:rsid w:val="00C402D6"/>
    <w:rsid w:val="00C4035F"/>
    <w:rsid w:val="00C40486"/>
    <w:rsid w:val="00C40675"/>
    <w:rsid w:val="00C406A7"/>
    <w:rsid w:val="00C4086C"/>
    <w:rsid w:val="00C4091F"/>
    <w:rsid w:val="00C40970"/>
    <w:rsid w:val="00C40B42"/>
    <w:rsid w:val="00C40D57"/>
    <w:rsid w:val="00C40D5D"/>
    <w:rsid w:val="00C410E4"/>
    <w:rsid w:val="00C4110E"/>
    <w:rsid w:val="00C4125E"/>
    <w:rsid w:val="00C4129B"/>
    <w:rsid w:val="00C41472"/>
    <w:rsid w:val="00C4152B"/>
    <w:rsid w:val="00C418D7"/>
    <w:rsid w:val="00C41B35"/>
    <w:rsid w:val="00C41B68"/>
    <w:rsid w:val="00C41CDE"/>
    <w:rsid w:val="00C41CF0"/>
    <w:rsid w:val="00C41D66"/>
    <w:rsid w:val="00C41EBD"/>
    <w:rsid w:val="00C41F40"/>
    <w:rsid w:val="00C420C6"/>
    <w:rsid w:val="00C4218C"/>
    <w:rsid w:val="00C422CB"/>
    <w:rsid w:val="00C423E4"/>
    <w:rsid w:val="00C424E9"/>
    <w:rsid w:val="00C428BA"/>
    <w:rsid w:val="00C428D8"/>
    <w:rsid w:val="00C42C03"/>
    <w:rsid w:val="00C430EF"/>
    <w:rsid w:val="00C431ED"/>
    <w:rsid w:val="00C4327E"/>
    <w:rsid w:val="00C4373D"/>
    <w:rsid w:val="00C437DD"/>
    <w:rsid w:val="00C438AD"/>
    <w:rsid w:val="00C438C1"/>
    <w:rsid w:val="00C43923"/>
    <w:rsid w:val="00C439FD"/>
    <w:rsid w:val="00C43ABA"/>
    <w:rsid w:val="00C43B8A"/>
    <w:rsid w:val="00C43BCC"/>
    <w:rsid w:val="00C43CDC"/>
    <w:rsid w:val="00C43F8E"/>
    <w:rsid w:val="00C4404A"/>
    <w:rsid w:val="00C443AE"/>
    <w:rsid w:val="00C44449"/>
    <w:rsid w:val="00C44470"/>
    <w:rsid w:val="00C4458E"/>
    <w:rsid w:val="00C4489E"/>
    <w:rsid w:val="00C448BE"/>
    <w:rsid w:val="00C448F3"/>
    <w:rsid w:val="00C4493F"/>
    <w:rsid w:val="00C44A44"/>
    <w:rsid w:val="00C44B4B"/>
    <w:rsid w:val="00C44B6B"/>
    <w:rsid w:val="00C44D9F"/>
    <w:rsid w:val="00C44E9E"/>
    <w:rsid w:val="00C44F62"/>
    <w:rsid w:val="00C451A2"/>
    <w:rsid w:val="00C452D2"/>
    <w:rsid w:val="00C454EE"/>
    <w:rsid w:val="00C454FC"/>
    <w:rsid w:val="00C45513"/>
    <w:rsid w:val="00C458A9"/>
    <w:rsid w:val="00C45999"/>
    <w:rsid w:val="00C45A06"/>
    <w:rsid w:val="00C45A6B"/>
    <w:rsid w:val="00C45AB4"/>
    <w:rsid w:val="00C45B40"/>
    <w:rsid w:val="00C45CB6"/>
    <w:rsid w:val="00C45CDF"/>
    <w:rsid w:val="00C45D23"/>
    <w:rsid w:val="00C45DEA"/>
    <w:rsid w:val="00C45E84"/>
    <w:rsid w:val="00C45EAB"/>
    <w:rsid w:val="00C45F8D"/>
    <w:rsid w:val="00C46194"/>
    <w:rsid w:val="00C46202"/>
    <w:rsid w:val="00C46462"/>
    <w:rsid w:val="00C46472"/>
    <w:rsid w:val="00C46495"/>
    <w:rsid w:val="00C46513"/>
    <w:rsid w:val="00C46542"/>
    <w:rsid w:val="00C4655D"/>
    <w:rsid w:val="00C46675"/>
    <w:rsid w:val="00C4691A"/>
    <w:rsid w:val="00C470E7"/>
    <w:rsid w:val="00C47342"/>
    <w:rsid w:val="00C473DA"/>
    <w:rsid w:val="00C47532"/>
    <w:rsid w:val="00C476CB"/>
    <w:rsid w:val="00C47747"/>
    <w:rsid w:val="00C477CA"/>
    <w:rsid w:val="00C47875"/>
    <w:rsid w:val="00C47885"/>
    <w:rsid w:val="00C478BC"/>
    <w:rsid w:val="00C478D3"/>
    <w:rsid w:val="00C47970"/>
    <w:rsid w:val="00C47B09"/>
    <w:rsid w:val="00C47B46"/>
    <w:rsid w:val="00C47BDB"/>
    <w:rsid w:val="00C47C2F"/>
    <w:rsid w:val="00C47DF5"/>
    <w:rsid w:val="00C47DFB"/>
    <w:rsid w:val="00C47EAE"/>
    <w:rsid w:val="00C47ED3"/>
    <w:rsid w:val="00C47F5D"/>
    <w:rsid w:val="00C47FE4"/>
    <w:rsid w:val="00C501EB"/>
    <w:rsid w:val="00C50210"/>
    <w:rsid w:val="00C50287"/>
    <w:rsid w:val="00C5029D"/>
    <w:rsid w:val="00C50347"/>
    <w:rsid w:val="00C50360"/>
    <w:rsid w:val="00C503C1"/>
    <w:rsid w:val="00C50669"/>
    <w:rsid w:val="00C50A19"/>
    <w:rsid w:val="00C50AC6"/>
    <w:rsid w:val="00C50B7E"/>
    <w:rsid w:val="00C50BBA"/>
    <w:rsid w:val="00C50C59"/>
    <w:rsid w:val="00C50CCD"/>
    <w:rsid w:val="00C50D4A"/>
    <w:rsid w:val="00C50E64"/>
    <w:rsid w:val="00C50EBD"/>
    <w:rsid w:val="00C50FE0"/>
    <w:rsid w:val="00C51076"/>
    <w:rsid w:val="00C51188"/>
    <w:rsid w:val="00C512C5"/>
    <w:rsid w:val="00C51479"/>
    <w:rsid w:val="00C51769"/>
    <w:rsid w:val="00C5180A"/>
    <w:rsid w:val="00C518BD"/>
    <w:rsid w:val="00C518CE"/>
    <w:rsid w:val="00C51931"/>
    <w:rsid w:val="00C519FB"/>
    <w:rsid w:val="00C51B5B"/>
    <w:rsid w:val="00C51D09"/>
    <w:rsid w:val="00C5215B"/>
    <w:rsid w:val="00C521E0"/>
    <w:rsid w:val="00C52315"/>
    <w:rsid w:val="00C52407"/>
    <w:rsid w:val="00C5257E"/>
    <w:rsid w:val="00C525CD"/>
    <w:rsid w:val="00C52642"/>
    <w:rsid w:val="00C52871"/>
    <w:rsid w:val="00C5298F"/>
    <w:rsid w:val="00C529E8"/>
    <w:rsid w:val="00C52C50"/>
    <w:rsid w:val="00C52D3B"/>
    <w:rsid w:val="00C52DBC"/>
    <w:rsid w:val="00C52E45"/>
    <w:rsid w:val="00C52F78"/>
    <w:rsid w:val="00C52FA4"/>
    <w:rsid w:val="00C530F7"/>
    <w:rsid w:val="00C53241"/>
    <w:rsid w:val="00C53271"/>
    <w:rsid w:val="00C53341"/>
    <w:rsid w:val="00C53469"/>
    <w:rsid w:val="00C5351C"/>
    <w:rsid w:val="00C53522"/>
    <w:rsid w:val="00C53781"/>
    <w:rsid w:val="00C537F6"/>
    <w:rsid w:val="00C53ABA"/>
    <w:rsid w:val="00C53B95"/>
    <w:rsid w:val="00C53D29"/>
    <w:rsid w:val="00C53DF4"/>
    <w:rsid w:val="00C53EE1"/>
    <w:rsid w:val="00C53F4D"/>
    <w:rsid w:val="00C5400C"/>
    <w:rsid w:val="00C5409E"/>
    <w:rsid w:val="00C540BA"/>
    <w:rsid w:val="00C54427"/>
    <w:rsid w:val="00C54455"/>
    <w:rsid w:val="00C544B2"/>
    <w:rsid w:val="00C5451F"/>
    <w:rsid w:val="00C545A0"/>
    <w:rsid w:val="00C546AA"/>
    <w:rsid w:val="00C547FD"/>
    <w:rsid w:val="00C548EC"/>
    <w:rsid w:val="00C54C4D"/>
    <w:rsid w:val="00C54C4F"/>
    <w:rsid w:val="00C54D91"/>
    <w:rsid w:val="00C54EFD"/>
    <w:rsid w:val="00C55065"/>
    <w:rsid w:val="00C5530B"/>
    <w:rsid w:val="00C55491"/>
    <w:rsid w:val="00C5559C"/>
    <w:rsid w:val="00C555F6"/>
    <w:rsid w:val="00C55652"/>
    <w:rsid w:val="00C55763"/>
    <w:rsid w:val="00C5582F"/>
    <w:rsid w:val="00C559BB"/>
    <w:rsid w:val="00C55A25"/>
    <w:rsid w:val="00C55A78"/>
    <w:rsid w:val="00C55C86"/>
    <w:rsid w:val="00C55D7A"/>
    <w:rsid w:val="00C56289"/>
    <w:rsid w:val="00C562E8"/>
    <w:rsid w:val="00C56401"/>
    <w:rsid w:val="00C564D9"/>
    <w:rsid w:val="00C56559"/>
    <w:rsid w:val="00C56571"/>
    <w:rsid w:val="00C5678C"/>
    <w:rsid w:val="00C567B4"/>
    <w:rsid w:val="00C567EB"/>
    <w:rsid w:val="00C568A2"/>
    <w:rsid w:val="00C569A5"/>
    <w:rsid w:val="00C56A40"/>
    <w:rsid w:val="00C56A8F"/>
    <w:rsid w:val="00C56B41"/>
    <w:rsid w:val="00C56BAF"/>
    <w:rsid w:val="00C56BDE"/>
    <w:rsid w:val="00C56BEB"/>
    <w:rsid w:val="00C56C3B"/>
    <w:rsid w:val="00C56E76"/>
    <w:rsid w:val="00C56FEA"/>
    <w:rsid w:val="00C57082"/>
    <w:rsid w:val="00C5727A"/>
    <w:rsid w:val="00C5739A"/>
    <w:rsid w:val="00C573CB"/>
    <w:rsid w:val="00C57449"/>
    <w:rsid w:val="00C574F0"/>
    <w:rsid w:val="00C57528"/>
    <w:rsid w:val="00C5764B"/>
    <w:rsid w:val="00C578D4"/>
    <w:rsid w:val="00C579AA"/>
    <w:rsid w:val="00C57C58"/>
    <w:rsid w:val="00C57D43"/>
    <w:rsid w:val="00C57D97"/>
    <w:rsid w:val="00C57EE0"/>
    <w:rsid w:val="00C57F8C"/>
    <w:rsid w:val="00C6016A"/>
    <w:rsid w:val="00C60520"/>
    <w:rsid w:val="00C60584"/>
    <w:rsid w:val="00C6066D"/>
    <w:rsid w:val="00C606F9"/>
    <w:rsid w:val="00C607BA"/>
    <w:rsid w:val="00C608AE"/>
    <w:rsid w:val="00C60A2F"/>
    <w:rsid w:val="00C60AFF"/>
    <w:rsid w:val="00C60C36"/>
    <w:rsid w:val="00C60D5D"/>
    <w:rsid w:val="00C60FB4"/>
    <w:rsid w:val="00C61026"/>
    <w:rsid w:val="00C61048"/>
    <w:rsid w:val="00C610DC"/>
    <w:rsid w:val="00C611AF"/>
    <w:rsid w:val="00C6120E"/>
    <w:rsid w:val="00C613AA"/>
    <w:rsid w:val="00C613E1"/>
    <w:rsid w:val="00C61782"/>
    <w:rsid w:val="00C617E1"/>
    <w:rsid w:val="00C61951"/>
    <w:rsid w:val="00C61984"/>
    <w:rsid w:val="00C61BAF"/>
    <w:rsid w:val="00C61CB2"/>
    <w:rsid w:val="00C61D3C"/>
    <w:rsid w:val="00C61FD2"/>
    <w:rsid w:val="00C620F9"/>
    <w:rsid w:val="00C62233"/>
    <w:rsid w:val="00C62256"/>
    <w:rsid w:val="00C6225E"/>
    <w:rsid w:val="00C6230B"/>
    <w:rsid w:val="00C623E4"/>
    <w:rsid w:val="00C62400"/>
    <w:rsid w:val="00C62452"/>
    <w:rsid w:val="00C62743"/>
    <w:rsid w:val="00C62873"/>
    <w:rsid w:val="00C62879"/>
    <w:rsid w:val="00C62900"/>
    <w:rsid w:val="00C6291B"/>
    <w:rsid w:val="00C62A4E"/>
    <w:rsid w:val="00C62B16"/>
    <w:rsid w:val="00C62BAF"/>
    <w:rsid w:val="00C62D04"/>
    <w:rsid w:val="00C63050"/>
    <w:rsid w:val="00C6311F"/>
    <w:rsid w:val="00C631AE"/>
    <w:rsid w:val="00C633C5"/>
    <w:rsid w:val="00C633DD"/>
    <w:rsid w:val="00C635F9"/>
    <w:rsid w:val="00C63609"/>
    <w:rsid w:val="00C637EC"/>
    <w:rsid w:val="00C6391A"/>
    <w:rsid w:val="00C63A34"/>
    <w:rsid w:val="00C63B10"/>
    <w:rsid w:val="00C63C1B"/>
    <w:rsid w:val="00C63D7D"/>
    <w:rsid w:val="00C63D92"/>
    <w:rsid w:val="00C63F70"/>
    <w:rsid w:val="00C63FB4"/>
    <w:rsid w:val="00C6404A"/>
    <w:rsid w:val="00C6409A"/>
    <w:rsid w:val="00C640A2"/>
    <w:rsid w:val="00C641EB"/>
    <w:rsid w:val="00C64407"/>
    <w:rsid w:val="00C64677"/>
    <w:rsid w:val="00C64713"/>
    <w:rsid w:val="00C647AF"/>
    <w:rsid w:val="00C64909"/>
    <w:rsid w:val="00C64A08"/>
    <w:rsid w:val="00C64CDC"/>
    <w:rsid w:val="00C64CE5"/>
    <w:rsid w:val="00C64D0D"/>
    <w:rsid w:val="00C64F0E"/>
    <w:rsid w:val="00C64FF1"/>
    <w:rsid w:val="00C65077"/>
    <w:rsid w:val="00C65087"/>
    <w:rsid w:val="00C65120"/>
    <w:rsid w:val="00C65405"/>
    <w:rsid w:val="00C65487"/>
    <w:rsid w:val="00C654A5"/>
    <w:rsid w:val="00C655C3"/>
    <w:rsid w:val="00C6563A"/>
    <w:rsid w:val="00C656B9"/>
    <w:rsid w:val="00C6570F"/>
    <w:rsid w:val="00C65725"/>
    <w:rsid w:val="00C6577D"/>
    <w:rsid w:val="00C65AE2"/>
    <w:rsid w:val="00C65AF9"/>
    <w:rsid w:val="00C65C1D"/>
    <w:rsid w:val="00C65C69"/>
    <w:rsid w:val="00C65CC1"/>
    <w:rsid w:val="00C65EC7"/>
    <w:rsid w:val="00C65EDD"/>
    <w:rsid w:val="00C660B5"/>
    <w:rsid w:val="00C66167"/>
    <w:rsid w:val="00C66176"/>
    <w:rsid w:val="00C6618F"/>
    <w:rsid w:val="00C662E3"/>
    <w:rsid w:val="00C6635E"/>
    <w:rsid w:val="00C664C7"/>
    <w:rsid w:val="00C6653F"/>
    <w:rsid w:val="00C665C5"/>
    <w:rsid w:val="00C666C0"/>
    <w:rsid w:val="00C66837"/>
    <w:rsid w:val="00C6684C"/>
    <w:rsid w:val="00C66876"/>
    <w:rsid w:val="00C66950"/>
    <w:rsid w:val="00C669F3"/>
    <w:rsid w:val="00C66BF2"/>
    <w:rsid w:val="00C66BFB"/>
    <w:rsid w:val="00C66C4F"/>
    <w:rsid w:val="00C66F03"/>
    <w:rsid w:val="00C6718B"/>
    <w:rsid w:val="00C67253"/>
    <w:rsid w:val="00C6741D"/>
    <w:rsid w:val="00C6747F"/>
    <w:rsid w:val="00C6755B"/>
    <w:rsid w:val="00C67958"/>
    <w:rsid w:val="00C67B15"/>
    <w:rsid w:val="00C67C38"/>
    <w:rsid w:val="00C67D64"/>
    <w:rsid w:val="00C67D74"/>
    <w:rsid w:val="00C67E45"/>
    <w:rsid w:val="00C67E88"/>
    <w:rsid w:val="00C67EC6"/>
    <w:rsid w:val="00C67FDC"/>
    <w:rsid w:val="00C69E1F"/>
    <w:rsid w:val="00C70254"/>
    <w:rsid w:val="00C7030A"/>
    <w:rsid w:val="00C7031A"/>
    <w:rsid w:val="00C7035A"/>
    <w:rsid w:val="00C70443"/>
    <w:rsid w:val="00C704C2"/>
    <w:rsid w:val="00C704D3"/>
    <w:rsid w:val="00C704E7"/>
    <w:rsid w:val="00C7056C"/>
    <w:rsid w:val="00C70594"/>
    <w:rsid w:val="00C705B7"/>
    <w:rsid w:val="00C705CF"/>
    <w:rsid w:val="00C70825"/>
    <w:rsid w:val="00C70874"/>
    <w:rsid w:val="00C70AB4"/>
    <w:rsid w:val="00C70E1A"/>
    <w:rsid w:val="00C70EAA"/>
    <w:rsid w:val="00C70F0C"/>
    <w:rsid w:val="00C70FA7"/>
    <w:rsid w:val="00C70FCE"/>
    <w:rsid w:val="00C7107F"/>
    <w:rsid w:val="00C71369"/>
    <w:rsid w:val="00C713AA"/>
    <w:rsid w:val="00C713B2"/>
    <w:rsid w:val="00C71626"/>
    <w:rsid w:val="00C716CC"/>
    <w:rsid w:val="00C717C1"/>
    <w:rsid w:val="00C7183C"/>
    <w:rsid w:val="00C718FE"/>
    <w:rsid w:val="00C71978"/>
    <w:rsid w:val="00C71A70"/>
    <w:rsid w:val="00C71AE2"/>
    <w:rsid w:val="00C71B28"/>
    <w:rsid w:val="00C71B3E"/>
    <w:rsid w:val="00C71B6B"/>
    <w:rsid w:val="00C71E09"/>
    <w:rsid w:val="00C71E99"/>
    <w:rsid w:val="00C71FB2"/>
    <w:rsid w:val="00C72239"/>
    <w:rsid w:val="00C722EB"/>
    <w:rsid w:val="00C722FB"/>
    <w:rsid w:val="00C723E0"/>
    <w:rsid w:val="00C724D0"/>
    <w:rsid w:val="00C72546"/>
    <w:rsid w:val="00C72558"/>
    <w:rsid w:val="00C7263A"/>
    <w:rsid w:val="00C726E4"/>
    <w:rsid w:val="00C7287F"/>
    <w:rsid w:val="00C7298B"/>
    <w:rsid w:val="00C72A94"/>
    <w:rsid w:val="00C72B11"/>
    <w:rsid w:val="00C72C6C"/>
    <w:rsid w:val="00C72E15"/>
    <w:rsid w:val="00C72EDC"/>
    <w:rsid w:val="00C730C4"/>
    <w:rsid w:val="00C7310F"/>
    <w:rsid w:val="00C733D3"/>
    <w:rsid w:val="00C73634"/>
    <w:rsid w:val="00C73741"/>
    <w:rsid w:val="00C73894"/>
    <w:rsid w:val="00C73A99"/>
    <w:rsid w:val="00C73AAC"/>
    <w:rsid w:val="00C73B9A"/>
    <w:rsid w:val="00C73C7A"/>
    <w:rsid w:val="00C73CC8"/>
    <w:rsid w:val="00C73D27"/>
    <w:rsid w:val="00C73DF1"/>
    <w:rsid w:val="00C73E18"/>
    <w:rsid w:val="00C741F1"/>
    <w:rsid w:val="00C74305"/>
    <w:rsid w:val="00C74430"/>
    <w:rsid w:val="00C74525"/>
    <w:rsid w:val="00C74547"/>
    <w:rsid w:val="00C745A5"/>
    <w:rsid w:val="00C7463C"/>
    <w:rsid w:val="00C746DE"/>
    <w:rsid w:val="00C747D4"/>
    <w:rsid w:val="00C7480D"/>
    <w:rsid w:val="00C7484C"/>
    <w:rsid w:val="00C748C8"/>
    <w:rsid w:val="00C74993"/>
    <w:rsid w:val="00C74A0D"/>
    <w:rsid w:val="00C74AB9"/>
    <w:rsid w:val="00C74B0F"/>
    <w:rsid w:val="00C74C17"/>
    <w:rsid w:val="00C74C23"/>
    <w:rsid w:val="00C74DC4"/>
    <w:rsid w:val="00C7507C"/>
    <w:rsid w:val="00C75133"/>
    <w:rsid w:val="00C75200"/>
    <w:rsid w:val="00C75236"/>
    <w:rsid w:val="00C753B0"/>
    <w:rsid w:val="00C75475"/>
    <w:rsid w:val="00C754DE"/>
    <w:rsid w:val="00C756A4"/>
    <w:rsid w:val="00C757EE"/>
    <w:rsid w:val="00C75830"/>
    <w:rsid w:val="00C75908"/>
    <w:rsid w:val="00C759BC"/>
    <w:rsid w:val="00C75A64"/>
    <w:rsid w:val="00C75B70"/>
    <w:rsid w:val="00C75CA8"/>
    <w:rsid w:val="00C75CFB"/>
    <w:rsid w:val="00C75EEB"/>
    <w:rsid w:val="00C7612E"/>
    <w:rsid w:val="00C761FB"/>
    <w:rsid w:val="00C76287"/>
    <w:rsid w:val="00C76346"/>
    <w:rsid w:val="00C7698A"/>
    <w:rsid w:val="00C76AC7"/>
    <w:rsid w:val="00C76C58"/>
    <w:rsid w:val="00C76E81"/>
    <w:rsid w:val="00C76EA2"/>
    <w:rsid w:val="00C7718C"/>
    <w:rsid w:val="00C771A6"/>
    <w:rsid w:val="00C774A5"/>
    <w:rsid w:val="00C776AA"/>
    <w:rsid w:val="00C777E6"/>
    <w:rsid w:val="00C77A6C"/>
    <w:rsid w:val="00C77A7F"/>
    <w:rsid w:val="00C77B68"/>
    <w:rsid w:val="00C77C78"/>
    <w:rsid w:val="00C77CA0"/>
    <w:rsid w:val="00C789DE"/>
    <w:rsid w:val="00C80046"/>
    <w:rsid w:val="00C80201"/>
    <w:rsid w:val="00C80243"/>
    <w:rsid w:val="00C8034E"/>
    <w:rsid w:val="00C803F8"/>
    <w:rsid w:val="00C804C1"/>
    <w:rsid w:val="00C804F3"/>
    <w:rsid w:val="00C80508"/>
    <w:rsid w:val="00C8053F"/>
    <w:rsid w:val="00C805DB"/>
    <w:rsid w:val="00C8067F"/>
    <w:rsid w:val="00C80871"/>
    <w:rsid w:val="00C808F8"/>
    <w:rsid w:val="00C8090A"/>
    <w:rsid w:val="00C80996"/>
    <w:rsid w:val="00C80A00"/>
    <w:rsid w:val="00C80A50"/>
    <w:rsid w:val="00C80B9E"/>
    <w:rsid w:val="00C80BFF"/>
    <w:rsid w:val="00C80C31"/>
    <w:rsid w:val="00C80C7B"/>
    <w:rsid w:val="00C80E20"/>
    <w:rsid w:val="00C80E50"/>
    <w:rsid w:val="00C80E9A"/>
    <w:rsid w:val="00C80F73"/>
    <w:rsid w:val="00C81111"/>
    <w:rsid w:val="00C812C9"/>
    <w:rsid w:val="00C812DE"/>
    <w:rsid w:val="00C8130F"/>
    <w:rsid w:val="00C8136C"/>
    <w:rsid w:val="00C813C2"/>
    <w:rsid w:val="00C81409"/>
    <w:rsid w:val="00C814F5"/>
    <w:rsid w:val="00C816C6"/>
    <w:rsid w:val="00C81781"/>
    <w:rsid w:val="00C818D1"/>
    <w:rsid w:val="00C81955"/>
    <w:rsid w:val="00C81D1C"/>
    <w:rsid w:val="00C81F44"/>
    <w:rsid w:val="00C81F64"/>
    <w:rsid w:val="00C82011"/>
    <w:rsid w:val="00C820BE"/>
    <w:rsid w:val="00C820F3"/>
    <w:rsid w:val="00C82153"/>
    <w:rsid w:val="00C82453"/>
    <w:rsid w:val="00C82BCD"/>
    <w:rsid w:val="00C82CF6"/>
    <w:rsid w:val="00C82D56"/>
    <w:rsid w:val="00C82D6C"/>
    <w:rsid w:val="00C83034"/>
    <w:rsid w:val="00C83429"/>
    <w:rsid w:val="00C83453"/>
    <w:rsid w:val="00C836B1"/>
    <w:rsid w:val="00C838AD"/>
    <w:rsid w:val="00C8399E"/>
    <w:rsid w:val="00C83A08"/>
    <w:rsid w:val="00C83A4E"/>
    <w:rsid w:val="00C83C95"/>
    <w:rsid w:val="00C83E23"/>
    <w:rsid w:val="00C83F0A"/>
    <w:rsid w:val="00C8401C"/>
    <w:rsid w:val="00C840FC"/>
    <w:rsid w:val="00C841F1"/>
    <w:rsid w:val="00C84222"/>
    <w:rsid w:val="00C84309"/>
    <w:rsid w:val="00C846AA"/>
    <w:rsid w:val="00C846F2"/>
    <w:rsid w:val="00C84797"/>
    <w:rsid w:val="00C84798"/>
    <w:rsid w:val="00C84A70"/>
    <w:rsid w:val="00C84C0A"/>
    <w:rsid w:val="00C84DAF"/>
    <w:rsid w:val="00C84E71"/>
    <w:rsid w:val="00C851F3"/>
    <w:rsid w:val="00C852C5"/>
    <w:rsid w:val="00C8542D"/>
    <w:rsid w:val="00C85511"/>
    <w:rsid w:val="00C8561B"/>
    <w:rsid w:val="00C859EE"/>
    <w:rsid w:val="00C85A72"/>
    <w:rsid w:val="00C85A7E"/>
    <w:rsid w:val="00C85B2C"/>
    <w:rsid w:val="00C85B5C"/>
    <w:rsid w:val="00C85FBF"/>
    <w:rsid w:val="00C8601A"/>
    <w:rsid w:val="00C860C7"/>
    <w:rsid w:val="00C860CE"/>
    <w:rsid w:val="00C86163"/>
    <w:rsid w:val="00C86167"/>
    <w:rsid w:val="00C86349"/>
    <w:rsid w:val="00C86422"/>
    <w:rsid w:val="00C86541"/>
    <w:rsid w:val="00C86809"/>
    <w:rsid w:val="00C8689B"/>
    <w:rsid w:val="00C86979"/>
    <w:rsid w:val="00C86A9A"/>
    <w:rsid w:val="00C86BD1"/>
    <w:rsid w:val="00C86DE8"/>
    <w:rsid w:val="00C86F4B"/>
    <w:rsid w:val="00C86FDA"/>
    <w:rsid w:val="00C87028"/>
    <w:rsid w:val="00C8703C"/>
    <w:rsid w:val="00C8713C"/>
    <w:rsid w:val="00C872BD"/>
    <w:rsid w:val="00C87546"/>
    <w:rsid w:val="00C875DB"/>
    <w:rsid w:val="00C87609"/>
    <w:rsid w:val="00C877C0"/>
    <w:rsid w:val="00C87821"/>
    <w:rsid w:val="00C87916"/>
    <w:rsid w:val="00C879F5"/>
    <w:rsid w:val="00C87BC1"/>
    <w:rsid w:val="00C87C19"/>
    <w:rsid w:val="00C87CA7"/>
    <w:rsid w:val="00C87D3E"/>
    <w:rsid w:val="00C87FB0"/>
    <w:rsid w:val="00C901F7"/>
    <w:rsid w:val="00C90334"/>
    <w:rsid w:val="00C903DD"/>
    <w:rsid w:val="00C90422"/>
    <w:rsid w:val="00C90452"/>
    <w:rsid w:val="00C90526"/>
    <w:rsid w:val="00C9059D"/>
    <w:rsid w:val="00C905BC"/>
    <w:rsid w:val="00C90810"/>
    <w:rsid w:val="00C90AE6"/>
    <w:rsid w:val="00C90CE3"/>
    <w:rsid w:val="00C90D8E"/>
    <w:rsid w:val="00C90E15"/>
    <w:rsid w:val="00C910FF"/>
    <w:rsid w:val="00C91125"/>
    <w:rsid w:val="00C911E8"/>
    <w:rsid w:val="00C912C9"/>
    <w:rsid w:val="00C91377"/>
    <w:rsid w:val="00C9141A"/>
    <w:rsid w:val="00C9152E"/>
    <w:rsid w:val="00C91561"/>
    <w:rsid w:val="00C91573"/>
    <w:rsid w:val="00C915CB"/>
    <w:rsid w:val="00C9186D"/>
    <w:rsid w:val="00C919F0"/>
    <w:rsid w:val="00C91A01"/>
    <w:rsid w:val="00C91A3C"/>
    <w:rsid w:val="00C91B24"/>
    <w:rsid w:val="00C91BB9"/>
    <w:rsid w:val="00C91D48"/>
    <w:rsid w:val="00C91D59"/>
    <w:rsid w:val="00C91D9C"/>
    <w:rsid w:val="00C91F41"/>
    <w:rsid w:val="00C91F91"/>
    <w:rsid w:val="00C91FB1"/>
    <w:rsid w:val="00C9208F"/>
    <w:rsid w:val="00C92157"/>
    <w:rsid w:val="00C92337"/>
    <w:rsid w:val="00C92668"/>
    <w:rsid w:val="00C92792"/>
    <w:rsid w:val="00C92850"/>
    <w:rsid w:val="00C928C9"/>
    <w:rsid w:val="00C92974"/>
    <w:rsid w:val="00C929BE"/>
    <w:rsid w:val="00C92A7B"/>
    <w:rsid w:val="00C92AFE"/>
    <w:rsid w:val="00C92DAE"/>
    <w:rsid w:val="00C92F34"/>
    <w:rsid w:val="00C92F3D"/>
    <w:rsid w:val="00C92FA9"/>
    <w:rsid w:val="00C92FB8"/>
    <w:rsid w:val="00C93050"/>
    <w:rsid w:val="00C930F7"/>
    <w:rsid w:val="00C93328"/>
    <w:rsid w:val="00C934D0"/>
    <w:rsid w:val="00C93549"/>
    <w:rsid w:val="00C93594"/>
    <w:rsid w:val="00C935C8"/>
    <w:rsid w:val="00C93852"/>
    <w:rsid w:val="00C939E1"/>
    <w:rsid w:val="00C939F6"/>
    <w:rsid w:val="00C93ACF"/>
    <w:rsid w:val="00C93C81"/>
    <w:rsid w:val="00C93CDC"/>
    <w:rsid w:val="00C93FD2"/>
    <w:rsid w:val="00C94175"/>
    <w:rsid w:val="00C9447E"/>
    <w:rsid w:val="00C946C4"/>
    <w:rsid w:val="00C946CB"/>
    <w:rsid w:val="00C947A6"/>
    <w:rsid w:val="00C9494B"/>
    <w:rsid w:val="00C949B9"/>
    <w:rsid w:val="00C94C81"/>
    <w:rsid w:val="00C94D65"/>
    <w:rsid w:val="00C94DC3"/>
    <w:rsid w:val="00C94E9E"/>
    <w:rsid w:val="00C9506F"/>
    <w:rsid w:val="00C95123"/>
    <w:rsid w:val="00C951EC"/>
    <w:rsid w:val="00C953DA"/>
    <w:rsid w:val="00C95449"/>
    <w:rsid w:val="00C954AC"/>
    <w:rsid w:val="00C954BC"/>
    <w:rsid w:val="00C9551A"/>
    <w:rsid w:val="00C95719"/>
    <w:rsid w:val="00C957CE"/>
    <w:rsid w:val="00C959D6"/>
    <w:rsid w:val="00C959F0"/>
    <w:rsid w:val="00C95A34"/>
    <w:rsid w:val="00C95B42"/>
    <w:rsid w:val="00C95D53"/>
    <w:rsid w:val="00C95EAC"/>
    <w:rsid w:val="00C95F76"/>
    <w:rsid w:val="00C95FFB"/>
    <w:rsid w:val="00C96030"/>
    <w:rsid w:val="00C9611F"/>
    <w:rsid w:val="00C961A9"/>
    <w:rsid w:val="00C967C6"/>
    <w:rsid w:val="00C96821"/>
    <w:rsid w:val="00C96838"/>
    <w:rsid w:val="00C968E7"/>
    <w:rsid w:val="00C9692E"/>
    <w:rsid w:val="00C96B3A"/>
    <w:rsid w:val="00C96B44"/>
    <w:rsid w:val="00C96BBD"/>
    <w:rsid w:val="00C96D33"/>
    <w:rsid w:val="00C96D70"/>
    <w:rsid w:val="00C96E37"/>
    <w:rsid w:val="00C96F5A"/>
    <w:rsid w:val="00C96FF3"/>
    <w:rsid w:val="00C97064"/>
    <w:rsid w:val="00C971C1"/>
    <w:rsid w:val="00C972F3"/>
    <w:rsid w:val="00C972F5"/>
    <w:rsid w:val="00C97498"/>
    <w:rsid w:val="00C97579"/>
    <w:rsid w:val="00C975D2"/>
    <w:rsid w:val="00C97629"/>
    <w:rsid w:val="00C979B5"/>
    <w:rsid w:val="00C979C1"/>
    <w:rsid w:val="00C97B13"/>
    <w:rsid w:val="00C97C58"/>
    <w:rsid w:val="00C97C9A"/>
    <w:rsid w:val="00C97D64"/>
    <w:rsid w:val="00C97E1F"/>
    <w:rsid w:val="00C97E56"/>
    <w:rsid w:val="00C97EEF"/>
    <w:rsid w:val="00C97F8F"/>
    <w:rsid w:val="00C97F99"/>
    <w:rsid w:val="00CA0168"/>
    <w:rsid w:val="00CA02BB"/>
    <w:rsid w:val="00CA03B9"/>
    <w:rsid w:val="00CA057C"/>
    <w:rsid w:val="00CA062F"/>
    <w:rsid w:val="00CA07EC"/>
    <w:rsid w:val="00CA0810"/>
    <w:rsid w:val="00CA0894"/>
    <w:rsid w:val="00CA0A53"/>
    <w:rsid w:val="00CA0A65"/>
    <w:rsid w:val="00CA0CFB"/>
    <w:rsid w:val="00CA0D36"/>
    <w:rsid w:val="00CA0E8C"/>
    <w:rsid w:val="00CA0EF9"/>
    <w:rsid w:val="00CA0F98"/>
    <w:rsid w:val="00CA11DE"/>
    <w:rsid w:val="00CA1443"/>
    <w:rsid w:val="00CA16CD"/>
    <w:rsid w:val="00CA1794"/>
    <w:rsid w:val="00CA19D3"/>
    <w:rsid w:val="00CA1B0E"/>
    <w:rsid w:val="00CA1C6D"/>
    <w:rsid w:val="00CA1D57"/>
    <w:rsid w:val="00CA1D9A"/>
    <w:rsid w:val="00CA1DDD"/>
    <w:rsid w:val="00CA205C"/>
    <w:rsid w:val="00CA21CD"/>
    <w:rsid w:val="00CA233F"/>
    <w:rsid w:val="00CA235A"/>
    <w:rsid w:val="00CA23F3"/>
    <w:rsid w:val="00CA24C1"/>
    <w:rsid w:val="00CA269B"/>
    <w:rsid w:val="00CA2715"/>
    <w:rsid w:val="00CA27A6"/>
    <w:rsid w:val="00CA27F9"/>
    <w:rsid w:val="00CA286A"/>
    <w:rsid w:val="00CA28AC"/>
    <w:rsid w:val="00CA28AD"/>
    <w:rsid w:val="00CA29C5"/>
    <w:rsid w:val="00CA29C7"/>
    <w:rsid w:val="00CA2AF6"/>
    <w:rsid w:val="00CA2B19"/>
    <w:rsid w:val="00CA2B3A"/>
    <w:rsid w:val="00CA2D05"/>
    <w:rsid w:val="00CA2D59"/>
    <w:rsid w:val="00CA2FE7"/>
    <w:rsid w:val="00CA314B"/>
    <w:rsid w:val="00CA3296"/>
    <w:rsid w:val="00CA34F1"/>
    <w:rsid w:val="00CA359B"/>
    <w:rsid w:val="00CA3635"/>
    <w:rsid w:val="00CA3649"/>
    <w:rsid w:val="00CA364C"/>
    <w:rsid w:val="00CA3681"/>
    <w:rsid w:val="00CA3A4B"/>
    <w:rsid w:val="00CA3AFD"/>
    <w:rsid w:val="00CA3C88"/>
    <w:rsid w:val="00CA3E61"/>
    <w:rsid w:val="00CA40B6"/>
    <w:rsid w:val="00CA415C"/>
    <w:rsid w:val="00CA45E2"/>
    <w:rsid w:val="00CA45F9"/>
    <w:rsid w:val="00CA4702"/>
    <w:rsid w:val="00CA4839"/>
    <w:rsid w:val="00CA488E"/>
    <w:rsid w:val="00CA49FD"/>
    <w:rsid w:val="00CA4A97"/>
    <w:rsid w:val="00CA4C3A"/>
    <w:rsid w:val="00CA4FA2"/>
    <w:rsid w:val="00CA4FFD"/>
    <w:rsid w:val="00CA5007"/>
    <w:rsid w:val="00CA5097"/>
    <w:rsid w:val="00CA51C9"/>
    <w:rsid w:val="00CA52B9"/>
    <w:rsid w:val="00CA53B4"/>
    <w:rsid w:val="00CA53F6"/>
    <w:rsid w:val="00CA55B7"/>
    <w:rsid w:val="00CA560B"/>
    <w:rsid w:val="00CA5679"/>
    <w:rsid w:val="00CA5822"/>
    <w:rsid w:val="00CA5872"/>
    <w:rsid w:val="00CA587A"/>
    <w:rsid w:val="00CA5982"/>
    <w:rsid w:val="00CA5B1D"/>
    <w:rsid w:val="00CA5BE9"/>
    <w:rsid w:val="00CA5BF4"/>
    <w:rsid w:val="00CA5F08"/>
    <w:rsid w:val="00CA61EF"/>
    <w:rsid w:val="00CA628B"/>
    <w:rsid w:val="00CA6341"/>
    <w:rsid w:val="00CA6461"/>
    <w:rsid w:val="00CA668D"/>
    <w:rsid w:val="00CA679B"/>
    <w:rsid w:val="00CA69CD"/>
    <w:rsid w:val="00CA6AA3"/>
    <w:rsid w:val="00CA6AB0"/>
    <w:rsid w:val="00CA6B6B"/>
    <w:rsid w:val="00CA6BA1"/>
    <w:rsid w:val="00CA6C8C"/>
    <w:rsid w:val="00CA6DFF"/>
    <w:rsid w:val="00CA6E98"/>
    <w:rsid w:val="00CA6EEB"/>
    <w:rsid w:val="00CA708E"/>
    <w:rsid w:val="00CA70CB"/>
    <w:rsid w:val="00CA726C"/>
    <w:rsid w:val="00CA72CB"/>
    <w:rsid w:val="00CA7351"/>
    <w:rsid w:val="00CA75AB"/>
    <w:rsid w:val="00CA7657"/>
    <w:rsid w:val="00CA7679"/>
    <w:rsid w:val="00CA780C"/>
    <w:rsid w:val="00CA79C3"/>
    <w:rsid w:val="00CA7AE2"/>
    <w:rsid w:val="00CA7BB6"/>
    <w:rsid w:val="00CA7BD0"/>
    <w:rsid w:val="00CA7C48"/>
    <w:rsid w:val="00CA7DF9"/>
    <w:rsid w:val="00CA7F26"/>
    <w:rsid w:val="00CB0015"/>
    <w:rsid w:val="00CB002B"/>
    <w:rsid w:val="00CB0130"/>
    <w:rsid w:val="00CB01A8"/>
    <w:rsid w:val="00CB0435"/>
    <w:rsid w:val="00CB05A1"/>
    <w:rsid w:val="00CB0683"/>
    <w:rsid w:val="00CB0738"/>
    <w:rsid w:val="00CB074B"/>
    <w:rsid w:val="00CB0B01"/>
    <w:rsid w:val="00CB0B46"/>
    <w:rsid w:val="00CB0B72"/>
    <w:rsid w:val="00CB0B7C"/>
    <w:rsid w:val="00CB0E5F"/>
    <w:rsid w:val="00CB0EC6"/>
    <w:rsid w:val="00CB0F41"/>
    <w:rsid w:val="00CB0F8E"/>
    <w:rsid w:val="00CB10BE"/>
    <w:rsid w:val="00CB11A0"/>
    <w:rsid w:val="00CB12B9"/>
    <w:rsid w:val="00CB178B"/>
    <w:rsid w:val="00CB17A8"/>
    <w:rsid w:val="00CB180F"/>
    <w:rsid w:val="00CB185E"/>
    <w:rsid w:val="00CB22AB"/>
    <w:rsid w:val="00CB2331"/>
    <w:rsid w:val="00CB25DC"/>
    <w:rsid w:val="00CB27BE"/>
    <w:rsid w:val="00CB27DF"/>
    <w:rsid w:val="00CB2C84"/>
    <w:rsid w:val="00CB2D0D"/>
    <w:rsid w:val="00CB2D80"/>
    <w:rsid w:val="00CB2E18"/>
    <w:rsid w:val="00CB2EB9"/>
    <w:rsid w:val="00CB2F3B"/>
    <w:rsid w:val="00CB2F61"/>
    <w:rsid w:val="00CB3005"/>
    <w:rsid w:val="00CB304D"/>
    <w:rsid w:val="00CB311D"/>
    <w:rsid w:val="00CB3230"/>
    <w:rsid w:val="00CB33CA"/>
    <w:rsid w:val="00CB3447"/>
    <w:rsid w:val="00CB3583"/>
    <w:rsid w:val="00CB3666"/>
    <w:rsid w:val="00CB36CC"/>
    <w:rsid w:val="00CB36FB"/>
    <w:rsid w:val="00CB37CB"/>
    <w:rsid w:val="00CB3B72"/>
    <w:rsid w:val="00CB3D15"/>
    <w:rsid w:val="00CB3DBC"/>
    <w:rsid w:val="00CB3DC7"/>
    <w:rsid w:val="00CB3DFF"/>
    <w:rsid w:val="00CB3EF7"/>
    <w:rsid w:val="00CB4052"/>
    <w:rsid w:val="00CB405D"/>
    <w:rsid w:val="00CB4060"/>
    <w:rsid w:val="00CB415D"/>
    <w:rsid w:val="00CB418C"/>
    <w:rsid w:val="00CB427D"/>
    <w:rsid w:val="00CB4319"/>
    <w:rsid w:val="00CB448F"/>
    <w:rsid w:val="00CB44C3"/>
    <w:rsid w:val="00CB45C4"/>
    <w:rsid w:val="00CB47BA"/>
    <w:rsid w:val="00CB47C7"/>
    <w:rsid w:val="00CB487B"/>
    <w:rsid w:val="00CB4A5E"/>
    <w:rsid w:val="00CB4AFE"/>
    <w:rsid w:val="00CB4B87"/>
    <w:rsid w:val="00CB4C10"/>
    <w:rsid w:val="00CB4CAA"/>
    <w:rsid w:val="00CB4EF9"/>
    <w:rsid w:val="00CB5112"/>
    <w:rsid w:val="00CB5119"/>
    <w:rsid w:val="00CB515A"/>
    <w:rsid w:val="00CB574D"/>
    <w:rsid w:val="00CB58A6"/>
    <w:rsid w:val="00CB59C3"/>
    <w:rsid w:val="00CB59E7"/>
    <w:rsid w:val="00CB5A8E"/>
    <w:rsid w:val="00CB5CDA"/>
    <w:rsid w:val="00CB5E1D"/>
    <w:rsid w:val="00CB6113"/>
    <w:rsid w:val="00CB6253"/>
    <w:rsid w:val="00CB6525"/>
    <w:rsid w:val="00CB66FA"/>
    <w:rsid w:val="00CB6742"/>
    <w:rsid w:val="00CB67D5"/>
    <w:rsid w:val="00CB68A0"/>
    <w:rsid w:val="00CB6CB2"/>
    <w:rsid w:val="00CB6D2A"/>
    <w:rsid w:val="00CB6D62"/>
    <w:rsid w:val="00CB6E0A"/>
    <w:rsid w:val="00CB6E2C"/>
    <w:rsid w:val="00CB6F8A"/>
    <w:rsid w:val="00CB6FAA"/>
    <w:rsid w:val="00CB6FD5"/>
    <w:rsid w:val="00CB6FDC"/>
    <w:rsid w:val="00CB6FF7"/>
    <w:rsid w:val="00CB7064"/>
    <w:rsid w:val="00CB71B6"/>
    <w:rsid w:val="00CB7467"/>
    <w:rsid w:val="00CB75A5"/>
    <w:rsid w:val="00CB76BB"/>
    <w:rsid w:val="00CB770F"/>
    <w:rsid w:val="00CB775F"/>
    <w:rsid w:val="00CB77EA"/>
    <w:rsid w:val="00CB7926"/>
    <w:rsid w:val="00CB7B02"/>
    <w:rsid w:val="00CB7BD2"/>
    <w:rsid w:val="00CB7FB3"/>
    <w:rsid w:val="00CC01A0"/>
    <w:rsid w:val="00CC02DF"/>
    <w:rsid w:val="00CC0317"/>
    <w:rsid w:val="00CC05F7"/>
    <w:rsid w:val="00CC065C"/>
    <w:rsid w:val="00CC0759"/>
    <w:rsid w:val="00CC081F"/>
    <w:rsid w:val="00CC085E"/>
    <w:rsid w:val="00CC08C8"/>
    <w:rsid w:val="00CC08E1"/>
    <w:rsid w:val="00CC0989"/>
    <w:rsid w:val="00CC0A2D"/>
    <w:rsid w:val="00CC0AB4"/>
    <w:rsid w:val="00CC0AFC"/>
    <w:rsid w:val="00CC0B65"/>
    <w:rsid w:val="00CC0E0E"/>
    <w:rsid w:val="00CC10E9"/>
    <w:rsid w:val="00CC1204"/>
    <w:rsid w:val="00CC12B2"/>
    <w:rsid w:val="00CC1400"/>
    <w:rsid w:val="00CC155F"/>
    <w:rsid w:val="00CC162A"/>
    <w:rsid w:val="00CC16F7"/>
    <w:rsid w:val="00CC17AA"/>
    <w:rsid w:val="00CC1B82"/>
    <w:rsid w:val="00CC1C73"/>
    <w:rsid w:val="00CC1C84"/>
    <w:rsid w:val="00CC21A4"/>
    <w:rsid w:val="00CC21B6"/>
    <w:rsid w:val="00CC25B1"/>
    <w:rsid w:val="00CC25BB"/>
    <w:rsid w:val="00CC25C9"/>
    <w:rsid w:val="00CC25DD"/>
    <w:rsid w:val="00CC26CF"/>
    <w:rsid w:val="00CC26F6"/>
    <w:rsid w:val="00CC276D"/>
    <w:rsid w:val="00CC286A"/>
    <w:rsid w:val="00CC2978"/>
    <w:rsid w:val="00CC29B7"/>
    <w:rsid w:val="00CC29DB"/>
    <w:rsid w:val="00CC2A65"/>
    <w:rsid w:val="00CC2A89"/>
    <w:rsid w:val="00CC2B16"/>
    <w:rsid w:val="00CC2C3C"/>
    <w:rsid w:val="00CC2DBC"/>
    <w:rsid w:val="00CC2F4D"/>
    <w:rsid w:val="00CC30B7"/>
    <w:rsid w:val="00CC31F4"/>
    <w:rsid w:val="00CC32BF"/>
    <w:rsid w:val="00CC33D7"/>
    <w:rsid w:val="00CC35F1"/>
    <w:rsid w:val="00CC37D1"/>
    <w:rsid w:val="00CC37FF"/>
    <w:rsid w:val="00CC3833"/>
    <w:rsid w:val="00CC3979"/>
    <w:rsid w:val="00CC39D2"/>
    <w:rsid w:val="00CC3A1C"/>
    <w:rsid w:val="00CC3C59"/>
    <w:rsid w:val="00CC3E56"/>
    <w:rsid w:val="00CC3EAA"/>
    <w:rsid w:val="00CC3F70"/>
    <w:rsid w:val="00CC3F8A"/>
    <w:rsid w:val="00CC3FC4"/>
    <w:rsid w:val="00CC407C"/>
    <w:rsid w:val="00CC4161"/>
    <w:rsid w:val="00CC4277"/>
    <w:rsid w:val="00CC428C"/>
    <w:rsid w:val="00CC42E4"/>
    <w:rsid w:val="00CC4447"/>
    <w:rsid w:val="00CC4481"/>
    <w:rsid w:val="00CC4499"/>
    <w:rsid w:val="00CC4583"/>
    <w:rsid w:val="00CC45EF"/>
    <w:rsid w:val="00CC4697"/>
    <w:rsid w:val="00CC469F"/>
    <w:rsid w:val="00CC486D"/>
    <w:rsid w:val="00CC490D"/>
    <w:rsid w:val="00CC4979"/>
    <w:rsid w:val="00CC4ABD"/>
    <w:rsid w:val="00CC4C19"/>
    <w:rsid w:val="00CC50F0"/>
    <w:rsid w:val="00CC5180"/>
    <w:rsid w:val="00CC52AE"/>
    <w:rsid w:val="00CC52E6"/>
    <w:rsid w:val="00CC575A"/>
    <w:rsid w:val="00CC57D0"/>
    <w:rsid w:val="00CC58AF"/>
    <w:rsid w:val="00CC5973"/>
    <w:rsid w:val="00CC5A8F"/>
    <w:rsid w:val="00CC5AC3"/>
    <w:rsid w:val="00CC5B35"/>
    <w:rsid w:val="00CC5C1D"/>
    <w:rsid w:val="00CC5C84"/>
    <w:rsid w:val="00CC5EEE"/>
    <w:rsid w:val="00CC5F1A"/>
    <w:rsid w:val="00CC5F27"/>
    <w:rsid w:val="00CC5FE2"/>
    <w:rsid w:val="00CC623B"/>
    <w:rsid w:val="00CC65FD"/>
    <w:rsid w:val="00CC66E9"/>
    <w:rsid w:val="00CC671F"/>
    <w:rsid w:val="00CC682A"/>
    <w:rsid w:val="00CC684A"/>
    <w:rsid w:val="00CC6A2E"/>
    <w:rsid w:val="00CC6A4D"/>
    <w:rsid w:val="00CC6F70"/>
    <w:rsid w:val="00CC72D3"/>
    <w:rsid w:val="00CC755F"/>
    <w:rsid w:val="00CC763A"/>
    <w:rsid w:val="00CC78A8"/>
    <w:rsid w:val="00CC7949"/>
    <w:rsid w:val="00CC7950"/>
    <w:rsid w:val="00CC79E8"/>
    <w:rsid w:val="00CC7A71"/>
    <w:rsid w:val="00CC7B89"/>
    <w:rsid w:val="00CC7DD0"/>
    <w:rsid w:val="00CC7FA4"/>
    <w:rsid w:val="00CD00EC"/>
    <w:rsid w:val="00CD0156"/>
    <w:rsid w:val="00CD0485"/>
    <w:rsid w:val="00CD04D9"/>
    <w:rsid w:val="00CD04DA"/>
    <w:rsid w:val="00CD05B2"/>
    <w:rsid w:val="00CD0617"/>
    <w:rsid w:val="00CD0644"/>
    <w:rsid w:val="00CD0791"/>
    <w:rsid w:val="00CD07CF"/>
    <w:rsid w:val="00CD0817"/>
    <w:rsid w:val="00CD0A3B"/>
    <w:rsid w:val="00CD0B61"/>
    <w:rsid w:val="00CD0BED"/>
    <w:rsid w:val="00CD0CAF"/>
    <w:rsid w:val="00CD0CB4"/>
    <w:rsid w:val="00CD0CEE"/>
    <w:rsid w:val="00CD0FAC"/>
    <w:rsid w:val="00CD103F"/>
    <w:rsid w:val="00CD106A"/>
    <w:rsid w:val="00CD10BE"/>
    <w:rsid w:val="00CD1109"/>
    <w:rsid w:val="00CD112E"/>
    <w:rsid w:val="00CD139F"/>
    <w:rsid w:val="00CD1992"/>
    <w:rsid w:val="00CD19FA"/>
    <w:rsid w:val="00CD1B6F"/>
    <w:rsid w:val="00CD1C9D"/>
    <w:rsid w:val="00CD1CF4"/>
    <w:rsid w:val="00CD1D9C"/>
    <w:rsid w:val="00CD1E50"/>
    <w:rsid w:val="00CD1EEF"/>
    <w:rsid w:val="00CD212B"/>
    <w:rsid w:val="00CD21F7"/>
    <w:rsid w:val="00CD2295"/>
    <w:rsid w:val="00CD22AF"/>
    <w:rsid w:val="00CD243B"/>
    <w:rsid w:val="00CD244A"/>
    <w:rsid w:val="00CD2472"/>
    <w:rsid w:val="00CD25C5"/>
    <w:rsid w:val="00CD261E"/>
    <w:rsid w:val="00CD288E"/>
    <w:rsid w:val="00CD2936"/>
    <w:rsid w:val="00CD2A5B"/>
    <w:rsid w:val="00CD2AD5"/>
    <w:rsid w:val="00CD2B2D"/>
    <w:rsid w:val="00CD2D00"/>
    <w:rsid w:val="00CD2D7A"/>
    <w:rsid w:val="00CD2E39"/>
    <w:rsid w:val="00CD2F5D"/>
    <w:rsid w:val="00CD30E1"/>
    <w:rsid w:val="00CD31C9"/>
    <w:rsid w:val="00CD31E5"/>
    <w:rsid w:val="00CD3419"/>
    <w:rsid w:val="00CD3599"/>
    <w:rsid w:val="00CD3661"/>
    <w:rsid w:val="00CD3787"/>
    <w:rsid w:val="00CD3836"/>
    <w:rsid w:val="00CD384C"/>
    <w:rsid w:val="00CD388E"/>
    <w:rsid w:val="00CD38F4"/>
    <w:rsid w:val="00CD38FF"/>
    <w:rsid w:val="00CD3A17"/>
    <w:rsid w:val="00CD3A4B"/>
    <w:rsid w:val="00CD3B8E"/>
    <w:rsid w:val="00CD3CAE"/>
    <w:rsid w:val="00CD3EA6"/>
    <w:rsid w:val="00CD40BF"/>
    <w:rsid w:val="00CD432E"/>
    <w:rsid w:val="00CD43FF"/>
    <w:rsid w:val="00CD4474"/>
    <w:rsid w:val="00CD453A"/>
    <w:rsid w:val="00CD4567"/>
    <w:rsid w:val="00CD4677"/>
    <w:rsid w:val="00CD46E2"/>
    <w:rsid w:val="00CD4884"/>
    <w:rsid w:val="00CD4AE9"/>
    <w:rsid w:val="00CD4B96"/>
    <w:rsid w:val="00CD4E02"/>
    <w:rsid w:val="00CD51D7"/>
    <w:rsid w:val="00CD542D"/>
    <w:rsid w:val="00CD54CC"/>
    <w:rsid w:val="00CD5502"/>
    <w:rsid w:val="00CD55B7"/>
    <w:rsid w:val="00CD560B"/>
    <w:rsid w:val="00CD5780"/>
    <w:rsid w:val="00CD5843"/>
    <w:rsid w:val="00CD598F"/>
    <w:rsid w:val="00CD5AE6"/>
    <w:rsid w:val="00CD5CD2"/>
    <w:rsid w:val="00CD5CD9"/>
    <w:rsid w:val="00CD5D86"/>
    <w:rsid w:val="00CD5DDA"/>
    <w:rsid w:val="00CD5F64"/>
    <w:rsid w:val="00CD5FC5"/>
    <w:rsid w:val="00CD5FD3"/>
    <w:rsid w:val="00CD6048"/>
    <w:rsid w:val="00CD607D"/>
    <w:rsid w:val="00CD61EB"/>
    <w:rsid w:val="00CD6338"/>
    <w:rsid w:val="00CD638A"/>
    <w:rsid w:val="00CD641F"/>
    <w:rsid w:val="00CD6440"/>
    <w:rsid w:val="00CD6690"/>
    <w:rsid w:val="00CD6717"/>
    <w:rsid w:val="00CD676B"/>
    <w:rsid w:val="00CD6934"/>
    <w:rsid w:val="00CD69A7"/>
    <w:rsid w:val="00CD6A07"/>
    <w:rsid w:val="00CD6AA4"/>
    <w:rsid w:val="00CD6AAE"/>
    <w:rsid w:val="00CD6AD7"/>
    <w:rsid w:val="00CD6BAF"/>
    <w:rsid w:val="00CD6DC2"/>
    <w:rsid w:val="00CD6F3C"/>
    <w:rsid w:val="00CD6FA1"/>
    <w:rsid w:val="00CD7036"/>
    <w:rsid w:val="00CD7191"/>
    <w:rsid w:val="00CD7430"/>
    <w:rsid w:val="00CD7517"/>
    <w:rsid w:val="00CD76E1"/>
    <w:rsid w:val="00CD784D"/>
    <w:rsid w:val="00CD7914"/>
    <w:rsid w:val="00CD7A05"/>
    <w:rsid w:val="00CD7B21"/>
    <w:rsid w:val="00CD7B57"/>
    <w:rsid w:val="00CD7B5C"/>
    <w:rsid w:val="00CD7C4B"/>
    <w:rsid w:val="00CD7C9F"/>
    <w:rsid w:val="00CD7CF2"/>
    <w:rsid w:val="00CD7D94"/>
    <w:rsid w:val="00CD7DF9"/>
    <w:rsid w:val="00CD7F25"/>
    <w:rsid w:val="00CD7F2D"/>
    <w:rsid w:val="00CD7F34"/>
    <w:rsid w:val="00CE0024"/>
    <w:rsid w:val="00CE003A"/>
    <w:rsid w:val="00CE00DC"/>
    <w:rsid w:val="00CE010F"/>
    <w:rsid w:val="00CE01D1"/>
    <w:rsid w:val="00CE026C"/>
    <w:rsid w:val="00CE0330"/>
    <w:rsid w:val="00CE0334"/>
    <w:rsid w:val="00CE0532"/>
    <w:rsid w:val="00CE06D2"/>
    <w:rsid w:val="00CE0751"/>
    <w:rsid w:val="00CE0762"/>
    <w:rsid w:val="00CE08B4"/>
    <w:rsid w:val="00CE08C6"/>
    <w:rsid w:val="00CE09D0"/>
    <w:rsid w:val="00CE0C23"/>
    <w:rsid w:val="00CE0E3B"/>
    <w:rsid w:val="00CE0F65"/>
    <w:rsid w:val="00CE1005"/>
    <w:rsid w:val="00CE10D1"/>
    <w:rsid w:val="00CE1121"/>
    <w:rsid w:val="00CE150A"/>
    <w:rsid w:val="00CE15DC"/>
    <w:rsid w:val="00CE16BC"/>
    <w:rsid w:val="00CE16CC"/>
    <w:rsid w:val="00CE17B4"/>
    <w:rsid w:val="00CE18BE"/>
    <w:rsid w:val="00CE18CD"/>
    <w:rsid w:val="00CE1D30"/>
    <w:rsid w:val="00CE1D7F"/>
    <w:rsid w:val="00CE1F18"/>
    <w:rsid w:val="00CE20B8"/>
    <w:rsid w:val="00CE2186"/>
    <w:rsid w:val="00CE22CA"/>
    <w:rsid w:val="00CE23E9"/>
    <w:rsid w:val="00CE2868"/>
    <w:rsid w:val="00CE2869"/>
    <w:rsid w:val="00CE2878"/>
    <w:rsid w:val="00CE2955"/>
    <w:rsid w:val="00CE29CF"/>
    <w:rsid w:val="00CE2B19"/>
    <w:rsid w:val="00CE2B75"/>
    <w:rsid w:val="00CE2C9A"/>
    <w:rsid w:val="00CE2E1E"/>
    <w:rsid w:val="00CE2EFC"/>
    <w:rsid w:val="00CE3282"/>
    <w:rsid w:val="00CE3463"/>
    <w:rsid w:val="00CE35F7"/>
    <w:rsid w:val="00CE362F"/>
    <w:rsid w:val="00CE36E2"/>
    <w:rsid w:val="00CE377C"/>
    <w:rsid w:val="00CE397C"/>
    <w:rsid w:val="00CE3A15"/>
    <w:rsid w:val="00CE3AE3"/>
    <w:rsid w:val="00CE3D64"/>
    <w:rsid w:val="00CE3D9C"/>
    <w:rsid w:val="00CE3E2F"/>
    <w:rsid w:val="00CE3FDA"/>
    <w:rsid w:val="00CE4085"/>
    <w:rsid w:val="00CE40CC"/>
    <w:rsid w:val="00CE4119"/>
    <w:rsid w:val="00CE4135"/>
    <w:rsid w:val="00CE42A4"/>
    <w:rsid w:val="00CE42C3"/>
    <w:rsid w:val="00CE4353"/>
    <w:rsid w:val="00CE43D5"/>
    <w:rsid w:val="00CE472D"/>
    <w:rsid w:val="00CE4845"/>
    <w:rsid w:val="00CE4BA4"/>
    <w:rsid w:val="00CE4C3A"/>
    <w:rsid w:val="00CE4CBF"/>
    <w:rsid w:val="00CE4CCC"/>
    <w:rsid w:val="00CE4E25"/>
    <w:rsid w:val="00CE513B"/>
    <w:rsid w:val="00CE5204"/>
    <w:rsid w:val="00CE52B1"/>
    <w:rsid w:val="00CE52BB"/>
    <w:rsid w:val="00CE52C6"/>
    <w:rsid w:val="00CE5453"/>
    <w:rsid w:val="00CE546F"/>
    <w:rsid w:val="00CE57DD"/>
    <w:rsid w:val="00CE5980"/>
    <w:rsid w:val="00CE5ABA"/>
    <w:rsid w:val="00CE5ABE"/>
    <w:rsid w:val="00CE5B14"/>
    <w:rsid w:val="00CE5BCE"/>
    <w:rsid w:val="00CE5BEC"/>
    <w:rsid w:val="00CE5C82"/>
    <w:rsid w:val="00CE5D1F"/>
    <w:rsid w:val="00CE5DB5"/>
    <w:rsid w:val="00CE610A"/>
    <w:rsid w:val="00CE610E"/>
    <w:rsid w:val="00CE61B2"/>
    <w:rsid w:val="00CE624F"/>
    <w:rsid w:val="00CE62EB"/>
    <w:rsid w:val="00CE632A"/>
    <w:rsid w:val="00CE64C0"/>
    <w:rsid w:val="00CE653F"/>
    <w:rsid w:val="00CE659F"/>
    <w:rsid w:val="00CE6658"/>
    <w:rsid w:val="00CE66BB"/>
    <w:rsid w:val="00CE6727"/>
    <w:rsid w:val="00CE6885"/>
    <w:rsid w:val="00CE6999"/>
    <w:rsid w:val="00CE69F2"/>
    <w:rsid w:val="00CE6A33"/>
    <w:rsid w:val="00CE6C75"/>
    <w:rsid w:val="00CE6CB9"/>
    <w:rsid w:val="00CE6D01"/>
    <w:rsid w:val="00CE6D16"/>
    <w:rsid w:val="00CE6D33"/>
    <w:rsid w:val="00CE6F36"/>
    <w:rsid w:val="00CE7014"/>
    <w:rsid w:val="00CE7142"/>
    <w:rsid w:val="00CE71D8"/>
    <w:rsid w:val="00CE7281"/>
    <w:rsid w:val="00CE72F9"/>
    <w:rsid w:val="00CE73C2"/>
    <w:rsid w:val="00CE7403"/>
    <w:rsid w:val="00CE7470"/>
    <w:rsid w:val="00CE74C8"/>
    <w:rsid w:val="00CE7557"/>
    <w:rsid w:val="00CE763C"/>
    <w:rsid w:val="00CE76DC"/>
    <w:rsid w:val="00CE793F"/>
    <w:rsid w:val="00CE7968"/>
    <w:rsid w:val="00CE7A5A"/>
    <w:rsid w:val="00CE7AC9"/>
    <w:rsid w:val="00CE7BB9"/>
    <w:rsid w:val="00CE7BFC"/>
    <w:rsid w:val="00CE7D15"/>
    <w:rsid w:val="00CE7D21"/>
    <w:rsid w:val="00CE7D7A"/>
    <w:rsid w:val="00CE7FF5"/>
    <w:rsid w:val="00CF0104"/>
    <w:rsid w:val="00CF01EF"/>
    <w:rsid w:val="00CF02A2"/>
    <w:rsid w:val="00CF02F3"/>
    <w:rsid w:val="00CF0333"/>
    <w:rsid w:val="00CF0356"/>
    <w:rsid w:val="00CF0381"/>
    <w:rsid w:val="00CF0482"/>
    <w:rsid w:val="00CF0552"/>
    <w:rsid w:val="00CF076C"/>
    <w:rsid w:val="00CF08E3"/>
    <w:rsid w:val="00CF090E"/>
    <w:rsid w:val="00CF0960"/>
    <w:rsid w:val="00CF0AAF"/>
    <w:rsid w:val="00CF0C6B"/>
    <w:rsid w:val="00CF0E7E"/>
    <w:rsid w:val="00CF0F77"/>
    <w:rsid w:val="00CF0FC1"/>
    <w:rsid w:val="00CF10FD"/>
    <w:rsid w:val="00CF121A"/>
    <w:rsid w:val="00CF12AC"/>
    <w:rsid w:val="00CF1344"/>
    <w:rsid w:val="00CF1447"/>
    <w:rsid w:val="00CF14A3"/>
    <w:rsid w:val="00CF1707"/>
    <w:rsid w:val="00CF1778"/>
    <w:rsid w:val="00CF17F7"/>
    <w:rsid w:val="00CF1922"/>
    <w:rsid w:val="00CF1946"/>
    <w:rsid w:val="00CF19E1"/>
    <w:rsid w:val="00CF1B04"/>
    <w:rsid w:val="00CF1C0D"/>
    <w:rsid w:val="00CF2123"/>
    <w:rsid w:val="00CF229B"/>
    <w:rsid w:val="00CF22A4"/>
    <w:rsid w:val="00CF233B"/>
    <w:rsid w:val="00CF23E2"/>
    <w:rsid w:val="00CF249D"/>
    <w:rsid w:val="00CF24AB"/>
    <w:rsid w:val="00CF24CB"/>
    <w:rsid w:val="00CF2663"/>
    <w:rsid w:val="00CF2756"/>
    <w:rsid w:val="00CF2851"/>
    <w:rsid w:val="00CF285A"/>
    <w:rsid w:val="00CF28F5"/>
    <w:rsid w:val="00CF29D4"/>
    <w:rsid w:val="00CF2B75"/>
    <w:rsid w:val="00CF2CCC"/>
    <w:rsid w:val="00CF2D14"/>
    <w:rsid w:val="00CF2E56"/>
    <w:rsid w:val="00CF2F46"/>
    <w:rsid w:val="00CF314E"/>
    <w:rsid w:val="00CF31F2"/>
    <w:rsid w:val="00CF320D"/>
    <w:rsid w:val="00CF326B"/>
    <w:rsid w:val="00CF32F6"/>
    <w:rsid w:val="00CF3366"/>
    <w:rsid w:val="00CF3455"/>
    <w:rsid w:val="00CF3508"/>
    <w:rsid w:val="00CF3636"/>
    <w:rsid w:val="00CF37DE"/>
    <w:rsid w:val="00CF3B2E"/>
    <w:rsid w:val="00CF3C67"/>
    <w:rsid w:val="00CF3C6B"/>
    <w:rsid w:val="00CF3F41"/>
    <w:rsid w:val="00CF3F56"/>
    <w:rsid w:val="00CF3F57"/>
    <w:rsid w:val="00CF4122"/>
    <w:rsid w:val="00CF41B8"/>
    <w:rsid w:val="00CF42A0"/>
    <w:rsid w:val="00CF430B"/>
    <w:rsid w:val="00CF4926"/>
    <w:rsid w:val="00CF4A28"/>
    <w:rsid w:val="00CF4A49"/>
    <w:rsid w:val="00CF4A83"/>
    <w:rsid w:val="00CF4B1A"/>
    <w:rsid w:val="00CF4B47"/>
    <w:rsid w:val="00CF4BED"/>
    <w:rsid w:val="00CF4D48"/>
    <w:rsid w:val="00CF4ECC"/>
    <w:rsid w:val="00CF4EEC"/>
    <w:rsid w:val="00CF4F24"/>
    <w:rsid w:val="00CF4F4F"/>
    <w:rsid w:val="00CF51B2"/>
    <w:rsid w:val="00CF5216"/>
    <w:rsid w:val="00CF5370"/>
    <w:rsid w:val="00CF5374"/>
    <w:rsid w:val="00CF5457"/>
    <w:rsid w:val="00CF5460"/>
    <w:rsid w:val="00CF5495"/>
    <w:rsid w:val="00CF5563"/>
    <w:rsid w:val="00CF5622"/>
    <w:rsid w:val="00CF58DC"/>
    <w:rsid w:val="00CF592F"/>
    <w:rsid w:val="00CF5949"/>
    <w:rsid w:val="00CF59BD"/>
    <w:rsid w:val="00CF5A8E"/>
    <w:rsid w:val="00CF5AD7"/>
    <w:rsid w:val="00CF5C5A"/>
    <w:rsid w:val="00CF5F0F"/>
    <w:rsid w:val="00CF5F51"/>
    <w:rsid w:val="00CF5FB7"/>
    <w:rsid w:val="00CF5FEA"/>
    <w:rsid w:val="00CF61B0"/>
    <w:rsid w:val="00CF64A2"/>
    <w:rsid w:val="00CF65AC"/>
    <w:rsid w:val="00CF6650"/>
    <w:rsid w:val="00CF6860"/>
    <w:rsid w:val="00CF6890"/>
    <w:rsid w:val="00CF6B18"/>
    <w:rsid w:val="00CF6DB9"/>
    <w:rsid w:val="00CF6DEE"/>
    <w:rsid w:val="00CF6E39"/>
    <w:rsid w:val="00CF6EB4"/>
    <w:rsid w:val="00CF6EE2"/>
    <w:rsid w:val="00CF6F4E"/>
    <w:rsid w:val="00CF7078"/>
    <w:rsid w:val="00CF71C5"/>
    <w:rsid w:val="00CF71DD"/>
    <w:rsid w:val="00CF73CC"/>
    <w:rsid w:val="00CF7562"/>
    <w:rsid w:val="00CF7645"/>
    <w:rsid w:val="00CF7829"/>
    <w:rsid w:val="00CF789E"/>
    <w:rsid w:val="00CF7A15"/>
    <w:rsid w:val="00CF7A51"/>
    <w:rsid w:val="00CF7B39"/>
    <w:rsid w:val="00CF7B89"/>
    <w:rsid w:val="00CF7D18"/>
    <w:rsid w:val="00CF7E38"/>
    <w:rsid w:val="00CF7F6E"/>
    <w:rsid w:val="00D001FD"/>
    <w:rsid w:val="00D0033A"/>
    <w:rsid w:val="00D00392"/>
    <w:rsid w:val="00D0043B"/>
    <w:rsid w:val="00D0052B"/>
    <w:rsid w:val="00D0058A"/>
    <w:rsid w:val="00D00603"/>
    <w:rsid w:val="00D0060C"/>
    <w:rsid w:val="00D0080C"/>
    <w:rsid w:val="00D008EE"/>
    <w:rsid w:val="00D00902"/>
    <w:rsid w:val="00D0092E"/>
    <w:rsid w:val="00D0095E"/>
    <w:rsid w:val="00D00A95"/>
    <w:rsid w:val="00D00B51"/>
    <w:rsid w:val="00D00BBB"/>
    <w:rsid w:val="00D00C46"/>
    <w:rsid w:val="00D00CAF"/>
    <w:rsid w:val="00D00D09"/>
    <w:rsid w:val="00D00D7D"/>
    <w:rsid w:val="00D00ED0"/>
    <w:rsid w:val="00D0120F"/>
    <w:rsid w:val="00D01295"/>
    <w:rsid w:val="00D0130A"/>
    <w:rsid w:val="00D0135F"/>
    <w:rsid w:val="00D014C0"/>
    <w:rsid w:val="00D01510"/>
    <w:rsid w:val="00D01558"/>
    <w:rsid w:val="00D015A2"/>
    <w:rsid w:val="00D01793"/>
    <w:rsid w:val="00D0193B"/>
    <w:rsid w:val="00D01AF3"/>
    <w:rsid w:val="00D01B2F"/>
    <w:rsid w:val="00D01D7F"/>
    <w:rsid w:val="00D01EA4"/>
    <w:rsid w:val="00D0221E"/>
    <w:rsid w:val="00D0222B"/>
    <w:rsid w:val="00D022E6"/>
    <w:rsid w:val="00D023AD"/>
    <w:rsid w:val="00D0256D"/>
    <w:rsid w:val="00D02598"/>
    <w:rsid w:val="00D025E8"/>
    <w:rsid w:val="00D02613"/>
    <w:rsid w:val="00D02771"/>
    <w:rsid w:val="00D02A0E"/>
    <w:rsid w:val="00D02B3E"/>
    <w:rsid w:val="00D02B99"/>
    <w:rsid w:val="00D02C3F"/>
    <w:rsid w:val="00D03025"/>
    <w:rsid w:val="00D034D3"/>
    <w:rsid w:val="00D034D4"/>
    <w:rsid w:val="00D035FB"/>
    <w:rsid w:val="00D03628"/>
    <w:rsid w:val="00D0373B"/>
    <w:rsid w:val="00D0384C"/>
    <w:rsid w:val="00D03B04"/>
    <w:rsid w:val="00D03B6B"/>
    <w:rsid w:val="00D03C13"/>
    <w:rsid w:val="00D03D46"/>
    <w:rsid w:val="00D03DD1"/>
    <w:rsid w:val="00D03DEA"/>
    <w:rsid w:val="00D03E42"/>
    <w:rsid w:val="00D03E6E"/>
    <w:rsid w:val="00D03F37"/>
    <w:rsid w:val="00D04025"/>
    <w:rsid w:val="00D0405C"/>
    <w:rsid w:val="00D0417B"/>
    <w:rsid w:val="00D04201"/>
    <w:rsid w:val="00D0422C"/>
    <w:rsid w:val="00D04241"/>
    <w:rsid w:val="00D0441E"/>
    <w:rsid w:val="00D044F8"/>
    <w:rsid w:val="00D046E4"/>
    <w:rsid w:val="00D047B8"/>
    <w:rsid w:val="00D04859"/>
    <w:rsid w:val="00D04871"/>
    <w:rsid w:val="00D04A40"/>
    <w:rsid w:val="00D04ABE"/>
    <w:rsid w:val="00D04C01"/>
    <w:rsid w:val="00D04CFA"/>
    <w:rsid w:val="00D04D0C"/>
    <w:rsid w:val="00D04D41"/>
    <w:rsid w:val="00D04DBF"/>
    <w:rsid w:val="00D04DF2"/>
    <w:rsid w:val="00D04E65"/>
    <w:rsid w:val="00D0501C"/>
    <w:rsid w:val="00D050E4"/>
    <w:rsid w:val="00D05594"/>
    <w:rsid w:val="00D055E1"/>
    <w:rsid w:val="00D056BC"/>
    <w:rsid w:val="00D056F1"/>
    <w:rsid w:val="00D05772"/>
    <w:rsid w:val="00D05887"/>
    <w:rsid w:val="00D05A98"/>
    <w:rsid w:val="00D05CF7"/>
    <w:rsid w:val="00D05D2A"/>
    <w:rsid w:val="00D05ED6"/>
    <w:rsid w:val="00D05EF4"/>
    <w:rsid w:val="00D05FDA"/>
    <w:rsid w:val="00D06166"/>
    <w:rsid w:val="00D061EA"/>
    <w:rsid w:val="00D062F4"/>
    <w:rsid w:val="00D06493"/>
    <w:rsid w:val="00D0661D"/>
    <w:rsid w:val="00D06818"/>
    <w:rsid w:val="00D06AB6"/>
    <w:rsid w:val="00D06AE3"/>
    <w:rsid w:val="00D06B4E"/>
    <w:rsid w:val="00D06B9A"/>
    <w:rsid w:val="00D06BE2"/>
    <w:rsid w:val="00D06C9B"/>
    <w:rsid w:val="00D06CA0"/>
    <w:rsid w:val="00D06E74"/>
    <w:rsid w:val="00D06EF0"/>
    <w:rsid w:val="00D06F41"/>
    <w:rsid w:val="00D07007"/>
    <w:rsid w:val="00D070AC"/>
    <w:rsid w:val="00D07112"/>
    <w:rsid w:val="00D07132"/>
    <w:rsid w:val="00D0741C"/>
    <w:rsid w:val="00D07493"/>
    <w:rsid w:val="00D07579"/>
    <w:rsid w:val="00D075D0"/>
    <w:rsid w:val="00D076A9"/>
    <w:rsid w:val="00D076BA"/>
    <w:rsid w:val="00D0781A"/>
    <w:rsid w:val="00D0791A"/>
    <w:rsid w:val="00D07927"/>
    <w:rsid w:val="00D07978"/>
    <w:rsid w:val="00D079D1"/>
    <w:rsid w:val="00D07A68"/>
    <w:rsid w:val="00D07BF9"/>
    <w:rsid w:val="00D07CA3"/>
    <w:rsid w:val="00D07D13"/>
    <w:rsid w:val="00D07E14"/>
    <w:rsid w:val="00D07E4F"/>
    <w:rsid w:val="00D07ECD"/>
    <w:rsid w:val="00D07FB7"/>
    <w:rsid w:val="00D100BA"/>
    <w:rsid w:val="00D100C7"/>
    <w:rsid w:val="00D100F7"/>
    <w:rsid w:val="00D10127"/>
    <w:rsid w:val="00D101E8"/>
    <w:rsid w:val="00D102BF"/>
    <w:rsid w:val="00D10451"/>
    <w:rsid w:val="00D1066A"/>
    <w:rsid w:val="00D10713"/>
    <w:rsid w:val="00D1071E"/>
    <w:rsid w:val="00D10817"/>
    <w:rsid w:val="00D10871"/>
    <w:rsid w:val="00D10AA7"/>
    <w:rsid w:val="00D10E0B"/>
    <w:rsid w:val="00D10FA6"/>
    <w:rsid w:val="00D10FD0"/>
    <w:rsid w:val="00D11153"/>
    <w:rsid w:val="00D111C4"/>
    <w:rsid w:val="00D1196E"/>
    <w:rsid w:val="00D119B2"/>
    <w:rsid w:val="00D119C9"/>
    <w:rsid w:val="00D119FF"/>
    <w:rsid w:val="00D11A09"/>
    <w:rsid w:val="00D11D38"/>
    <w:rsid w:val="00D11E19"/>
    <w:rsid w:val="00D11F2A"/>
    <w:rsid w:val="00D1208B"/>
    <w:rsid w:val="00D12257"/>
    <w:rsid w:val="00D12361"/>
    <w:rsid w:val="00D12450"/>
    <w:rsid w:val="00D12656"/>
    <w:rsid w:val="00D12740"/>
    <w:rsid w:val="00D128BF"/>
    <w:rsid w:val="00D12BB5"/>
    <w:rsid w:val="00D12D7D"/>
    <w:rsid w:val="00D12F6D"/>
    <w:rsid w:val="00D12F7B"/>
    <w:rsid w:val="00D1304E"/>
    <w:rsid w:val="00D1312B"/>
    <w:rsid w:val="00D13216"/>
    <w:rsid w:val="00D13286"/>
    <w:rsid w:val="00D135CA"/>
    <w:rsid w:val="00D13719"/>
    <w:rsid w:val="00D137C8"/>
    <w:rsid w:val="00D13B35"/>
    <w:rsid w:val="00D13BAD"/>
    <w:rsid w:val="00D13D14"/>
    <w:rsid w:val="00D13D43"/>
    <w:rsid w:val="00D13DDF"/>
    <w:rsid w:val="00D13E11"/>
    <w:rsid w:val="00D13F99"/>
    <w:rsid w:val="00D13FD5"/>
    <w:rsid w:val="00D14068"/>
    <w:rsid w:val="00D140DE"/>
    <w:rsid w:val="00D14182"/>
    <w:rsid w:val="00D14246"/>
    <w:rsid w:val="00D14348"/>
    <w:rsid w:val="00D143C2"/>
    <w:rsid w:val="00D144E9"/>
    <w:rsid w:val="00D14518"/>
    <w:rsid w:val="00D1480C"/>
    <w:rsid w:val="00D148F1"/>
    <w:rsid w:val="00D149ED"/>
    <w:rsid w:val="00D14A7E"/>
    <w:rsid w:val="00D14AB1"/>
    <w:rsid w:val="00D14B30"/>
    <w:rsid w:val="00D14B58"/>
    <w:rsid w:val="00D14B77"/>
    <w:rsid w:val="00D14C1C"/>
    <w:rsid w:val="00D14C43"/>
    <w:rsid w:val="00D14D81"/>
    <w:rsid w:val="00D14D88"/>
    <w:rsid w:val="00D14FFE"/>
    <w:rsid w:val="00D1507E"/>
    <w:rsid w:val="00D1520B"/>
    <w:rsid w:val="00D15321"/>
    <w:rsid w:val="00D1536B"/>
    <w:rsid w:val="00D15398"/>
    <w:rsid w:val="00D15427"/>
    <w:rsid w:val="00D154F2"/>
    <w:rsid w:val="00D155A4"/>
    <w:rsid w:val="00D157FB"/>
    <w:rsid w:val="00D15879"/>
    <w:rsid w:val="00D159B5"/>
    <w:rsid w:val="00D159CB"/>
    <w:rsid w:val="00D15A3B"/>
    <w:rsid w:val="00D15DBF"/>
    <w:rsid w:val="00D15DE1"/>
    <w:rsid w:val="00D15FD9"/>
    <w:rsid w:val="00D16043"/>
    <w:rsid w:val="00D160AF"/>
    <w:rsid w:val="00D162FD"/>
    <w:rsid w:val="00D1637D"/>
    <w:rsid w:val="00D16388"/>
    <w:rsid w:val="00D16561"/>
    <w:rsid w:val="00D16582"/>
    <w:rsid w:val="00D165AE"/>
    <w:rsid w:val="00D16662"/>
    <w:rsid w:val="00D16697"/>
    <w:rsid w:val="00D167B3"/>
    <w:rsid w:val="00D1684F"/>
    <w:rsid w:val="00D1687F"/>
    <w:rsid w:val="00D16D7E"/>
    <w:rsid w:val="00D16E07"/>
    <w:rsid w:val="00D17083"/>
    <w:rsid w:val="00D17109"/>
    <w:rsid w:val="00D1718D"/>
    <w:rsid w:val="00D1719B"/>
    <w:rsid w:val="00D17279"/>
    <w:rsid w:val="00D1768C"/>
    <w:rsid w:val="00D176B6"/>
    <w:rsid w:val="00D17709"/>
    <w:rsid w:val="00D178FB"/>
    <w:rsid w:val="00D17C06"/>
    <w:rsid w:val="00D17EE3"/>
    <w:rsid w:val="00D17FBC"/>
    <w:rsid w:val="00D201A5"/>
    <w:rsid w:val="00D201D0"/>
    <w:rsid w:val="00D20497"/>
    <w:rsid w:val="00D205C2"/>
    <w:rsid w:val="00D2060D"/>
    <w:rsid w:val="00D209FE"/>
    <w:rsid w:val="00D20A3F"/>
    <w:rsid w:val="00D20A41"/>
    <w:rsid w:val="00D20A85"/>
    <w:rsid w:val="00D20C4F"/>
    <w:rsid w:val="00D20DF9"/>
    <w:rsid w:val="00D20F44"/>
    <w:rsid w:val="00D2108D"/>
    <w:rsid w:val="00D21099"/>
    <w:rsid w:val="00D21215"/>
    <w:rsid w:val="00D21299"/>
    <w:rsid w:val="00D212E0"/>
    <w:rsid w:val="00D212E3"/>
    <w:rsid w:val="00D21411"/>
    <w:rsid w:val="00D214D6"/>
    <w:rsid w:val="00D21583"/>
    <w:rsid w:val="00D2189B"/>
    <w:rsid w:val="00D21908"/>
    <w:rsid w:val="00D21AB7"/>
    <w:rsid w:val="00D21B3F"/>
    <w:rsid w:val="00D21C0D"/>
    <w:rsid w:val="00D21CE0"/>
    <w:rsid w:val="00D21CF1"/>
    <w:rsid w:val="00D21D28"/>
    <w:rsid w:val="00D22024"/>
    <w:rsid w:val="00D223CA"/>
    <w:rsid w:val="00D2254A"/>
    <w:rsid w:val="00D228BD"/>
    <w:rsid w:val="00D22ABE"/>
    <w:rsid w:val="00D22B98"/>
    <w:rsid w:val="00D22F05"/>
    <w:rsid w:val="00D22FE6"/>
    <w:rsid w:val="00D2300F"/>
    <w:rsid w:val="00D23052"/>
    <w:rsid w:val="00D23093"/>
    <w:rsid w:val="00D230CD"/>
    <w:rsid w:val="00D23122"/>
    <w:rsid w:val="00D23157"/>
    <w:rsid w:val="00D23171"/>
    <w:rsid w:val="00D23279"/>
    <w:rsid w:val="00D2330A"/>
    <w:rsid w:val="00D23354"/>
    <w:rsid w:val="00D233DD"/>
    <w:rsid w:val="00D233E6"/>
    <w:rsid w:val="00D233E7"/>
    <w:rsid w:val="00D23550"/>
    <w:rsid w:val="00D235A7"/>
    <w:rsid w:val="00D236B4"/>
    <w:rsid w:val="00D23848"/>
    <w:rsid w:val="00D23BC4"/>
    <w:rsid w:val="00D23BEC"/>
    <w:rsid w:val="00D23D93"/>
    <w:rsid w:val="00D23DD9"/>
    <w:rsid w:val="00D23DFD"/>
    <w:rsid w:val="00D23F28"/>
    <w:rsid w:val="00D23FD0"/>
    <w:rsid w:val="00D24112"/>
    <w:rsid w:val="00D241B7"/>
    <w:rsid w:val="00D2456E"/>
    <w:rsid w:val="00D2462E"/>
    <w:rsid w:val="00D24718"/>
    <w:rsid w:val="00D24B5A"/>
    <w:rsid w:val="00D24CB1"/>
    <w:rsid w:val="00D24CB7"/>
    <w:rsid w:val="00D24DEE"/>
    <w:rsid w:val="00D250F6"/>
    <w:rsid w:val="00D25133"/>
    <w:rsid w:val="00D251C3"/>
    <w:rsid w:val="00D25460"/>
    <w:rsid w:val="00D254EF"/>
    <w:rsid w:val="00D25612"/>
    <w:rsid w:val="00D257E4"/>
    <w:rsid w:val="00D2593D"/>
    <w:rsid w:val="00D25A75"/>
    <w:rsid w:val="00D25F18"/>
    <w:rsid w:val="00D25F2F"/>
    <w:rsid w:val="00D25FB4"/>
    <w:rsid w:val="00D26160"/>
    <w:rsid w:val="00D2622E"/>
    <w:rsid w:val="00D2628F"/>
    <w:rsid w:val="00D26476"/>
    <w:rsid w:val="00D26516"/>
    <w:rsid w:val="00D267C2"/>
    <w:rsid w:val="00D26927"/>
    <w:rsid w:val="00D26A4E"/>
    <w:rsid w:val="00D26D53"/>
    <w:rsid w:val="00D270DA"/>
    <w:rsid w:val="00D274C7"/>
    <w:rsid w:val="00D276A8"/>
    <w:rsid w:val="00D278AC"/>
    <w:rsid w:val="00D278D5"/>
    <w:rsid w:val="00D27A53"/>
    <w:rsid w:val="00D27D55"/>
    <w:rsid w:val="00D27DB8"/>
    <w:rsid w:val="00D27E29"/>
    <w:rsid w:val="00D30087"/>
    <w:rsid w:val="00D300F1"/>
    <w:rsid w:val="00D303A6"/>
    <w:rsid w:val="00D30508"/>
    <w:rsid w:val="00D307E0"/>
    <w:rsid w:val="00D308EB"/>
    <w:rsid w:val="00D3095C"/>
    <w:rsid w:val="00D3099F"/>
    <w:rsid w:val="00D30A1F"/>
    <w:rsid w:val="00D30A42"/>
    <w:rsid w:val="00D30BAF"/>
    <w:rsid w:val="00D30BBC"/>
    <w:rsid w:val="00D30C13"/>
    <w:rsid w:val="00D30DA5"/>
    <w:rsid w:val="00D30DD4"/>
    <w:rsid w:val="00D30E41"/>
    <w:rsid w:val="00D30F1B"/>
    <w:rsid w:val="00D30FD4"/>
    <w:rsid w:val="00D311A8"/>
    <w:rsid w:val="00D3121B"/>
    <w:rsid w:val="00D31220"/>
    <w:rsid w:val="00D31237"/>
    <w:rsid w:val="00D312D2"/>
    <w:rsid w:val="00D3135C"/>
    <w:rsid w:val="00D313A1"/>
    <w:rsid w:val="00D31811"/>
    <w:rsid w:val="00D3181C"/>
    <w:rsid w:val="00D318BF"/>
    <w:rsid w:val="00D318DB"/>
    <w:rsid w:val="00D3195B"/>
    <w:rsid w:val="00D31964"/>
    <w:rsid w:val="00D31B05"/>
    <w:rsid w:val="00D31B6C"/>
    <w:rsid w:val="00D31C53"/>
    <w:rsid w:val="00D31D72"/>
    <w:rsid w:val="00D31E84"/>
    <w:rsid w:val="00D31F7A"/>
    <w:rsid w:val="00D31FA1"/>
    <w:rsid w:val="00D320CC"/>
    <w:rsid w:val="00D32200"/>
    <w:rsid w:val="00D32425"/>
    <w:rsid w:val="00D32584"/>
    <w:rsid w:val="00D3264B"/>
    <w:rsid w:val="00D3273E"/>
    <w:rsid w:val="00D327F8"/>
    <w:rsid w:val="00D32818"/>
    <w:rsid w:val="00D329D2"/>
    <w:rsid w:val="00D32C1C"/>
    <w:rsid w:val="00D32CEE"/>
    <w:rsid w:val="00D32E05"/>
    <w:rsid w:val="00D32EC3"/>
    <w:rsid w:val="00D32F3B"/>
    <w:rsid w:val="00D32F69"/>
    <w:rsid w:val="00D330D3"/>
    <w:rsid w:val="00D33245"/>
    <w:rsid w:val="00D332A9"/>
    <w:rsid w:val="00D3340C"/>
    <w:rsid w:val="00D33505"/>
    <w:rsid w:val="00D335F3"/>
    <w:rsid w:val="00D336AB"/>
    <w:rsid w:val="00D33848"/>
    <w:rsid w:val="00D338E8"/>
    <w:rsid w:val="00D3390F"/>
    <w:rsid w:val="00D3399B"/>
    <w:rsid w:val="00D339F6"/>
    <w:rsid w:val="00D33B11"/>
    <w:rsid w:val="00D33BBE"/>
    <w:rsid w:val="00D33C6A"/>
    <w:rsid w:val="00D33C9D"/>
    <w:rsid w:val="00D33ED8"/>
    <w:rsid w:val="00D33F72"/>
    <w:rsid w:val="00D34024"/>
    <w:rsid w:val="00D3405D"/>
    <w:rsid w:val="00D340A7"/>
    <w:rsid w:val="00D34439"/>
    <w:rsid w:val="00D34451"/>
    <w:rsid w:val="00D3446F"/>
    <w:rsid w:val="00D344FC"/>
    <w:rsid w:val="00D345DF"/>
    <w:rsid w:val="00D34612"/>
    <w:rsid w:val="00D346FF"/>
    <w:rsid w:val="00D34783"/>
    <w:rsid w:val="00D34916"/>
    <w:rsid w:val="00D34970"/>
    <w:rsid w:val="00D349CD"/>
    <w:rsid w:val="00D34A60"/>
    <w:rsid w:val="00D34B8F"/>
    <w:rsid w:val="00D34C2E"/>
    <w:rsid w:val="00D34C31"/>
    <w:rsid w:val="00D352CC"/>
    <w:rsid w:val="00D35461"/>
    <w:rsid w:val="00D354EC"/>
    <w:rsid w:val="00D35749"/>
    <w:rsid w:val="00D357F5"/>
    <w:rsid w:val="00D35872"/>
    <w:rsid w:val="00D35975"/>
    <w:rsid w:val="00D359F9"/>
    <w:rsid w:val="00D35B1D"/>
    <w:rsid w:val="00D35B3A"/>
    <w:rsid w:val="00D35C50"/>
    <w:rsid w:val="00D35C81"/>
    <w:rsid w:val="00D35D3B"/>
    <w:rsid w:val="00D35E0A"/>
    <w:rsid w:val="00D35F6C"/>
    <w:rsid w:val="00D35FB1"/>
    <w:rsid w:val="00D35FEF"/>
    <w:rsid w:val="00D36106"/>
    <w:rsid w:val="00D36206"/>
    <w:rsid w:val="00D36491"/>
    <w:rsid w:val="00D364BA"/>
    <w:rsid w:val="00D36615"/>
    <w:rsid w:val="00D366FE"/>
    <w:rsid w:val="00D3672C"/>
    <w:rsid w:val="00D36ACB"/>
    <w:rsid w:val="00D36B4B"/>
    <w:rsid w:val="00D36B69"/>
    <w:rsid w:val="00D36C94"/>
    <w:rsid w:val="00D36C9F"/>
    <w:rsid w:val="00D36CC3"/>
    <w:rsid w:val="00D36F81"/>
    <w:rsid w:val="00D36F88"/>
    <w:rsid w:val="00D37081"/>
    <w:rsid w:val="00D370B0"/>
    <w:rsid w:val="00D37237"/>
    <w:rsid w:val="00D373AD"/>
    <w:rsid w:val="00D37549"/>
    <w:rsid w:val="00D377BD"/>
    <w:rsid w:val="00D37907"/>
    <w:rsid w:val="00D37A56"/>
    <w:rsid w:val="00D37B87"/>
    <w:rsid w:val="00D37BCB"/>
    <w:rsid w:val="00D37BE4"/>
    <w:rsid w:val="00D37C01"/>
    <w:rsid w:val="00D37D16"/>
    <w:rsid w:val="00D37E5B"/>
    <w:rsid w:val="00D37FD5"/>
    <w:rsid w:val="00D4003C"/>
    <w:rsid w:val="00D401F2"/>
    <w:rsid w:val="00D402E1"/>
    <w:rsid w:val="00D40314"/>
    <w:rsid w:val="00D40336"/>
    <w:rsid w:val="00D4034D"/>
    <w:rsid w:val="00D40402"/>
    <w:rsid w:val="00D40442"/>
    <w:rsid w:val="00D4054B"/>
    <w:rsid w:val="00D40667"/>
    <w:rsid w:val="00D407FD"/>
    <w:rsid w:val="00D40AAC"/>
    <w:rsid w:val="00D40B74"/>
    <w:rsid w:val="00D40CD6"/>
    <w:rsid w:val="00D40FF5"/>
    <w:rsid w:val="00D41072"/>
    <w:rsid w:val="00D410E1"/>
    <w:rsid w:val="00D41413"/>
    <w:rsid w:val="00D418F8"/>
    <w:rsid w:val="00D4196B"/>
    <w:rsid w:val="00D41A7B"/>
    <w:rsid w:val="00D41E44"/>
    <w:rsid w:val="00D41F62"/>
    <w:rsid w:val="00D41F8A"/>
    <w:rsid w:val="00D41FB9"/>
    <w:rsid w:val="00D4218D"/>
    <w:rsid w:val="00D421E2"/>
    <w:rsid w:val="00D422BF"/>
    <w:rsid w:val="00D422E6"/>
    <w:rsid w:val="00D42453"/>
    <w:rsid w:val="00D42556"/>
    <w:rsid w:val="00D4257B"/>
    <w:rsid w:val="00D42639"/>
    <w:rsid w:val="00D4270C"/>
    <w:rsid w:val="00D427F6"/>
    <w:rsid w:val="00D42A93"/>
    <w:rsid w:val="00D42B74"/>
    <w:rsid w:val="00D42C50"/>
    <w:rsid w:val="00D42DF4"/>
    <w:rsid w:val="00D42ED3"/>
    <w:rsid w:val="00D42F88"/>
    <w:rsid w:val="00D43147"/>
    <w:rsid w:val="00D43165"/>
    <w:rsid w:val="00D43255"/>
    <w:rsid w:val="00D43285"/>
    <w:rsid w:val="00D433E6"/>
    <w:rsid w:val="00D435D9"/>
    <w:rsid w:val="00D436F4"/>
    <w:rsid w:val="00D43743"/>
    <w:rsid w:val="00D43821"/>
    <w:rsid w:val="00D438D7"/>
    <w:rsid w:val="00D43B14"/>
    <w:rsid w:val="00D43CE7"/>
    <w:rsid w:val="00D43E03"/>
    <w:rsid w:val="00D43F73"/>
    <w:rsid w:val="00D44068"/>
    <w:rsid w:val="00D440B3"/>
    <w:rsid w:val="00D4431C"/>
    <w:rsid w:val="00D44360"/>
    <w:rsid w:val="00D443E8"/>
    <w:rsid w:val="00D44672"/>
    <w:rsid w:val="00D44940"/>
    <w:rsid w:val="00D44A0D"/>
    <w:rsid w:val="00D44A40"/>
    <w:rsid w:val="00D44B43"/>
    <w:rsid w:val="00D44B4B"/>
    <w:rsid w:val="00D44B87"/>
    <w:rsid w:val="00D44D93"/>
    <w:rsid w:val="00D44DB0"/>
    <w:rsid w:val="00D44DB4"/>
    <w:rsid w:val="00D44FC8"/>
    <w:rsid w:val="00D44FFE"/>
    <w:rsid w:val="00D4511B"/>
    <w:rsid w:val="00D45196"/>
    <w:rsid w:val="00D4531B"/>
    <w:rsid w:val="00D453E5"/>
    <w:rsid w:val="00D455A8"/>
    <w:rsid w:val="00D45670"/>
    <w:rsid w:val="00D456E5"/>
    <w:rsid w:val="00D45714"/>
    <w:rsid w:val="00D458D3"/>
    <w:rsid w:val="00D45A64"/>
    <w:rsid w:val="00D45C30"/>
    <w:rsid w:val="00D45CC6"/>
    <w:rsid w:val="00D45E08"/>
    <w:rsid w:val="00D45EA1"/>
    <w:rsid w:val="00D45EDB"/>
    <w:rsid w:val="00D45FAC"/>
    <w:rsid w:val="00D45FC0"/>
    <w:rsid w:val="00D45FC7"/>
    <w:rsid w:val="00D46446"/>
    <w:rsid w:val="00D4654F"/>
    <w:rsid w:val="00D4663E"/>
    <w:rsid w:val="00D46696"/>
    <w:rsid w:val="00D4670A"/>
    <w:rsid w:val="00D468DD"/>
    <w:rsid w:val="00D46A7C"/>
    <w:rsid w:val="00D46B7C"/>
    <w:rsid w:val="00D46DF2"/>
    <w:rsid w:val="00D46EB6"/>
    <w:rsid w:val="00D4702E"/>
    <w:rsid w:val="00D470F4"/>
    <w:rsid w:val="00D47172"/>
    <w:rsid w:val="00D47209"/>
    <w:rsid w:val="00D47276"/>
    <w:rsid w:val="00D473DB"/>
    <w:rsid w:val="00D4752F"/>
    <w:rsid w:val="00D476A9"/>
    <w:rsid w:val="00D476E0"/>
    <w:rsid w:val="00D47837"/>
    <w:rsid w:val="00D47876"/>
    <w:rsid w:val="00D479D8"/>
    <w:rsid w:val="00D479F5"/>
    <w:rsid w:val="00D47AE2"/>
    <w:rsid w:val="00D47C87"/>
    <w:rsid w:val="00D47C97"/>
    <w:rsid w:val="00D50027"/>
    <w:rsid w:val="00D500F7"/>
    <w:rsid w:val="00D50113"/>
    <w:rsid w:val="00D50A7D"/>
    <w:rsid w:val="00D50B3A"/>
    <w:rsid w:val="00D50C88"/>
    <w:rsid w:val="00D50CFA"/>
    <w:rsid w:val="00D50D06"/>
    <w:rsid w:val="00D50D3F"/>
    <w:rsid w:val="00D50DAA"/>
    <w:rsid w:val="00D50E00"/>
    <w:rsid w:val="00D50E3E"/>
    <w:rsid w:val="00D50E6B"/>
    <w:rsid w:val="00D50EDD"/>
    <w:rsid w:val="00D511E4"/>
    <w:rsid w:val="00D5125E"/>
    <w:rsid w:val="00D5134C"/>
    <w:rsid w:val="00D5140D"/>
    <w:rsid w:val="00D51460"/>
    <w:rsid w:val="00D514A4"/>
    <w:rsid w:val="00D51611"/>
    <w:rsid w:val="00D516C7"/>
    <w:rsid w:val="00D51740"/>
    <w:rsid w:val="00D518F8"/>
    <w:rsid w:val="00D51AFC"/>
    <w:rsid w:val="00D51B53"/>
    <w:rsid w:val="00D520CD"/>
    <w:rsid w:val="00D52219"/>
    <w:rsid w:val="00D52265"/>
    <w:rsid w:val="00D5229E"/>
    <w:rsid w:val="00D5231D"/>
    <w:rsid w:val="00D523B7"/>
    <w:rsid w:val="00D52531"/>
    <w:rsid w:val="00D527F4"/>
    <w:rsid w:val="00D52898"/>
    <w:rsid w:val="00D52942"/>
    <w:rsid w:val="00D52959"/>
    <w:rsid w:val="00D52C0F"/>
    <w:rsid w:val="00D52C35"/>
    <w:rsid w:val="00D52D8A"/>
    <w:rsid w:val="00D52DD9"/>
    <w:rsid w:val="00D52E6D"/>
    <w:rsid w:val="00D52F35"/>
    <w:rsid w:val="00D531F8"/>
    <w:rsid w:val="00D532F3"/>
    <w:rsid w:val="00D533FE"/>
    <w:rsid w:val="00D5367F"/>
    <w:rsid w:val="00D53774"/>
    <w:rsid w:val="00D537A7"/>
    <w:rsid w:val="00D539F9"/>
    <w:rsid w:val="00D53AC5"/>
    <w:rsid w:val="00D53B27"/>
    <w:rsid w:val="00D53BC8"/>
    <w:rsid w:val="00D53CD5"/>
    <w:rsid w:val="00D53DFB"/>
    <w:rsid w:val="00D53E7D"/>
    <w:rsid w:val="00D53ED3"/>
    <w:rsid w:val="00D5401D"/>
    <w:rsid w:val="00D540E3"/>
    <w:rsid w:val="00D54220"/>
    <w:rsid w:val="00D54335"/>
    <w:rsid w:val="00D54347"/>
    <w:rsid w:val="00D543C4"/>
    <w:rsid w:val="00D54413"/>
    <w:rsid w:val="00D54438"/>
    <w:rsid w:val="00D546D3"/>
    <w:rsid w:val="00D547F7"/>
    <w:rsid w:val="00D54964"/>
    <w:rsid w:val="00D549AE"/>
    <w:rsid w:val="00D549B6"/>
    <w:rsid w:val="00D549B7"/>
    <w:rsid w:val="00D54AE5"/>
    <w:rsid w:val="00D54CC9"/>
    <w:rsid w:val="00D54CD9"/>
    <w:rsid w:val="00D54DB0"/>
    <w:rsid w:val="00D54E9C"/>
    <w:rsid w:val="00D55048"/>
    <w:rsid w:val="00D55152"/>
    <w:rsid w:val="00D55186"/>
    <w:rsid w:val="00D552C0"/>
    <w:rsid w:val="00D552C1"/>
    <w:rsid w:val="00D55529"/>
    <w:rsid w:val="00D556CA"/>
    <w:rsid w:val="00D556FF"/>
    <w:rsid w:val="00D5575D"/>
    <w:rsid w:val="00D55786"/>
    <w:rsid w:val="00D557BD"/>
    <w:rsid w:val="00D557D7"/>
    <w:rsid w:val="00D558D0"/>
    <w:rsid w:val="00D558DB"/>
    <w:rsid w:val="00D55947"/>
    <w:rsid w:val="00D559EC"/>
    <w:rsid w:val="00D55A83"/>
    <w:rsid w:val="00D55DD4"/>
    <w:rsid w:val="00D55EE4"/>
    <w:rsid w:val="00D55F0C"/>
    <w:rsid w:val="00D55FD1"/>
    <w:rsid w:val="00D56017"/>
    <w:rsid w:val="00D56066"/>
    <w:rsid w:val="00D5607D"/>
    <w:rsid w:val="00D561A6"/>
    <w:rsid w:val="00D5641C"/>
    <w:rsid w:val="00D56511"/>
    <w:rsid w:val="00D5658B"/>
    <w:rsid w:val="00D565BB"/>
    <w:rsid w:val="00D56754"/>
    <w:rsid w:val="00D56ACF"/>
    <w:rsid w:val="00D56BC8"/>
    <w:rsid w:val="00D56E5A"/>
    <w:rsid w:val="00D56EBD"/>
    <w:rsid w:val="00D56EDB"/>
    <w:rsid w:val="00D56FDA"/>
    <w:rsid w:val="00D57050"/>
    <w:rsid w:val="00D5714A"/>
    <w:rsid w:val="00D57189"/>
    <w:rsid w:val="00D57197"/>
    <w:rsid w:val="00D57216"/>
    <w:rsid w:val="00D5728D"/>
    <w:rsid w:val="00D573B0"/>
    <w:rsid w:val="00D5770D"/>
    <w:rsid w:val="00D577D2"/>
    <w:rsid w:val="00D57847"/>
    <w:rsid w:val="00D57995"/>
    <w:rsid w:val="00D57A1D"/>
    <w:rsid w:val="00D57AE3"/>
    <w:rsid w:val="00D57BA7"/>
    <w:rsid w:val="00D57C86"/>
    <w:rsid w:val="00D57E90"/>
    <w:rsid w:val="00D60005"/>
    <w:rsid w:val="00D6001C"/>
    <w:rsid w:val="00D60198"/>
    <w:rsid w:val="00D601BE"/>
    <w:rsid w:val="00D601F2"/>
    <w:rsid w:val="00D6042F"/>
    <w:rsid w:val="00D6044A"/>
    <w:rsid w:val="00D6082D"/>
    <w:rsid w:val="00D60A8C"/>
    <w:rsid w:val="00D60ABA"/>
    <w:rsid w:val="00D60AF3"/>
    <w:rsid w:val="00D60BEB"/>
    <w:rsid w:val="00D60BF3"/>
    <w:rsid w:val="00D60CEA"/>
    <w:rsid w:val="00D60E11"/>
    <w:rsid w:val="00D61000"/>
    <w:rsid w:val="00D6111A"/>
    <w:rsid w:val="00D61458"/>
    <w:rsid w:val="00D614D8"/>
    <w:rsid w:val="00D615B6"/>
    <w:rsid w:val="00D618BD"/>
    <w:rsid w:val="00D61971"/>
    <w:rsid w:val="00D61987"/>
    <w:rsid w:val="00D61A09"/>
    <w:rsid w:val="00D61A0E"/>
    <w:rsid w:val="00D61B5C"/>
    <w:rsid w:val="00D61B72"/>
    <w:rsid w:val="00D61BF2"/>
    <w:rsid w:val="00D61BFD"/>
    <w:rsid w:val="00D61C1C"/>
    <w:rsid w:val="00D61CB1"/>
    <w:rsid w:val="00D61D00"/>
    <w:rsid w:val="00D61D17"/>
    <w:rsid w:val="00D61F24"/>
    <w:rsid w:val="00D6220B"/>
    <w:rsid w:val="00D625BD"/>
    <w:rsid w:val="00D62692"/>
    <w:rsid w:val="00D6276A"/>
    <w:rsid w:val="00D627DC"/>
    <w:rsid w:val="00D628C2"/>
    <w:rsid w:val="00D62B16"/>
    <w:rsid w:val="00D62BC1"/>
    <w:rsid w:val="00D62C31"/>
    <w:rsid w:val="00D62D0F"/>
    <w:rsid w:val="00D62E63"/>
    <w:rsid w:val="00D62FE5"/>
    <w:rsid w:val="00D6337D"/>
    <w:rsid w:val="00D6345A"/>
    <w:rsid w:val="00D634A1"/>
    <w:rsid w:val="00D63596"/>
    <w:rsid w:val="00D635B7"/>
    <w:rsid w:val="00D6371A"/>
    <w:rsid w:val="00D637C8"/>
    <w:rsid w:val="00D638A0"/>
    <w:rsid w:val="00D639D7"/>
    <w:rsid w:val="00D63B35"/>
    <w:rsid w:val="00D63BA1"/>
    <w:rsid w:val="00D63C4A"/>
    <w:rsid w:val="00D63C97"/>
    <w:rsid w:val="00D63D74"/>
    <w:rsid w:val="00D63D89"/>
    <w:rsid w:val="00D63E79"/>
    <w:rsid w:val="00D63F60"/>
    <w:rsid w:val="00D64063"/>
    <w:rsid w:val="00D641FB"/>
    <w:rsid w:val="00D642B3"/>
    <w:rsid w:val="00D642C4"/>
    <w:rsid w:val="00D6453C"/>
    <w:rsid w:val="00D64553"/>
    <w:rsid w:val="00D64781"/>
    <w:rsid w:val="00D6491C"/>
    <w:rsid w:val="00D649EE"/>
    <w:rsid w:val="00D64A7F"/>
    <w:rsid w:val="00D64BFF"/>
    <w:rsid w:val="00D64F10"/>
    <w:rsid w:val="00D65091"/>
    <w:rsid w:val="00D652F0"/>
    <w:rsid w:val="00D652F9"/>
    <w:rsid w:val="00D6536E"/>
    <w:rsid w:val="00D65817"/>
    <w:rsid w:val="00D65AE4"/>
    <w:rsid w:val="00D65AF4"/>
    <w:rsid w:val="00D65D02"/>
    <w:rsid w:val="00D65E85"/>
    <w:rsid w:val="00D65F47"/>
    <w:rsid w:val="00D65F4C"/>
    <w:rsid w:val="00D65F70"/>
    <w:rsid w:val="00D65FA1"/>
    <w:rsid w:val="00D6631E"/>
    <w:rsid w:val="00D6637D"/>
    <w:rsid w:val="00D66723"/>
    <w:rsid w:val="00D6683F"/>
    <w:rsid w:val="00D6685A"/>
    <w:rsid w:val="00D668CB"/>
    <w:rsid w:val="00D66919"/>
    <w:rsid w:val="00D66D4E"/>
    <w:rsid w:val="00D66D52"/>
    <w:rsid w:val="00D66E9C"/>
    <w:rsid w:val="00D66EBD"/>
    <w:rsid w:val="00D66F63"/>
    <w:rsid w:val="00D66FD2"/>
    <w:rsid w:val="00D6706A"/>
    <w:rsid w:val="00D670E5"/>
    <w:rsid w:val="00D672A3"/>
    <w:rsid w:val="00D672FB"/>
    <w:rsid w:val="00D67400"/>
    <w:rsid w:val="00D67421"/>
    <w:rsid w:val="00D67A0C"/>
    <w:rsid w:val="00D67ACA"/>
    <w:rsid w:val="00D67AE0"/>
    <w:rsid w:val="00D67C89"/>
    <w:rsid w:val="00D67CA1"/>
    <w:rsid w:val="00D67CDD"/>
    <w:rsid w:val="00D67D6E"/>
    <w:rsid w:val="00D67DBA"/>
    <w:rsid w:val="00D67E83"/>
    <w:rsid w:val="00D67E8C"/>
    <w:rsid w:val="00D67E96"/>
    <w:rsid w:val="00D700C4"/>
    <w:rsid w:val="00D70239"/>
    <w:rsid w:val="00D7061C"/>
    <w:rsid w:val="00D70649"/>
    <w:rsid w:val="00D70673"/>
    <w:rsid w:val="00D706E3"/>
    <w:rsid w:val="00D7080C"/>
    <w:rsid w:val="00D70845"/>
    <w:rsid w:val="00D70857"/>
    <w:rsid w:val="00D70960"/>
    <w:rsid w:val="00D70ABF"/>
    <w:rsid w:val="00D70AE1"/>
    <w:rsid w:val="00D70B3B"/>
    <w:rsid w:val="00D70E19"/>
    <w:rsid w:val="00D70E45"/>
    <w:rsid w:val="00D70F0F"/>
    <w:rsid w:val="00D70F84"/>
    <w:rsid w:val="00D70FCF"/>
    <w:rsid w:val="00D71003"/>
    <w:rsid w:val="00D71292"/>
    <w:rsid w:val="00D714F9"/>
    <w:rsid w:val="00D7159D"/>
    <w:rsid w:val="00D7166D"/>
    <w:rsid w:val="00D71AD2"/>
    <w:rsid w:val="00D71AEE"/>
    <w:rsid w:val="00D71B7D"/>
    <w:rsid w:val="00D71C55"/>
    <w:rsid w:val="00D71E1D"/>
    <w:rsid w:val="00D720F8"/>
    <w:rsid w:val="00D722F9"/>
    <w:rsid w:val="00D72329"/>
    <w:rsid w:val="00D7239A"/>
    <w:rsid w:val="00D723DE"/>
    <w:rsid w:val="00D723F6"/>
    <w:rsid w:val="00D7254D"/>
    <w:rsid w:val="00D72587"/>
    <w:rsid w:val="00D725A4"/>
    <w:rsid w:val="00D725A8"/>
    <w:rsid w:val="00D72819"/>
    <w:rsid w:val="00D72827"/>
    <w:rsid w:val="00D72C4F"/>
    <w:rsid w:val="00D72E5F"/>
    <w:rsid w:val="00D72ED1"/>
    <w:rsid w:val="00D72FFD"/>
    <w:rsid w:val="00D73059"/>
    <w:rsid w:val="00D73125"/>
    <w:rsid w:val="00D73171"/>
    <w:rsid w:val="00D731E4"/>
    <w:rsid w:val="00D7330A"/>
    <w:rsid w:val="00D73358"/>
    <w:rsid w:val="00D7335D"/>
    <w:rsid w:val="00D73763"/>
    <w:rsid w:val="00D73A1F"/>
    <w:rsid w:val="00D73B42"/>
    <w:rsid w:val="00D73B4F"/>
    <w:rsid w:val="00D73B58"/>
    <w:rsid w:val="00D73E0F"/>
    <w:rsid w:val="00D73F72"/>
    <w:rsid w:val="00D74125"/>
    <w:rsid w:val="00D74346"/>
    <w:rsid w:val="00D74490"/>
    <w:rsid w:val="00D74590"/>
    <w:rsid w:val="00D7468F"/>
    <w:rsid w:val="00D74697"/>
    <w:rsid w:val="00D747C4"/>
    <w:rsid w:val="00D74834"/>
    <w:rsid w:val="00D74927"/>
    <w:rsid w:val="00D74AC8"/>
    <w:rsid w:val="00D74CCF"/>
    <w:rsid w:val="00D74CF6"/>
    <w:rsid w:val="00D74DFE"/>
    <w:rsid w:val="00D74F1C"/>
    <w:rsid w:val="00D74F87"/>
    <w:rsid w:val="00D75070"/>
    <w:rsid w:val="00D7514F"/>
    <w:rsid w:val="00D75499"/>
    <w:rsid w:val="00D75715"/>
    <w:rsid w:val="00D757F0"/>
    <w:rsid w:val="00D75951"/>
    <w:rsid w:val="00D75AB5"/>
    <w:rsid w:val="00D75B48"/>
    <w:rsid w:val="00D75D54"/>
    <w:rsid w:val="00D75EEE"/>
    <w:rsid w:val="00D75F31"/>
    <w:rsid w:val="00D75FC1"/>
    <w:rsid w:val="00D763D1"/>
    <w:rsid w:val="00D7664F"/>
    <w:rsid w:val="00D76712"/>
    <w:rsid w:val="00D76715"/>
    <w:rsid w:val="00D76767"/>
    <w:rsid w:val="00D76A86"/>
    <w:rsid w:val="00D76B88"/>
    <w:rsid w:val="00D76BBA"/>
    <w:rsid w:val="00D76C92"/>
    <w:rsid w:val="00D76CE3"/>
    <w:rsid w:val="00D76D10"/>
    <w:rsid w:val="00D76DAE"/>
    <w:rsid w:val="00D76E4B"/>
    <w:rsid w:val="00D76EB8"/>
    <w:rsid w:val="00D76F54"/>
    <w:rsid w:val="00D76FB0"/>
    <w:rsid w:val="00D7721B"/>
    <w:rsid w:val="00D77263"/>
    <w:rsid w:val="00D77295"/>
    <w:rsid w:val="00D77373"/>
    <w:rsid w:val="00D7737A"/>
    <w:rsid w:val="00D77476"/>
    <w:rsid w:val="00D77540"/>
    <w:rsid w:val="00D775A6"/>
    <w:rsid w:val="00D77A54"/>
    <w:rsid w:val="00D77A61"/>
    <w:rsid w:val="00D77B11"/>
    <w:rsid w:val="00D77D78"/>
    <w:rsid w:val="00D77E19"/>
    <w:rsid w:val="00D77E51"/>
    <w:rsid w:val="00D77E70"/>
    <w:rsid w:val="00D77E9F"/>
    <w:rsid w:val="00D77F2C"/>
    <w:rsid w:val="00D80017"/>
    <w:rsid w:val="00D8001F"/>
    <w:rsid w:val="00D8017B"/>
    <w:rsid w:val="00D802C0"/>
    <w:rsid w:val="00D80515"/>
    <w:rsid w:val="00D80550"/>
    <w:rsid w:val="00D8056E"/>
    <w:rsid w:val="00D806BE"/>
    <w:rsid w:val="00D806D7"/>
    <w:rsid w:val="00D80B50"/>
    <w:rsid w:val="00D80D14"/>
    <w:rsid w:val="00D80F76"/>
    <w:rsid w:val="00D812D7"/>
    <w:rsid w:val="00D8136D"/>
    <w:rsid w:val="00D81450"/>
    <w:rsid w:val="00D8164B"/>
    <w:rsid w:val="00D817FC"/>
    <w:rsid w:val="00D81832"/>
    <w:rsid w:val="00D81955"/>
    <w:rsid w:val="00D81A76"/>
    <w:rsid w:val="00D81A7A"/>
    <w:rsid w:val="00D81BBB"/>
    <w:rsid w:val="00D81BCE"/>
    <w:rsid w:val="00D81BD6"/>
    <w:rsid w:val="00D81D8B"/>
    <w:rsid w:val="00D81DF1"/>
    <w:rsid w:val="00D81EAA"/>
    <w:rsid w:val="00D81F0A"/>
    <w:rsid w:val="00D81FAF"/>
    <w:rsid w:val="00D8209B"/>
    <w:rsid w:val="00D82311"/>
    <w:rsid w:val="00D82514"/>
    <w:rsid w:val="00D8259F"/>
    <w:rsid w:val="00D825A3"/>
    <w:rsid w:val="00D825B8"/>
    <w:rsid w:val="00D828AE"/>
    <w:rsid w:val="00D82907"/>
    <w:rsid w:val="00D829CF"/>
    <w:rsid w:val="00D829F4"/>
    <w:rsid w:val="00D82ADE"/>
    <w:rsid w:val="00D82AE4"/>
    <w:rsid w:val="00D82C61"/>
    <w:rsid w:val="00D82E23"/>
    <w:rsid w:val="00D82E71"/>
    <w:rsid w:val="00D82E8F"/>
    <w:rsid w:val="00D82F09"/>
    <w:rsid w:val="00D83294"/>
    <w:rsid w:val="00D832CB"/>
    <w:rsid w:val="00D834F0"/>
    <w:rsid w:val="00D83534"/>
    <w:rsid w:val="00D83566"/>
    <w:rsid w:val="00D83587"/>
    <w:rsid w:val="00D83605"/>
    <w:rsid w:val="00D83623"/>
    <w:rsid w:val="00D83755"/>
    <w:rsid w:val="00D837E8"/>
    <w:rsid w:val="00D8392E"/>
    <w:rsid w:val="00D839FF"/>
    <w:rsid w:val="00D83BF7"/>
    <w:rsid w:val="00D83C33"/>
    <w:rsid w:val="00D83F50"/>
    <w:rsid w:val="00D84017"/>
    <w:rsid w:val="00D84105"/>
    <w:rsid w:val="00D84354"/>
    <w:rsid w:val="00D8441B"/>
    <w:rsid w:val="00D84587"/>
    <w:rsid w:val="00D845DC"/>
    <w:rsid w:val="00D846C6"/>
    <w:rsid w:val="00D8481A"/>
    <w:rsid w:val="00D84825"/>
    <w:rsid w:val="00D84843"/>
    <w:rsid w:val="00D84997"/>
    <w:rsid w:val="00D84B8F"/>
    <w:rsid w:val="00D85112"/>
    <w:rsid w:val="00D85232"/>
    <w:rsid w:val="00D85272"/>
    <w:rsid w:val="00D8529B"/>
    <w:rsid w:val="00D85479"/>
    <w:rsid w:val="00D8569D"/>
    <w:rsid w:val="00D8570F"/>
    <w:rsid w:val="00D8571E"/>
    <w:rsid w:val="00D857ED"/>
    <w:rsid w:val="00D85881"/>
    <w:rsid w:val="00D85A60"/>
    <w:rsid w:val="00D85C31"/>
    <w:rsid w:val="00D85CBF"/>
    <w:rsid w:val="00D85CD2"/>
    <w:rsid w:val="00D85CF4"/>
    <w:rsid w:val="00D85DAC"/>
    <w:rsid w:val="00D85E16"/>
    <w:rsid w:val="00D8605B"/>
    <w:rsid w:val="00D86069"/>
    <w:rsid w:val="00D8614E"/>
    <w:rsid w:val="00D863CE"/>
    <w:rsid w:val="00D86453"/>
    <w:rsid w:val="00D864F3"/>
    <w:rsid w:val="00D865DF"/>
    <w:rsid w:val="00D86705"/>
    <w:rsid w:val="00D8679A"/>
    <w:rsid w:val="00D869B6"/>
    <w:rsid w:val="00D86A99"/>
    <w:rsid w:val="00D86BD6"/>
    <w:rsid w:val="00D86E87"/>
    <w:rsid w:val="00D86F23"/>
    <w:rsid w:val="00D87272"/>
    <w:rsid w:val="00D8736F"/>
    <w:rsid w:val="00D8759F"/>
    <w:rsid w:val="00D875F9"/>
    <w:rsid w:val="00D87749"/>
    <w:rsid w:val="00D87765"/>
    <w:rsid w:val="00D87899"/>
    <w:rsid w:val="00D878B3"/>
    <w:rsid w:val="00D87910"/>
    <w:rsid w:val="00D87917"/>
    <w:rsid w:val="00D87B0B"/>
    <w:rsid w:val="00D87BBB"/>
    <w:rsid w:val="00D87E3C"/>
    <w:rsid w:val="00D87E9F"/>
    <w:rsid w:val="00D87EA2"/>
    <w:rsid w:val="00D87EB9"/>
    <w:rsid w:val="00D87FC2"/>
    <w:rsid w:val="00D87FF0"/>
    <w:rsid w:val="00D90001"/>
    <w:rsid w:val="00D9011D"/>
    <w:rsid w:val="00D9037B"/>
    <w:rsid w:val="00D90507"/>
    <w:rsid w:val="00D905C4"/>
    <w:rsid w:val="00D906CE"/>
    <w:rsid w:val="00D9081C"/>
    <w:rsid w:val="00D908B5"/>
    <w:rsid w:val="00D90946"/>
    <w:rsid w:val="00D90B9C"/>
    <w:rsid w:val="00D90CD6"/>
    <w:rsid w:val="00D90D14"/>
    <w:rsid w:val="00D90DCD"/>
    <w:rsid w:val="00D91017"/>
    <w:rsid w:val="00D9103F"/>
    <w:rsid w:val="00D91153"/>
    <w:rsid w:val="00D91261"/>
    <w:rsid w:val="00D913FF"/>
    <w:rsid w:val="00D91528"/>
    <w:rsid w:val="00D9153D"/>
    <w:rsid w:val="00D916E0"/>
    <w:rsid w:val="00D9170D"/>
    <w:rsid w:val="00D91732"/>
    <w:rsid w:val="00D91823"/>
    <w:rsid w:val="00D9186B"/>
    <w:rsid w:val="00D919FA"/>
    <w:rsid w:val="00D91AAF"/>
    <w:rsid w:val="00D91AD6"/>
    <w:rsid w:val="00D91BE4"/>
    <w:rsid w:val="00D91C2D"/>
    <w:rsid w:val="00D91C78"/>
    <w:rsid w:val="00D91E88"/>
    <w:rsid w:val="00D91F77"/>
    <w:rsid w:val="00D91FC1"/>
    <w:rsid w:val="00D920C3"/>
    <w:rsid w:val="00D92105"/>
    <w:rsid w:val="00D921C5"/>
    <w:rsid w:val="00D9228E"/>
    <w:rsid w:val="00D923E7"/>
    <w:rsid w:val="00D923F8"/>
    <w:rsid w:val="00D9259C"/>
    <w:rsid w:val="00D926CE"/>
    <w:rsid w:val="00D9273E"/>
    <w:rsid w:val="00D929CB"/>
    <w:rsid w:val="00D92A05"/>
    <w:rsid w:val="00D92AB4"/>
    <w:rsid w:val="00D92C4B"/>
    <w:rsid w:val="00D92D24"/>
    <w:rsid w:val="00D92E32"/>
    <w:rsid w:val="00D92F9C"/>
    <w:rsid w:val="00D9309B"/>
    <w:rsid w:val="00D9343A"/>
    <w:rsid w:val="00D934F0"/>
    <w:rsid w:val="00D93938"/>
    <w:rsid w:val="00D93A1C"/>
    <w:rsid w:val="00D93DCC"/>
    <w:rsid w:val="00D93F6E"/>
    <w:rsid w:val="00D93F8A"/>
    <w:rsid w:val="00D93F9F"/>
    <w:rsid w:val="00D94184"/>
    <w:rsid w:val="00D941F3"/>
    <w:rsid w:val="00D9466A"/>
    <w:rsid w:val="00D948E6"/>
    <w:rsid w:val="00D948EB"/>
    <w:rsid w:val="00D9497D"/>
    <w:rsid w:val="00D94A4A"/>
    <w:rsid w:val="00D94BC5"/>
    <w:rsid w:val="00D94C8C"/>
    <w:rsid w:val="00D94DD1"/>
    <w:rsid w:val="00D94EF1"/>
    <w:rsid w:val="00D95068"/>
    <w:rsid w:val="00D9536B"/>
    <w:rsid w:val="00D953FF"/>
    <w:rsid w:val="00D954B2"/>
    <w:rsid w:val="00D955C5"/>
    <w:rsid w:val="00D95BE6"/>
    <w:rsid w:val="00D95C2E"/>
    <w:rsid w:val="00D95D1F"/>
    <w:rsid w:val="00D95D50"/>
    <w:rsid w:val="00D95DE5"/>
    <w:rsid w:val="00D962F3"/>
    <w:rsid w:val="00D96394"/>
    <w:rsid w:val="00D963D8"/>
    <w:rsid w:val="00D963DB"/>
    <w:rsid w:val="00D96445"/>
    <w:rsid w:val="00D96515"/>
    <w:rsid w:val="00D96520"/>
    <w:rsid w:val="00D96547"/>
    <w:rsid w:val="00D966A8"/>
    <w:rsid w:val="00D96780"/>
    <w:rsid w:val="00D96831"/>
    <w:rsid w:val="00D96928"/>
    <w:rsid w:val="00D96AF2"/>
    <w:rsid w:val="00D96B50"/>
    <w:rsid w:val="00D96DC3"/>
    <w:rsid w:val="00D96EA2"/>
    <w:rsid w:val="00D96EC3"/>
    <w:rsid w:val="00D971A8"/>
    <w:rsid w:val="00D97214"/>
    <w:rsid w:val="00D97238"/>
    <w:rsid w:val="00D972A8"/>
    <w:rsid w:val="00D9732A"/>
    <w:rsid w:val="00D97356"/>
    <w:rsid w:val="00D9743D"/>
    <w:rsid w:val="00D97583"/>
    <w:rsid w:val="00D975BF"/>
    <w:rsid w:val="00D97764"/>
    <w:rsid w:val="00D977E9"/>
    <w:rsid w:val="00D978B5"/>
    <w:rsid w:val="00D97987"/>
    <w:rsid w:val="00D979E6"/>
    <w:rsid w:val="00D97AF3"/>
    <w:rsid w:val="00D97B61"/>
    <w:rsid w:val="00D97CDF"/>
    <w:rsid w:val="00D97E09"/>
    <w:rsid w:val="00D97FCB"/>
    <w:rsid w:val="00DA010D"/>
    <w:rsid w:val="00DA0199"/>
    <w:rsid w:val="00DA0206"/>
    <w:rsid w:val="00DA03D9"/>
    <w:rsid w:val="00DA0433"/>
    <w:rsid w:val="00DA05ED"/>
    <w:rsid w:val="00DA0689"/>
    <w:rsid w:val="00DA06BE"/>
    <w:rsid w:val="00DA06C6"/>
    <w:rsid w:val="00DA0723"/>
    <w:rsid w:val="00DA0814"/>
    <w:rsid w:val="00DA08D6"/>
    <w:rsid w:val="00DA0943"/>
    <w:rsid w:val="00DA0971"/>
    <w:rsid w:val="00DA0A66"/>
    <w:rsid w:val="00DA143E"/>
    <w:rsid w:val="00DA16FA"/>
    <w:rsid w:val="00DA1746"/>
    <w:rsid w:val="00DA1839"/>
    <w:rsid w:val="00DA19B3"/>
    <w:rsid w:val="00DA19F1"/>
    <w:rsid w:val="00DA1B28"/>
    <w:rsid w:val="00DA1EB4"/>
    <w:rsid w:val="00DA2093"/>
    <w:rsid w:val="00DA2143"/>
    <w:rsid w:val="00DA22BE"/>
    <w:rsid w:val="00DA2649"/>
    <w:rsid w:val="00DA268C"/>
    <w:rsid w:val="00DA27B0"/>
    <w:rsid w:val="00DA290D"/>
    <w:rsid w:val="00DA29CA"/>
    <w:rsid w:val="00DA2C82"/>
    <w:rsid w:val="00DA2FFB"/>
    <w:rsid w:val="00DA3168"/>
    <w:rsid w:val="00DA3220"/>
    <w:rsid w:val="00DA328E"/>
    <w:rsid w:val="00DA32BC"/>
    <w:rsid w:val="00DA3459"/>
    <w:rsid w:val="00DA35BC"/>
    <w:rsid w:val="00DA3923"/>
    <w:rsid w:val="00DA396F"/>
    <w:rsid w:val="00DA3AA5"/>
    <w:rsid w:val="00DA3B1D"/>
    <w:rsid w:val="00DA3CE6"/>
    <w:rsid w:val="00DA3DF6"/>
    <w:rsid w:val="00DA40EE"/>
    <w:rsid w:val="00DA44CB"/>
    <w:rsid w:val="00DA4519"/>
    <w:rsid w:val="00DA4654"/>
    <w:rsid w:val="00DA47C0"/>
    <w:rsid w:val="00DA47C3"/>
    <w:rsid w:val="00DA47D4"/>
    <w:rsid w:val="00DA4903"/>
    <w:rsid w:val="00DA4A58"/>
    <w:rsid w:val="00DA4ADB"/>
    <w:rsid w:val="00DA4E30"/>
    <w:rsid w:val="00DA4EF3"/>
    <w:rsid w:val="00DA4F00"/>
    <w:rsid w:val="00DA5009"/>
    <w:rsid w:val="00DA50D4"/>
    <w:rsid w:val="00DA50E1"/>
    <w:rsid w:val="00DA51A4"/>
    <w:rsid w:val="00DA530C"/>
    <w:rsid w:val="00DA5351"/>
    <w:rsid w:val="00DA53D3"/>
    <w:rsid w:val="00DA54BA"/>
    <w:rsid w:val="00DA54E8"/>
    <w:rsid w:val="00DA54F6"/>
    <w:rsid w:val="00DA5643"/>
    <w:rsid w:val="00DA56DB"/>
    <w:rsid w:val="00DA5754"/>
    <w:rsid w:val="00DA57FB"/>
    <w:rsid w:val="00DA5A0A"/>
    <w:rsid w:val="00DA5AAB"/>
    <w:rsid w:val="00DA5E41"/>
    <w:rsid w:val="00DA5E7E"/>
    <w:rsid w:val="00DA5F2D"/>
    <w:rsid w:val="00DA627C"/>
    <w:rsid w:val="00DA63CC"/>
    <w:rsid w:val="00DA64B6"/>
    <w:rsid w:val="00DA6501"/>
    <w:rsid w:val="00DA6586"/>
    <w:rsid w:val="00DA65CB"/>
    <w:rsid w:val="00DA678D"/>
    <w:rsid w:val="00DA67D9"/>
    <w:rsid w:val="00DA6974"/>
    <w:rsid w:val="00DA69AD"/>
    <w:rsid w:val="00DA6A5E"/>
    <w:rsid w:val="00DA6C23"/>
    <w:rsid w:val="00DA6CA8"/>
    <w:rsid w:val="00DA6CD1"/>
    <w:rsid w:val="00DA6D31"/>
    <w:rsid w:val="00DA6D87"/>
    <w:rsid w:val="00DA72D8"/>
    <w:rsid w:val="00DA72DE"/>
    <w:rsid w:val="00DA750C"/>
    <w:rsid w:val="00DA7695"/>
    <w:rsid w:val="00DA7711"/>
    <w:rsid w:val="00DA7727"/>
    <w:rsid w:val="00DA7728"/>
    <w:rsid w:val="00DA7765"/>
    <w:rsid w:val="00DA781F"/>
    <w:rsid w:val="00DA78E3"/>
    <w:rsid w:val="00DA790A"/>
    <w:rsid w:val="00DA7999"/>
    <w:rsid w:val="00DA7B52"/>
    <w:rsid w:val="00DB0003"/>
    <w:rsid w:val="00DB0054"/>
    <w:rsid w:val="00DB0160"/>
    <w:rsid w:val="00DB02D4"/>
    <w:rsid w:val="00DB03DD"/>
    <w:rsid w:val="00DB04C7"/>
    <w:rsid w:val="00DB05DD"/>
    <w:rsid w:val="00DB0756"/>
    <w:rsid w:val="00DB0848"/>
    <w:rsid w:val="00DB084E"/>
    <w:rsid w:val="00DB089E"/>
    <w:rsid w:val="00DB09D7"/>
    <w:rsid w:val="00DB0A1A"/>
    <w:rsid w:val="00DB0B91"/>
    <w:rsid w:val="00DB0D7C"/>
    <w:rsid w:val="00DB0DEF"/>
    <w:rsid w:val="00DB1091"/>
    <w:rsid w:val="00DB12D6"/>
    <w:rsid w:val="00DB12ED"/>
    <w:rsid w:val="00DB1409"/>
    <w:rsid w:val="00DB1A73"/>
    <w:rsid w:val="00DB1AE5"/>
    <w:rsid w:val="00DB1BDF"/>
    <w:rsid w:val="00DB1DB1"/>
    <w:rsid w:val="00DB1DB4"/>
    <w:rsid w:val="00DB1EB4"/>
    <w:rsid w:val="00DB1F30"/>
    <w:rsid w:val="00DB1F42"/>
    <w:rsid w:val="00DB2052"/>
    <w:rsid w:val="00DB221E"/>
    <w:rsid w:val="00DB2248"/>
    <w:rsid w:val="00DB226C"/>
    <w:rsid w:val="00DB238C"/>
    <w:rsid w:val="00DB2403"/>
    <w:rsid w:val="00DB2445"/>
    <w:rsid w:val="00DB2581"/>
    <w:rsid w:val="00DB25E9"/>
    <w:rsid w:val="00DB269C"/>
    <w:rsid w:val="00DB2863"/>
    <w:rsid w:val="00DB2876"/>
    <w:rsid w:val="00DB28D1"/>
    <w:rsid w:val="00DB2916"/>
    <w:rsid w:val="00DB29B0"/>
    <w:rsid w:val="00DB29B7"/>
    <w:rsid w:val="00DB2A22"/>
    <w:rsid w:val="00DB2B71"/>
    <w:rsid w:val="00DB2D32"/>
    <w:rsid w:val="00DB302D"/>
    <w:rsid w:val="00DB3052"/>
    <w:rsid w:val="00DB3275"/>
    <w:rsid w:val="00DB32BA"/>
    <w:rsid w:val="00DB32D5"/>
    <w:rsid w:val="00DB3312"/>
    <w:rsid w:val="00DB33A5"/>
    <w:rsid w:val="00DB33B4"/>
    <w:rsid w:val="00DB33D4"/>
    <w:rsid w:val="00DB342D"/>
    <w:rsid w:val="00DB3665"/>
    <w:rsid w:val="00DB36BB"/>
    <w:rsid w:val="00DB371E"/>
    <w:rsid w:val="00DB3754"/>
    <w:rsid w:val="00DB3850"/>
    <w:rsid w:val="00DB3852"/>
    <w:rsid w:val="00DB39D2"/>
    <w:rsid w:val="00DB3B60"/>
    <w:rsid w:val="00DB3B7B"/>
    <w:rsid w:val="00DB3C60"/>
    <w:rsid w:val="00DB3E66"/>
    <w:rsid w:val="00DB3EF6"/>
    <w:rsid w:val="00DB3F0F"/>
    <w:rsid w:val="00DB3F91"/>
    <w:rsid w:val="00DB402E"/>
    <w:rsid w:val="00DB40A3"/>
    <w:rsid w:val="00DB4121"/>
    <w:rsid w:val="00DB41A4"/>
    <w:rsid w:val="00DB4290"/>
    <w:rsid w:val="00DB42CF"/>
    <w:rsid w:val="00DB4435"/>
    <w:rsid w:val="00DB44AB"/>
    <w:rsid w:val="00DB4562"/>
    <w:rsid w:val="00DB498A"/>
    <w:rsid w:val="00DB4A1A"/>
    <w:rsid w:val="00DB4B49"/>
    <w:rsid w:val="00DB4FB6"/>
    <w:rsid w:val="00DB4FE9"/>
    <w:rsid w:val="00DB51A2"/>
    <w:rsid w:val="00DB52A5"/>
    <w:rsid w:val="00DB52B3"/>
    <w:rsid w:val="00DB52C1"/>
    <w:rsid w:val="00DB531A"/>
    <w:rsid w:val="00DB536B"/>
    <w:rsid w:val="00DB536C"/>
    <w:rsid w:val="00DB5444"/>
    <w:rsid w:val="00DB54FF"/>
    <w:rsid w:val="00DB5532"/>
    <w:rsid w:val="00DB56CB"/>
    <w:rsid w:val="00DB5703"/>
    <w:rsid w:val="00DB584E"/>
    <w:rsid w:val="00DB5A6A"/>
    <w:rsid w:val="00DB5B6B"/>
    <w:rsid w:val="00DB5BB8"/>
    <w:rsid w:val="00DB5E8D"/>
    <w:rsid w:val="00DB6046"/>
    <w:rsid w:val="00DB60B2"/>
    <w:rsid w:val="00DB610E"/>
    <w:rsid w:val="00DB63EB"/>
    <w:rsid w:val="00DB64AC"/>
    <w:rsid w:val="00DB6589"/>
    <w:rsid w:val="00DB665B"/>
    <w:rsid w:val="00DB6803"/>
    <w:rsid w:val="00DB68B2"/>
    <w:rsid w:val="00DB6A05"/>
    <w:rsid w:val="00DB6AD1"/>
    <w:rsid w:val="00DB6C79"/>
    <w:rsid w:val="00DB6D63"/>
    <w:rsid w:val="00DB6D81"/>
    <w:rsid w:val="00DB6FE5"/>
    <w:rsid w:val="00DB709C"/>
    <w:rsid w:val="00DB7478"/>
    <w:rsid w:val="00DB74C3"/>
    <w:rsid w:val="00DB75C1"/>
    <w:rsid w:val="00DB76C6"/>
    <w:rsid w:val="00DB7745"/>
    <w:rsid w:val="00DB77BA"/>
    <w:rsid w:val="00DB78D3"/>
    <w:rsid w:val="00DB7B0D"/>
    <w:rsid w:val="00DB7B0E"/>
    <w:rsid w:val="00DB7D2A"/>
    <w:rsid w:val="00DB7DCD"/>
    <w:rsid w:val="00DB7DE3"/>
    <w:rsid w:val="00DB7EE8"/>
    <w:rsid w:val="00DB7F0A"/>
    <w:rsid w:val="00DB7F6C"/>
    <w:rsid w:val="00DB7F97"/>
    <w:rsid w:val="00DC0080"/>
    <w:rsid w:val="00DC00D5"/>
    <w:rsid w:val="00DC0175"/>
    <w:rsid w:val="00DC0442"/>
    <w:rsid w:val="00DC0462"/>
    <w:rsid w:val="00DC0516"/>
    <w:rsid w:val="00DC0558"/>
    <w:rsid w:val="00DC08AA"/>
    <w:rsid w:val="00DC08FA"/>
    <w:rsid w:val="00DC08FC"/>
    <w:rsid w:val="00DC0AE5"/>
    <w:rsid w:val="00DC0B7E"/>
    <w:rsid w:val="00DC0C27"/>
    <w:rsid w:val="00DC0DEB"/>
    <w:rsid w:val="00DC0E21"/>
    <w:rsid w:val="00DC0F56"/>
    <w:rsid w:val="00DC0FC4"/>
    <w:rsid w:val="00DC106C"/>
    <w:rsid w:val="00DC11CF"/>
    <w:rsid w:val="00DC11D1"/>
    <w:rsid w:val="00DC12C3"/>
    <w:rsid w:val="00DC1384"/>
    <w:rsid w:val="00DC14EA"/>
    <w:rsid w:val="00DC161E"/>
    <w:rsid w:val="00DC1780"/>
    <w:rsid w:val="00DC1A0C"/>
    <w:rsid w:val="00DC1CAC"/>
    <w:rsid w:val="00DC1D94"/>
    <w:rsid w:val="00DC1EA0"/>
    <w:rsid w:val="00DC1F89"/>
    <w:rsid w:val="00DC206F"/>
    <w:rsid w:val="00DC20F8"/>
    <w:rsid w:val="00DC229E"/>
    <w:rsid w:val="00DC2374"/>
    <w:rsid w:val="00DC2624"/>
    <w:rsid w:val="00DC28FF"/>
    <w:rsid w:val="00DC29B3"/>
    <w:rsid w:val="00DC2C82"/>
    <w:rsid w:val="00DC2C8A"/>
    <w:rsid w:val="00DC2D4B"/>
    <w:rsid w:val="00DC2D8E"/>
    <w:rsid w:val="00DC2F66"/>
    <w:rsid w:val="00DC2F84"/>
    <w:rsid w:val="00DC2FD8"/>
    <w:rsid w:val="00DC303C"/>
    <w:rsid w:val="00DC31EE"/>
    <w:rsid w:val="00DC327A"/>
    <w:rsid w:val="00DC32AB"/>
    <w:rsid w:val="00DC32DA"/>
    <w:rsid w:val="00DC339F"/>
    <w:rsid w:val="00DC33AE"/>
    <w:rsid w:val="00DC33DC"/>
    <w:rsid w:val="00DC350C"/>
    <w:rsid w:val="00DC3670"/>
    <w:rsid w:val="00DC36B9"/>
    <w:rsid w:val="00DC395A"/>
    <w:rsid w:val="00DC3AC9"/>
    <w:rsid w:val="00DC3CD8"/>
    <w:rsid w:val="00DC3D55"/>
    <w:rsid w:val="00DC4228"/>
    <w:rsid w:val="00DC42C6"/>
    <w:rsid w:val="00DC4419"/>
    <w:rsid w:val="00DC4463"/>
    <w:rsid w:val="00DC4515"/>
    <w:rsid w:val="00DC46BB"/>
    <w:rsid w:val="00DC4798"/>
    <w:rsid w:val="00DC47EE"/>
    <w:rsid w:val="00DC4844"/>
    <w:rsid w:val="00DC493F"/>
    <w:rsid w:val="00DC4BEE"/>
    <w:rsid w:val="00DC4C07"/>
    <w:rsid w:val="00DC4CA4"/>
    <w:rsid w:val="00DC4D58"/>
    <w:rsid w:val="00DC4EB8"/>
    <w:rsid w:val="00DC5020"/>
    <w:rsid w:val="00DC5091"/>
    <w:rsid w:val="00DC50CA"/>
    <w:rsid w:val="00DC5240"/>
    <w:rsid w:val="00DC5295"/>
    <w:rsid w:val="00DC5393"/>
    <w:rsid w:val="00DC539C"/>
    <w:rsid w:val="00DC5402"/>
    <w:rsid w:val="00DC55B7"/>
    <w:rsid w:val="00DC5631"/>
    <w:rsid w:val="00DC5642"/>
    <w:rsid w:val="00DC56FE"/>
    <w:rsid w:val="00DC5752"/>
    <w:rsid w:val="00DC5793"/>
    <w:rsid w:val="00DC593E"/>
    <w:rsid w:val="00DC59B1"/>
    <w:rsid w:val="00DC59C2"/>
    <w:rsid w:val="00DC5AA3"/>
    <w:rsid w:val="00DC5AFA"/>
    <w:rsid w:val="00DC5CEC"/>
    <w:rsid w:val="00DC5DF2"/>
    <w:rsid w:val="00DC5E24"/>
    <w:rsid w:val="00DC5E9D"/>
    <w:rsid w:val="00DC60C3"/>
    <w:rsid w:val="00DC62B2"/>
    <w:rsid w:val="00DC62DE"/>
    <w:rsid w:val="00DC630C"/>
    <w:rsid w:val="00DC630E"/>
    <w:rsid w:val="00DC668B"/>
    <w:rsid w:val="00DC6697"/>
    <w:rsid w:val="00DC66D5"/>
    <w:rsid w:val="00DC6790"/>
    <w:rsid w:val="00DC68FB"/>
    <w:rsid w:val="00DC691D"/>
    <w:rsid w:val="00DC693E"/>
    <w:rsid w:val="00DC6A0C"/>
    <w:rsid w:val="00DC6A17"/>
    <w:rsid w:val="00DC6AD2"/>
    <w:rsid w:val="00DC6CF6"/>
    <w:rsid w:val="00DC6D78"/>
    <w:rsid w:val="00DC6EA6"/>
    <w:rsid w:val="00DC71CD"/>
    <w:rsid w:val="00DC721A"/>
    <w:rsid w:val="00DC72F7"/>
    <w:rsid w:val="00DC74F3"/>
    <w:rsid w:val="00DC7586"/>
    <w:rsid w:val="00DC769D"/>
    <w:rsid w:val="00DC771E"/>
    <w:rsid w:val="00DC7951"/>
    <w:rsid w:val="00DC79C3"/>
    <w:rsid w:val="00DC7AE1"/>
    <w:rsid w:val="00DC7B43"/>
    <w:rsid w:val="00DC7D11"/>
    <w:rsid w:val="00DC7D41"/>
    <w:rsid w:val="00DC7E10"/>
    <w:rsid w:val="00DC7E44"/>
    <w:rsid w:val="00DC7E8F"/>
    <w:rsid w:val="00DC7EAD"/>
    <w:rsid w:val="00DD0033"/>
    <w:rsid w:val="00DD008E"/>
    <w:rsid w:val="00DD011E"/>
    <w:rsid w:val="00DD019F"/>
    <w:rsid w:val="00DD0265"/>
    <w:rsid w:val="00DD037C"/>
    <w:rsid w:val="00DD03DF"/>
    <w:rsid w:val="00DD03E7"/>
    <w:rsid w:val="00DD0434"/>
    <w:rsid w:val="00DD0477"/>
    <w:rsid w:val="00DD068B"/>
    <w:rsid w:val="00DD06AF"/>
    <w:rsid w:val="00DD0811"/>
    <w:rsid w:val="00DD08FE"/>
    <w:rsid w:val="00DD090B"/>
    <w:rsid w:val="00DD0BBB"/>
    <w:rsid w:val="00DD0E01"/>
    <w:rsid w:val="00DD0F0D"/>
    <w:rsid w:val="00DD0F70"/>
    <w:rsid w:val="00DD1064"/>
    <w:rsid w:val="00DD1080"/>
    <w:rsid w:val="00DD1125"/>
    <w:rsid w:val="00DD120B"/>
    <w:rsid w:val="00DD125C"/>
    <w:rsid w:val="00DD1537"/>
    <w:rsid w:val="00DD173C"/>
    <w:rsid w:val="00DD182F"/>
    <w:rsid w:val="00DD1882"/>
    <w:rsid w:val="00DD193A"/>
    <w:rsid w:val="00DD1BCD"/>
    <w:rsid w:val="00DD1C0F"/>
    <w:rsid w:val="00DD1CFC"/>
    <w:rsid w:val="00DD1DB3"/>
    <w:rsid w:val="00DD1F87"/>
    <w:rsid w:val="00DD1F9E"/>
    <w:rsid w:val="00DD2034"/>
    <w:rsid w:val="00DD20F6"/>
    <w:rsid w:val="00DD2494"/>
    <w:rsid w:val="00DD26E1"/>
    <w:rsid w:val="00DD2784"/>
    <w:rsid w:val="00DD2A34"/>
    <w:rsid w:val="00DD2C81"/>
    <w:rsid w:val="00DD2D09"/>
    <w:rsid w:val="00DD2FEF"/>
    <w:rsid w:val="00DD304C"/>
    <w:rsid w:val="00DD31D2"/>
    <w:rsid w:val="00DD31F0"/>
    <w:rsid w:val="00DD32E1"/>
    <w:rsid w:val="00DD337E"/>
    <w:rsid w:val="00DD366E"/>
    <w:rsid w:val="00DD3A28"/>
    <w:rsid w:val="00DD3A46"/>
    <w:rsid w:val="00DD3CEE"/>
    <w:rsid w:val="00DD3D4A"/>
    <w:rsid w:val="00DD3F87"/>
    <w:rsid w:val="00DD407B"/>
    <w:rsid w:val="00DD41D8"/>
    <w:rsid w:val="00DD41EE"/>
    <w:rsid w:val="00DD427F"/>
    <w:rsid w:val="00DD42BF"/>
    <w:rsid w:val="00DD4354"/>
    <w:rsid w:val="00DD43C3"/>
    <w:rsid w:val="00DD44FF"/>
    <w:rsid w:val="00DD4644"/>
    <w:rsid w:val="00DD4650"/>
    <w:rsid w:val="00DD4664"/>
    <w:rsid w:val="00DD4752"/>
    <w:rsid w:val="00DD4774"/>
    <w:rsid w:val="00DD4945"/>
    <w:rsid w:val="00DD4AA8"/>
    <w:rsid w:val="00DD4C31"/>
    <w:rsid w:val="00DD4D1B"/>
    <w:rsid w:val="00DD4E52"/>
    <w:rsid w:val="00DD4E53"/>
    <w:rsid w:val="00DD4E55"/>
    <w:rsid w:val="00DD4EB3"/>
    <w:rsid w:val="00DD4F05"/>
    <w:rsid w:val="00DD5066"/>
    <w:rsid w:val="00DD5234"/>
    <w:rsid w:val="00DD5434"/>
    <w:rsid w:val="00DD5632"/>
    <w:rsid w:val="00DD5796"/>
    <w:rsid w:val="00DD57A4"/>
    <w:rsid w:val="00DD58E5"/>
    <w:rsid w:val="00DD5964"/>
    <w:rsid w:val="00DD5B25"/>
    <w:rsid w:val="00DD5C14"/>
    <w:rsid w:val="00DD5F23"/>
    <w:rsid w:val="00DD5F28"/>
    <w:rsid w:val="00DD5F32"/>
    <w:rsid w:val="00DD5FAE"/>
    <w:rsid w:val="00DD63FC"/>
    <w:rsid w:val="00DD640B"/>
    <w:rsid w:val="00DD6436"/>
    <w:rsid w:val="00DD64AA"/>
    <w:rsid w:val="00DD64C3"/>
    <w:rsid w:val="00DD658B"/>
    <w:rsid w:val="00DD65CF"/>
    <w:rsid w:val="00DD671F"/>
    <w:rsid w:val="00DD69BF"/>
    <w:rsid w:val="00DD6A41"/>
    <w:rsid w:val="00DD6AD5"/>
    <w:rsid w:val="00DD6DBB"/>
    <w:rsid w:val="00DD6F1F"/>
    <w:rsid w:val="00DD7576"/>
    <w:rsid w:val="00DD7607"/>
    <w:rsid w:val="00DD765C"/>
    <w:rsid w:val="00DD76DD"/>
    <w:rsid w:val="00DD76E1"/>
    <w:rsid w:val="00DD7700"/>
    <w:rsid w:val="00DD7A51"/>
    <w:rsid w:val="00DD7B88"/>
    <w:rsid w:val="00DD7C69"/>
    <w:rsid w:val="00DD7E8C"/>
    <w:rsid w:val="00DD7F8E"/>
    <w:rsid w:val="00DE0186"/>
    <w:rsid w:val="00DE01B2"/>
    <w:rsid w:val="00DE01E9"/>
    <w:rsid w:val="00DE0235"/>
    <w:rsid w:val="00DE029B"/>
    <w:rsid w:val="00DE054B"/>
    <w:rsid w:val="00DE0551"/>
    <w:rsid w:val="00DE07BB"/>
    <w:rsid w:val="00DE07D8"/>
    <w:rsid w:val="00DE0884"/>
    <w:rsid w:val="00DE0908"/>
    <w:rsid w:val="00DE0A4C"/>
    <w:rsid w:val="00DE0C5B"/>
    <w:rsid w:val="00DE0DAD"/>
    <w:rsid w:val="00DE0F69"/>
    <w:rsid w:val="00DE126F"/>
    <w:rsid w:val="00DE12A9"/>
    <w:rsid w:val="00DE1301"/>
    <w:rsid w:val="00DE15AA"/>
    <w:rsid w:val="00DE15D1"/>
    <w:rsid w:val="00DE1794"/>
    <w:rsid w:val="00DE17A7"/>
    <w:rsid w:val="00DE17C2"/>
    <w:rsid w:val="00DE1A5F"/>
    <w:rsid w:val="00DE1C61"/>
    <w:rsid w:val="00DE1C9C"/>
    <w:rsid w:val="00DE1E04"/>
    <w:rsid w:val="00DE1F55"/>
    <w:rsid w:val="00DE203D"/>
    <w:rsid w:val="00DE2128"/>
    <w:rsid w:val="00DE2359"/>
    <w:rsid w:val="00DE2432"/>
    <w:rsid w:val="00DE24D6"/>
    <w:rsid w:val="00DE2501"/>
    <w:rsid w:val="00DE259C"/>
    <w:rsid w:val="00DE25AE"/>
    <w:rsid w:val="00DE25E0"/>
    <w:rsid w:val="00DE260F"/>
    <w:rsid w:val="00DE27D6"/>
    <w:rsid w:val="00DE29BD"/>
    <w:rsid w:val="00DE2A47"/>
    <w:rsid w:val="00DE2AD4"/>
    <w:rsid w:val="00DE2B46"/>
    <w:rsid w:val="00DE2BBA"/>
    <w:rsid w:val="00DE2D30"/>
    <w:rsid w:val="00DE2DA1"/>
    <w:rsid w:val="00DE2E6E"/>
    <w:rsid w:val="00DE2F87"/>
    <w:rsid w:val="00DE2FC4"/>
    <w:rsid w:val="00DE316B"/>
    <w:rsid w:val="00DE3176"/>
    <w:rsid w:val="00DE31BC"/>
    <w:rsid w:val="00DE31C8"/>
    <w:rsid w:val="00DE321B"/>
    <w:rsid w:val="00DE3343"/>
    <w:rsid w:val="00DE361E"/>
    <w:rsid w:val="00DE3819"/>
    <w:rsid w:val="00DE383D"/>
    <w:rsid w:val="00DE3874"/>
    <w:rsid w:val="00DE397A"/>
    <w:rsid w:val="00DE39D4"/>
    <w:rsid w:val="00DE3A60"/>
    <w:rsid w:val="00DE3A7D"/>
    <w:rsid w:val="00DE3AE2"/>
    <w:rsid w:val="00DE3BF1"/>
    <w:rsid w:val="00DE3ECD"/>
    <w:rsid w:val="00DE3F56"/>
    <w:rsid w:val="00DE404C"/>
    <w:rsid w:val="00DE40A6"/>
    <w:rsid w:val="00DE40EB"/>
    <w:rsid w:val="00DE4116"/>
    <w:rsid w:val="00DE4134"/>
    <w:rsid w:val="00DE4184"/>
    <w:rsid w:val="00DE41A1"/>
    <w:rsid w:val="00DE425F"/>
    <w:rsid w:val="00DE4548"/>
    <w:rsid w:val="00DE4641"/>
    <w:rsid w:val="00DE4680"/>
    <w:rsid w:val="00DE49C3"/>
    <w:rsid w:val="00DE49E7"/>
    <w:rsid w:val="00DE4A99"/>
    <w:rsid w:val="00DE4B1E"/>
    <w:rsid w:val="00DE4C02"/>
    <w:rsid w:val="00DE4D81"/>
    <w:rsid w:val="00DE4E43"/>
    <w:rsid w:val="00DE4E50"/>
    <w:rsid w:val="00DE4E95"/>
    <w:rsid w:val="00DE4EDE"/>
    <w:rsid w:val="00DE4F3F"/>
    <w:rsid w:val="00DE5033"/>
    <w:rsid w:val="00DE5120"/>
    <w:rsid w:val="00DE51E1"/>
    <w:rsid w:val="00DE541D"/>
    <w:rsid w:val="00DE5447"/>
    <w:rsid w:val="00DE54A9"/>
    <w:rsid w:val="00DE54BE"/>
    <w:rsid w:val="00DE55E4"/>
    <w:rsid w:val="00DE561D"/>
    <w:rsid w:val="00DE56FF"/>
    <w:rsid w:val="00DE5721"/>
    <w:rsid w:val="00DE57C1"/>
    <w:rsid w:val="00DE57F7"/>
    <w:rsid w:val="00DE58C3"/>
    <w:rsid w:val="00DE5ABF"/>
    <w:rsid w:val="00DE5B29"/>
    <w:rsid w:val="00DE5B2E"/>
    <w:rsid w:val="00DE5BD4"/>
    <w:rsid w:val="00DE5D0D"/>
    <w:rsid w:val="00DE5E57"/>
    <w:rsid w:val="00DE5E63"/>
    <w:rsid w:val="00DE6043"/>
    <w:rsid w:val="00DE62B3"/>
    <w:rsid w:val="00DE6403"/>
    <w:rsid w:val="00DE65C2"/>
    <w:rsid w:val="00DE6823"/>
    <w:rsid w:val="00DE6906"/>
    <w:rsid w:val="00DE6A20"/>
    <w:rsid w:val="00DE6A71"/>
    <w:rsid w:val="00DE6A88"/>
    <w:rsid w:val="00DE6C8E"/>
    <w:rsid w:val="00DE6D31"/>
    <w:rsid w:val="00DE711A"/>
    <w:rsid w:val="00DE7267"/>
    <w:rsid w:val="00DE737A"/>
    <w:rsid w:val="00DE7517"/>
    <w:rsid w:val="00DE75BF"/>
    <w:rsid w:val="00DE762A"/>
    <w:rsid w:val="00DE7641"/>
    <w:rsid w:val="00DE771B"/>
    <w:rsid w:val="00DE771C"/>
    <w:rsid w:val="00DE77DB"/>
    <w:rsid w:val="00DE7A09"/>
    <w:rsid w:val="00DE7A42"/>
    <w:rsid w:val="00DE7A7C"/>
    <w:rsid w:val="00DE7A8C"/>
    <w:rsid w:val="00DE7B5F"/>
    <w:rsid w:val="00DE7C14"/>
    <w:rsid w:val="00DE7CB6"/>
    <w:rsid w:val="00DE7F87"/>
    <w:rsid w:val="00DE7F8B"/>
    <w:rsid w:val="00DF0042"/>
    <w:rsid w:val="00DF0062"/>
    <w:rsid w:val="00DF00E1"/>
    <w:rsid w:val="00DF0103"/>
    <w:rsid w:val="00DF0165"/>
    <w:rsid w:val="00DF0188"/>
    <w:rsid w:val="00DF03B2"/>
    <w:rsid w:val="00DF07D1"/>
    <w:rsid w:val="00DF07D8"/>
    <w:rsid w:val="00DF0871"/>
    <w:rsid w:val="00DF0878"/>
    <w:rsid w:val="00DF08EF"/>
    <w:rsid w:val="00DF093D"/>
    <w:rsid w:val="00DF0AC8"/>
    <w:rsid w:val="00DF0B5D"/>
    <w:rsid w:val="00DF0C8E"/>
    <w:rsid w:val="00DF0CDD"/>
    <w:rsid w:val="00DF12D2"/>
    <w:rsid w:val="00DF150B"/>
    <w:rsid w:val="00DF15C2"/>
    <w:rsid w:val="00DF1839"/>
    <w:rsid w:val="00DF18D2"/>
    <w:rsid w:val="00DF1BF5"/>
    <w:rsid w:val="00DF1D11"/>
    <w:rsid w:val="00DF1E2E"/>
    <w:rsid w:val="00DF1E92"/>
    <w:rsid w:val="00DF1EEA"/>
    <w:rsid w:val="00DF2015"/>
    <w:rsid w:val="00DF2138"/>
    <w:rsid w:val="00DF219A"/>
    <w:rsid w:val="00DF21B6"/>
    <w:rsid w:val="00DF21F6"/>
    <w:rsid w:val="00DF2310"/>
    <w:rsid w:val="00DF24AE"/>
    <w:rsid w:val="00DF2619"/>
    <w:rsid w:val="00DF2690"/>
    <w:rsid w:val="00DF274B"/>
    <w:rsid w:val="00DF27EC"/>
    <w:rsid w:val="00DF2B7C"/>
    <w:rsid w:val="00DF2D45"/>
    <w:rsid w:val="00DF2E21"/>
    <w:rsid w:val="00DF2E23"/>
    <w:rsid w:val="00DF3137"/>
    <w:rsid w:val="00DF34AC"/>
    <w:rsid w:val="00DF3861"/>
    <w:rsid w:val="00DF390C"/>
    <w:rsid w:val="00DF395A"/>
    <w:rsid w:val="00DF3BBD"/>
    <w:rsid w:val="00DF3CBA"/>
    <w:rsid w:val="00DF3CEA"/>
    <w:rsid w:val="00DF3D4E"/>
    <w:rsid w:val="00DF3FBE"/>
    <w:rsid w:val="00DF41C5"/>
    <w:rsid w:val="00DF4270"/>
    <w:rsid w:val="00DF4330"/>
    <w:rsid w:val="00DF4401"/>
    <w:rsid w:val="00DF46D2"/>
    <w:rsid w:val="00DF4786"/>
    <w:rsid w:val="00DF48CB"/>
    <w:rsid w:val="00DF4959"/>
    <w:rsid w:val="00DF4C48"/>
    <w:rsid w:val="00DF4C6A"/>
    <w:rsid w:val="00DF4C9A"/>
    <w:rsid w:val="00DF4D35"/>
    <w:rsid w:val="00DF4D58"/>
    <w:rsid w:val="00DF4F18"/>
    <w:rsid w:val="00DF505C"/>
    <w:rsid w:val="00DF50A5"/>
    <w:rsid w:val="00DF5185"/>
    <w:rsid w:val="00DF51AD"/>
    <w:rsid w:val="00DF54DA"/>
    <w:rsid w:val="00DF5945"/>
    <w:rsid w:val="00DF59C3"/>
    <w:rsid w:val="00DF5C48"/>
    <w:rsid w:val="00DF5C63"/>
    <w:rsid w:val="00DF5F40"/>
    <w:rsid w:val="00DF5F57"/>
    <w:rsid w:val="00DF5F8E"/>
    <w:rsid w:val="00DF6015"/>
    <w:rsid w:val="00DF6422"/>
    <w:rsid w:val="00DF671E"/>
    <w:rsid w:val="00DF6730"/>
    <w:rsid w:val="00DF67AB"/>
    <w:rsid w:val="00DF6ADE"/>
    <w:rsid w:val="00DF6B9D"/>
    <w:rsid w:val="00DF6E0C"/>
    <w:rsid w:val="00DF6F26"/>
    <w:rsid w:val="00DF7102"/>
    <w:rsid w:val="00DF7245"/>
    <w:rsid w:val="00DF7426"/>
    <w:rsid w:val="00DF750A"/>
    <w:rsid w:val="00DF7592"/>
    <w:rsid w:val="00DF7A59"/>
    <w:rsid w:val="00DF7AF3"/>
    <w:rsid w:val="00DF7B4B"/>
    <w:rsid w:val="00DF7B59"/>
    <w:rsid w:val="00DF7BBE"/>
    <w:rsid w:val="00DF7D78"/>
    <w:rsid w:val="00DF7F06"/>
    <w:rsid w:val="00DF7FF1"/>
    <w:rsid w:val="00E00302"/>
    <w:rsid w:val="00E0030D"/>
    <w:rsid w:val="00E003E0"/>
    <w:rsid w:val="00E0044C"/>
    <w:rsid w:val="00E0054B"/>
    <w:rsid w:val="00E0072D"/>
    <w:rsid w:val="00E00757"/>
    <w:rsid w:val="00E0078D"/>
    <w:rsid w:val="00E00853"/>
    <w:rsid w:val="00E00A2E"/>
    <w:rsid w:val="00E00AD0"/>
    <w:rsid w:val="00E00D60"/>
    <w:rsid w:val="00E00EFA"/>
    <w:rsid w:val="00E00F26"/>
    <w:rsid w:val="00E0126E"/>
    <w:rsid w:val="00E0151E"/>
    <w:rsid w:val="00E015D4"/>
    <w:rsid w:val="00E018A9"/>
    <w:rsid w:val="00E019F5"/>
    <w:rsid w:val="00E01A43"/>
    <w:rsid w:val="00E01AB1"/>
    <w:rsid w:val="00E01AB5"/>
    <w:rsid w:val="00E01C4D"/>
    <w:rsid w:val="00E01CEE"/>
    <w:rsid w:val="00E01D7F"/>
    <w:rsid w:val="00E01F4E"/>
    <w:rsid w:val="00E01FAE"/>
    <w:rsid w:val="00E022CD"/>
    <w:rsid w:val="00E022DC"/>
    <w:rsid w:val="00E0232C"/>
    <w:rsid w:val="00E02344"/>
    <w:rsid w:val="00E0251B"/>
    <w:rsid w:val="00E025A3"/>
    <w:rsid w:val="00E0262F"/>
    <w:rsid w:val="00E026A4"/>
    <w:rsid w:val="00E02770"/>
    <w:rsid w:val="00E028B7"/>
    <w:rsid w:val="00E02908"/>
    <w:rsid w:val="00E02AB5"/>
    <w:rsid w:val="00E02B19"/>
    <w:rsid w:val="00E02ED1"/>
    <w:rsid w:val="00E02F11"/>
    <w:rsid w:val="00E030FC"/>
    <w:rsid w:val="00E0331E"/>
    <w:rsid w:val="00E0346E"/>
    <w:rsid w:val="00E035EF"/>
    <w:rsid w:val="00E036C5"/>
    <w:rsid w:val="00E037D9"/>
    <w:rsid w:val="00E0393E"/>
    <w:rsid w:val="00E0394C"/>
    <w:rsid w:val="00E03E11"/>
    <w:rsid w:val="00E03F3B"/>
    <w:rsid w:val="00E040BA"/>
    <w:rsid w:val="00E042FD"/>
    <w:rsid w:val="00E04347"/>
    <w:rsid w:val="00E04491"/>
    <w:rsid w:val="00E0468F"/>
    <w:rsid w:val="00E04724"/>
    <w:rsid w:val="00E047D9"/>
    <w:rsid w:val="00E047E0"/>
    <w:rsid w:val="00E048AB"/>
    <w:rsid w:val="00E05080"/>
    <w:rsid w:val="00E050DD"/>
    <w:rsid w:val="00E05126"/>
    <w:rsid w:val="00E052FB"/>
    <w:rsid w:val="00E05467"/>
    <w:rsid w:val="00E054F8"/>
    <w:rsid w:val="00E055A3"/>
    <w:rsid w:val="00E0579F"/>
    <w:rsid w:val="00E057AF"/>
    <w:rsid w:val="00E05837"/>
    <w:rsid w:val="00E058C6"/>
    <w:rsid w:val="00E0597E"/>
    <w:rsid w:val="00E05980"/>
    <w:rsid w:val="00E05A49"/>
    <w:rsid w:val="00E05B37"/>
    <w:rsid w:val="00E05D17"/>
    <w:rsid w:val="00E05F39"/>
    <w:rsid w:val="00E05FF3"/>
    <w:rsid w:val="00E060D2"/>
    <w:rsid w:val="00E06122"/>
    <w:rsid w:val="00E06192"/>
    <w:rsid w:val="00E062DF"/>
    <w:rsid w:val="00E062E8"/>
    <w:rsid w:val="00E06384"/>
    <w:rsid w:val="00E06473"/>
    <w:rsid w:val="00E0647B"/>
    <w:rsid w:val="00E06564"/>
    <w:rsid w:val="00E06567"/>
    <w:rsid w:val="00E065A8"/>
    <w:rsid w:val="00E06C13"/>
    <w:rsid w:val="00E06CDA"/>
    <w:rsid w:val="00E06ECC"/>
    <w:rsid w:val="00E06F17"/>
    <w:rsid w:val="00E071CC"/>
    <w:rsid w:val="00E072AD"/>
    <w:rsid w:val="00E07380"/>
    <w:rsid w:val="00E076A3"/>
    <w:rsid w:val="00E076AF"/>
    <w:rsid w:val="00E07BEF"/>
    <w:rsid w:val="00E07C94"/>
    <w:rsid w:val="00E07CA9"/>
    <w:rsid w:val="00E07FBF"/>
    <w:rsid w:val="00E0827F"/>
    <w:rsid w:val="00E100BC"/>
    <w:rsid w:val="00E10161"/>
    <w:rsid w:val="00E101D5"/>
    <w:rsid w:val="00E103F4"/>
    <w:rsid w:val="00E10533"/>
    <w:rsid w:val="00E1057C"/>
    <w:rsid w:val="00E105C4"/>
    <w:rsid w:val="00E10666"/>
    <w:rsid w:val="00E107BA"/>
    <w:rsid w:val="00E107EB"/>
    <w:rsid w:val="00E10833"/>
    <w:rsid w:val="00E108B7"/>
    <w:rsid w:val="00E10AD4"/>
    <w:rsid w:val="00E10ADA"/>
    <w:rsid w:val="00E10C3A"/>
    <w:rsid w:val="00E10C9D"/>
    <w:rsid w:val="00E10CF8"/>
    <w:rsid w:val="00E10FDB"/>
    <w:rsid w:val="00E11016"/>
    <w:rsid w:val="00E1103D"/>
    <w:rsid w:val="00E11074"/>
    <w:rsid w:val="00E11119"/>
    <w:rsid w:val="00E11187"/>
    <w:rsid w:val="00E11229"/>
    <w:rsid w:val="00E11247"/>
    <w:rsid w:val="00E114AC"/>
    <w:rsid w:val="00E117B1"/>
    <w:rsid w:val="00E118D5"/>
    <w:rsid w:val="00E1199E"/>
    <w:rsid w:val="00E11CF0"/>
    <w:rsid w:val="00E11DC2"/>
    <w:rsid w:val="00E1202C"/>
    <w:rsid w:val="00E12104"/>
    <w:rsid w:val="00E12176"/>
    <w:rsid w:val="00E121A6"/>
    <w:rsid w:val="00E121A7"/>
    <w:rsid w:val="00E12202"/>
    <w:rsid w:val="00E12234"/>
    <w:rsid w:val="00E12280"/>
    <w:rsid w:val="00E12291"/>
    <w:rsid w:val="00E1238C"/>
    <w:rsid w:val="00E12415"/>
    <w:rsid w:val="00E1242F"/>
    <w:rsid w:val="00E124D8"/>
    <w:rsid w:val="00E12557"/>
    <w:rsid w:val="00E1259C"/>
    <w:rsid w:val="00E12613"/>
    <w:rsid w:val="00E12651"/>
    <w:rsid w:val="00E1272D"/>
    <w:rsid w:val="00E12895"/>
    <w:rsid w:val="00E12A66"/>
    <w:rsid w:val="00E12C4C"/>
    <w:rsid w:val="00E12D45"/>
    <w:rsid w:val="00E12E02"/>
    <w:rsid w:val="00E12E70"/>
    <w:rsid w:val="00E12EC4"/>
    <w:rsid w:val="00E130EE"/>
    <w:rsid w:val="00E13121"/>
    <w:rsid w:val="00E1318F"/>
    <w:rsid w:val="00E131FE"/>
    <w:rsid w:val="00E132F4"/>
    <w:rsid w:val="00E133AD"/>
    <w:rsid w:val="00E1356B"/>
    <w:rsid w:val="00E13B38"/>
    <w:rsid w:val="00E13BD2"/>
    <w:rsid w:val="00E13C5B"/>
    <w:rsid w:val="00E13C6E"/>
    <w:rsid w:val="00E13F1A"/>
    <w:rsid w:val="00E13F8C"/>
    <w:rsid w:val="00E13FD8"/>
    <w:rsid w:val="00E1405E"/>
    <w:rsid w:val="00E142DC"/>
    <w:rsid w:val="00E14394"/>
    <w:rsid w:val="00E143D3"/>
    <w:rsid w:val="00E143F0"/>
    <w:rsid w:val="00E1451D"/>
    <w:rsid w:val="00E14644"/>
    <w:rsid w:val="00E14693"/>
    <w:rsid w:val="00E14706"/>
    <w:rsid w:val="00E14776"/>
    <w:rsid w:val="00E1489B"/>
    <w:rsid w:val="00E149C3"/>
    <w:rsid w:val="00E15106"/>
    <w:rsid w:val="00E15198"/>
    <w:rsid w:val="00E15216"/>
    <w:rsid w:val="00E152B6"/>
    <w:rsid w:val="00E154E0"/>
    <w:rsid w:val="00E15640"/>
    <w:rsid w:val="00E1564E"/>
    <w:rsid w:val="00E157B2"/>
    <w:rsid w:val="00E15821"/>
    <w:rsid w:val="00E158A0"/>
    <w:rsid w:val="00E159DA"/>
    <w:rsid w:val="00E15ACD"/>
    <w:rsid w:val="00E15CFE"/>
    <w:rsid w:val="00E15D82"/>
    <w:rsid w:val="00E1636A"/>
    <w:rsid w:val="00E165E5"/>
    <w:rsid w:val="00E1668D"/>
    <w:rsid w:val="00E16771"/>
    <w:rsid w:val="00E1682B"/>
    <w:rsid w:val="00E16929"/>
    <w:rsid w:val="00E16A60"/>
    <w:rsid w:val="00E16B51"/>
    <w:rsid w:val="00E16BB8"/>
    <w:rsid w:val="00E16D85"/>
    <w:rsid w:val="00E16E14"/>
    <w:rsid w:val="00E16E3F"/>
    <w:rsid w:val="00E16F78"/>
    <w:rsid w:val="00E17255"/>
    <w:rsid w:val="00E172C9"/>
    <w:rsid w:val="00E172EC"/>
    <w:rsid w:val="00E174AF"/>
    <w:rsid w:val="00E174F2"/>
    <w:rsid w:val="00E176B0"/>
    <w:rsid w:val="00E17971"/>
    <w:rsid w:val="00E17A20"/>
    <w:rsid w:val="00E17E4B"/>
    <w:rsid w:val="00E17F86"/>
    <w:rsid w:val="00E201A2"/>
    <w:rsid w:val="00E202C2"/>
    <w:rsid w:val="00E2034F"/>
    <w:rsid w:val="00E20357"/>
    <w:rsid w:val="00E20452"/>
    <w:rsid w:val="00E20537"/>
    <w:rsid w:val="00E2068F"/>
    <w:rsid w:val="00E2079A"/>
    <w:rsid w:val="00E207C4"/>
    <w:rsid w:val="00E20805"/>
    <w:rsid w:val="00E20896"/>
    <w:rsid w:val="00E2089E"/>
    <w:rsid w:val="00E208EE"/>
    <w:rsid w:val="00E20A4A"/>
    <w:rsid w:val="00E20AD2"/>
    <w:rsid w:val="00E20B45"/>
    <w:rsid w:val="00E20D08"/>
    <w:rsid w:val="00E20D0B"/>
    <w:rsid w:val="00E20D3A"/>
    <w:rsid w:val="00E20F1A"/>
    <w:rsid w:val="00E20FC0"/>
    <w:rsid w:val="00E2110F"/>
    <w:rsid w:val="00E21284"/>
    <w:rsid w:val="00E2133B"/>
    <w:rsid w:val="00E2133F"/>
    <w:rsid w:val="00E21459"/>
    <w:rsid w:val="00E214DD"/>
    <w:rsid w:val="00E214F1"/>
    <w:rsid w:val="00E21534"/>
    <w:rsid w:val="00E217A7"/>
    <w:rsid w:val="00E217EE"/>
    <w:rsid w:val="00E2183B"/>
    <w:rsid w:val="00E218C8"/>
    <w:rsid w:val="00E21AB8"/>
    <w:rsid w:val="00E21B28"/>
    <w:rsid w:val="00E21B4C"/>
    <w:rsid w:val="00E220CB"/>
    <w:rsid w:val="00E2211A"/>
    <w:rsid w:val="00E221E5"/>
    <w:rsid w:val="00E222ED"/>
    <w:rsid w:val="00E224A9"/>
    <w:rsid w:val="00E22566"/>
    <w:rsid w:val="00E225FD"/>
    <w:rsid w:val="00E228A9"/>
    <w:rsid w:val="00E22ADD"/>
    <w:rsid w:val="00E22AE7"/>
    <w:rsid w:val="00E22B2A"/>
    <w:rsid w:val="00E22C47"/>
    <w:rsid w:val="00E22C87"/>
    <w:rsid w:val="00E22F8B"/>
    <w:rsid w:val="00E22FF9"/>
    <w:rsid w:val="00E230E3"/>
    <w:rsid w:val="00E231A5"/>
    <w:rsid w:val="00E23223"/>
    <w:rsid w:val="00E233A6"/>
    <w:rsid w:val="00E23512"/>
    <w:rsid w:val="00E23638"/>
    <w:rsid w:val="00E2375B"/>
    <w:rsid w:val="00E237D7"/>
    <w:rsid w:val="00E23933"/>
    <w:rsid w:val="00E23950"/>
    <w:rsid w:val="00E23A57"/>
    <w:rsid w:val="00E23AE6"/>
    <w:rsid w:val="00E23AEE"/>
    <w:rsid w:val="00E23AF9"/>
    <w:rsid w:val="00E23BBC"/>
    <w:rsid w:val="00E23FCE"/>
    <w:rsid w:val="00E23FFE"/>
    <w:rsid w:val="00E242A4"/>
    <w:rsid w:val="00E24501"/>
    <w:rsid w:val="00E24620"/>
    <w:rsid w:val="00E246A4"/>
    <w:rsid w:val="00E248C0"/>
    <w:rsid w:val="00E2492E"/>
    <w:rsid w:val="00E24A41"/>
    <w:rsid w:val="00E24B74"/>
    <w:rsid w:val="00E24B98"/>
    <w:rsid w:val="00E24BA7"/>
    <w:rsid w:val="00E24CE9"/>
    <w:rsid w:val="00E24DAE"/>
    <w:rsid w:val="00E24DC1"/>
    <w:rsid w:val="00E24DEE"/>
    <w:rsid w:val="00E24E23"/>
    <w:rsid w:val="00E25020"/>
    <w:rsid w:val="00E25299"/>
    <w:rsid w:val="00E25532"/>
    <w:rsid w:val="00E2577F"/>
    <w:rsid w:val="00E258BA"/>
    <w:rsid w:val="00E2593E"/>
    <w:rsid w:val="00E25A22"/>
    <w:rsid w:val="00E25C52"/>
    <w:rsid w:val="00E25C9C"/>
    <w:rsid w:val="00E25E81"/>
    <w:rsid w:val="00E26176"/>
    <w:rsid w:val="00E26191"/>
    <w:rsid w:val="00E26650"/>
    <w:rsid w:val="00E2690F"/>
    <w:rsid w:val="00E26988"/>
    <w:rsid w:val="00E269F4"/>
    <w:rsid w:val="00E26A47"/>
    <w:rsid w:val="00E26A6B"/>
    <w:rsid w:val="00E26A6D"/>
    <w:rsid w:val="00E26E96"/>
    <w:rsid w:val="00E27015"/>
    <w:rsid w:val="00E2707A"/>
    <w:rsid w:val="00E27192"/>
    <w:rsid w:val="00E271E6"/>
    <w:rsid w:val="00E2722D"/>
    <w:rsid w:val="00E274FE"/>
    <w:rsid w:val="00E27575"/>
    <w:rsid w:val="00E2758C"/>
    <w:rsid w:val="00E2762C"/>
    <w:rsid w:val="00E2766D"/>
    <w:rsid w:val="00E2766E"/>
    <w:rsid w:val="00E27781"/>
    <w:rsid w:val="00E27D1B"/>
    <w:rsid w:val="00E27D99"/>
    <w:rsid w:val="00E27E4F"/>
    <w:rsid w:val="00E30052"/>
    <w:rsid w:val="00E300B3"/>
    <w:rsid w:val="00E301EA"/>
    <w:rsid w:val="00E30466"/>
    <w:rsid w:val="00E307BC"/>
    <w:rsid w:val="00E308BC"/>
    <w:rsid w:val="00E30B5D"/>
    <w:rsid w:val="00E30C52"/>
    <w:rsid w:val="00E30E1A"/>
    <w:rsid w:val="00E30F53"/>
    <w:rsid w:val="00E30FA8"/>
    <w:rsid w:val="00E3105A"/>
    <w:rsid w:val="00E310DC"/>
    <w:rsid w:val="00E310DF"/>
    <w:rsid w:val="00E3110A"/>
    <w:rsid w:val="00E31127"/>
    <w:rsid w:val="00E3113B"/>
    <w:rsid w:val="00E3113C"/>
    <w:rsid w:val="00E311DB"/>
    <w:rsid w:val="00E3123B"/>
    <w:rsid w:val="00E3125F"/>
    <w:rsid w:val="00E312A5"/>
    <w:rsid w:val="00E31460"/>
    <w:rsid w:val="00E31495"/>
    <w:rsid w:val="00E31582"/>
    <w:rsid w:val="00E3192F"/>
    <w:rsid w:val="00E31A8F"/>
    <w:rsid w:val="00E31BEB"/>
    <w:rsid w:val="00E31CBA"/>
    <w:rsid w:val="00E31DB8"/>
    <w:rsid w:val="00E31DD1"/>
    <w:rsid w:val="00E31E07"/>
    <w:rsid w:val="00E31E97"/>
    <w:rsid w:val="00E32092"/>
    <w:rsid w:val="00E321C4"/>
    <w:rsid w:val="00E322BF"/>
    <w:rsid w:val="00E322CD"/>
    <w:rsid w:val="00E323AA"/>
    <w:rsid w:val="00E323AB"/>
    <w:rsid w:val="00E325F0"/>
    <w:rsid w:val="00E32BEE"/>
    <w:rsid w:val="00E32C26"/>
    <w:rsid w:val="00E32CE4"/>
    <w:rsid w:val="00E32D6A"/>
    <w:rsid w:val="00E32F30"/>
    <w:rsid w:val="00E331A1"/>
    <w:rsid w:val="00E331BB"/>
    <w:rsid w:val="00E33213"/>
    <w:rsid w:val="00E3352E"/>
    <w:rsid w:val="00E337A1"/>
    <w:rsid w:val="00E33815"/>
    <w:rsid w:val="00E3391B"/>
    <w:rsid w:val="00E33973"/>
    <w:rsid w:val="00E33A21"/>
    <w:rsid w:val="00E33BB5"/>
    <w:rsid w:val="00E33C6D"/>
    <w:rsid w:val="00E33DFF"/>
    <w:rsid w:val="00E34161"/>
    <w:rsid w:val="00E34327"/>
    <w:rsid w:val="00E34527"/>
    <w:rsid w:val="00E3459B"/>
    <w:rsid w:val="00E34729"/>
    <w:rsid w:val="00E349A2"/>
    <w:rsid w:val="00E34BFA"/>
    <w:rsid w:val="00E34D04"/>
    <w:rsid w:val="00E34FD6"/>
    <w:rsid w:val="00E3527F"/>
    <w:rsid w:val="00E35433"/>
    <w:rsid w:val="00E35467"/>
    <w:rsid w:val="00E355A3"/>
    <w:rsid w:val="00E35636"/>
    <w:rsid w:val="00E356FD"/>
    <w:rsid w:val="00E357D9"/>
    <w:rsid w:val="00E35817"/>
    <w:rsid w:val="00E35834"/>
    <w:rsid w:val="00E35864"/>
    <w:rsid w:val="00E35938"/>
    <w:rsid w:val="00E35A85"/>
    <w:rsid w:val="00E35E93"/>
    <w:rsid w:val="00E36137"/>
    <w:rsid w:val="00E36250"/>
    <w:rsid w:val="00E36252"/>
    <w:rsid w:val="00E3649B"/>
    <w:rsid w:val="00E36506"/>
    <w:rsid w:val="00E365B0"/>
    <w:rsid w:val="00E366D6"/>
    <w:rsid w:val="00E36B7E"/>
    <w:rsid w:val="00E36C95"/>
    <w:rsid w:val="00E36DB8"/>
    <w:rsid w:val="00E36E0B"/>
    <w:rsid w:val="00E36F9F"/>
    <w:rsid w:val="00E36FD2"/>
    <w:rsid w:val="00E370E3"/>
    <w:rsid w:val="00E3712F"/>
    <w:rsid w:val="00E37163"/>
    <w:rsid w:val="00E374F4"/>
    <w:rsid w:val="00E37842"/>
    <w:rsid w:val="00E3785B"/>
    <w:rsid w:val="00E3787A"/>
    <w:rsid w:val="00E378AC"/>
    <w:rsid w:val="00E37989"/>
    <w:rsid w:val="00E37A6F"/>
    <w:rsid w:val="00E37AEE"/>
    <w:rsid w:val="00E37B30"/>
    <w:rsid w:val="00E37B88"/>
    <w:rsid w:val="00E37DA1"/>
    <w:rsid w:val="00E37E98"/>
    <w:rsid w:val="00E4002E"/>
    <w:rsid w:val="00E401BF"/>
    <w:rsid w:val="00E4021E"/>
    <w:rsid w:val="00E4041D"/>
    <w:rsid w:val="00E4065A"/>
    <w:rsid w:val="00E4071D"/>
    <w:rsid w:val="00E407AA"/>
    <w:rsid w:val="00E408DB"/>
    <w:rsid w:val="00E40954"/>
    <w:rsid w:val="00E409B4"/>
    <w:rsid w:val="00E40A20"/>
    <w:rsid w:val="00E40D08"/>
    <w:rsid w:val="00E40D34"/>
    <w:rsid w:val="00E40DF5"/>
    <w:rsid w:val="00E40E16"/>
    <w:rsid w:val="00E40F62"/>
    <w:rsid w:val="00E40FEB"/>
    <w:rsid w:val="00E41048"/>
    <w:rsid w:val="00E4106D"/>
    <w:rsid w:val="00E410D2"/>
    <w:rsid w:val="00E41168"/>
    <w:rsid w:val="00E41182"/>
    <w:rsid w:val="00E411A2"/>
    <w:rsid w:val="00E41310"/>
    <w:rsid w:val="00E41464"/>
    <w:rsid w:val="00E41468"/>
    <w:rsid w:val="00E4158F"/>
    <w:rsid w:val="00E41834"/>
    <w:rsid w:val="00E41BAB"/>
    <w:rsid w:val="00E41DD6"/>
    <w:rsid w:val="00E4216F"/>
    <w:rsid w:val="00E42190"/>
    <w:rsid w:val="00E4220C"/>
    <w:rsid w:val="00E42237"/>
    <w:rsid w:val="00E42371"/>
    <w:rsid w:val="00E42373"/>
    <w:rsid w:val="00E42400"/>
    <w:rsid w:val="00E42703"/>
    <w:rsid w:val="00E427B8"/>
    <w:rsid w:val="00E4285D"/>
    <w:rsid w:val="00E428C4"/>
    <w:rsid w:val="00E42D1C"/>
    <w:rsid w:val="00E42D3A"/>
    <w:rsid w:val="00E42E32"/>
    <w:rsid w:val="00E42FFC"/>
    <w:rsid w:val="00E4301B"/>
    <w:rsid w:val="00E4315E"/>
    <w:rsid w:val="00E43243"/>
    <w:rsid w:val="00E43349"/>
    <w:rsid w:val="00E435FA"/>
    <w:rsid w:val="00E43D09"/>
    <w:rsid w:val="00E43DB8"/>
    <w:rsid w:val="00E44161"/>
    <w:rsid w:val="00E44222"/>
    <w:rsid w:val="00E4427C"/>
    <w:rsid w:val="00E442C0"/>
    <w:rsid w:val="00E44323"/>
    <w:rsid w:val="00E44380"/>
    <w:rsid w:val="00E44432"/>
    <w:rsid w:val="00E444C2"/>
    <w:rsid w:val="00E44634"/>
    <w:rsid w:val="00E44811"/>
    <w:rsid w:val="00E448A7"/>
    <w:rsid w:val="00E448EC"/>
    <w:rsid w:val="00E44AA8"/>
    <w:rsid w:val="00E44AFA"/>
    <w:rsid w:val="00E44CBA"/>
    <w:rsid w:val="00E44D0C"/>
    <w:rsid w:val="00E44D5D"/>
    <w:rsid w:val="00E44F25"/>
    <w:rsid w:val="00E44F3F"/>
    <w:rsid w:val="00E451CC"/>
    <w:rsid w:val="00E45298"/>
    <w:rsid w:val="00E452D6"/>
    <w:rsid w:val="00E4539E"/>
    <w:rsid w:val="00E453A4"/>
    <w:rsid w:val="00E45404"/>
    <w:rsid w:val="00E456AB"/>
    <w:rsid w:val="00E45E38"/>
    <w:rsid w:val="00E45F6C"/>
    <w:rsid w:val="00E45FBC"/>
    <w:rsid w:val="00E461FA"/>
    <w:rsid w:val="00E464CF"/>
    <w:rsid w:val="00E46663"/>
    <w:rsid w:val="00E4666F"/>
    <w:rsid w:val="00E46809"/>
    <w:rsid w:val="00E46A6F"/>
    <w:rsid w:val="00E46A7E"/>
    <w:rsid w:val="00E46A9B"/>
    <w:rsid w:val="00E46AC5"/>
    <w:rsid w:val="00E46B42"/>
    <w:rsid w:val="00E46B86"/>
    <w:rsid w:val="00E46C3D"/>
    <w:rsid w:val="00E46C45"/>
    <w:rsid w:val="00E46D86"/>
    <w:rsid w:val="00E46E4E"/>
    <w:rsid w:val="00E46F30"/>
    <w:rsid w:val="00E47197"/>
    <w:rsid w:val="00E4719D"/>
    <w:rsid w:val="00E472B5"/>
    <w:rsid w:val="00E473C8"/>
    <w:rsid w:val="00E47857"/>
    <w:rsid w:val="00E47ABB"/>
    <w:rsid w:val="00E47B30"/>
    <w:rsid w:val="00E47BB9"/>
    <w:rsid w:val="00E47C23"/>
    <w:rsid w:val="00E47CF2"/>
    <w:rsid w:val="00E47D86"/>
    <w:rsid w:val="00E47E0B"/>
    <w:rsid w:val="00E47E6B"/>
    <w:rsid w:val="00E47E71"/>
    <w:rsid w:val="00E47EC0"/>
    <w:rsid w:val="00E47F1C"/>
    <w:rsid w:val="00E47F50"/>
    <w:rsid w:val="00E50048"/>
    <w:rsid w:val="00E500AC"/>
    <w:rsid w:val="00E5032C"/>
    <w:rsid w:val="00E50445"/>
    <w:rsid w:val="00E504A5"/>
    <w:rsid w:val="00E50536"/>
    <w:rsid w:val="00E506A5"/>
    <w:rsid w:val="00E506AF"/>
    <w:rsid w:val="00E506DA"/>
    <w:rsid w:val="00E507D5"/>
    <w:rsid w:val="00E507F6"/>
    <w:rsid w:val="00E50826"/>
    <w:rsid w:val="00E50842"/>
    <w:rsid w:val="00E50886"/>
    <w:rsid w:val="00E50A31"/>
    <w:rsid w:val="00E50B88"/>
    <w:rsid w:val="00E50DC4"/>
    <w:rsid w:val="00E50FA3"/>
    <w:rsid w:val="00E50FD1"/>
    <w:rsid w:val="00E50FDC"/>
    <w:rsid w:val="00E511C0"/>
    <w:rsid w:val="00E511F1"/>
    <w:rsid w:val="00E51267"/>
    <w:rsid w:val="00E51313"/>
    <w:rsid w:val="00E513A3"/>
    <w:rsid w:val="00E515F8"/>
    <w:rsid w:val="00E51615"/>
    <w:rsid w:val="00E51661"/>
    <w:rsid w:val="00E51762"/>
    <w:rsid w:val="00E51824"/>
    <w:rsid w:val="00E51917"/>
    <w:rsid w:val="00E519FC"/>
    <w:rsid w:val="00E51A3E"/>
    <w:rsid w:val="00E51B9F"/>
    <w:rsid w:val="00E51CD0"/>
    <w:rsid w:val="00E51DF2"/>
    <w:rsid w:val="00E52051"/>
    <w:rsid w:val="00E5205B"/>
    <w:rsid w:val="00E52163"/>
    <w:rsid w:val="00E521F7"/>
    <w:rsid w:val="00E521F9"/>
    <w:rsid w:val="00E522B5"/>
    <w:rsid w:val="00E52300"/>
    <w:rsid w:val="00E5231A"/>
    <w:rsid w:val="00E523A1"/>
    <w:rsid w:val="00E52490"/>
    <w:rsid w:val="00E52641"/>
    <w:rsid w:val="00E527F3"/>
    <w:rsid w:val="00E5281D"/>
    <w:rsid w:val="00E528B8"/>
    <w:rsid w:val="00E528C7"/>
    <w:rsid w:val="00E52945"/>
    <w:rsid w:val="00E52B37"/>
    <w:rsid w:val="00E52BD4"/>
    <w:rsid w:val="00E52C12"/>
    <w:rsid w:val="00E52EDE"/>
    <w:rsid w:val="00E530E8"/>
    <w:rsid w:val="00E532CB"/>
    <w:rsid w:val="00E532E1"/>
    <w:rsid w:val="00E5339A"/>
    <w:rsid w:val="00E53465"/>
    <w:rsid w:val="00E534E2"/>
    <w:rsid w:val="00E5350E"/>
    <w:rsid w:val="00E53586"/>
    <w:rsid w:val="00E537FD"/>
    <w:rsid w:val="00E5385C"/>
    <w:rsid w:val="00E53B78"/>
    <w:rsid w:val="00E53CA8"/>
    <w:rsid w:val="00E53DBC"/>
    <w:rsid w:val="00E540C6"/>
    <w:rsid w:val="00E54527"/>
    <w:rsid w:val="00E545BF"/>
    <w:rsid w:val="00E545D5"/>
    <w:rsid w:val="00E547BB"/>
    <w:rsid w:val="00E5482C"/>
    <w:rsid w:val="00E548EB"/>
    <w:rsid w:val="00E54A09"/>
    <w:rsid w:val="00E54A22"/>
    <w:rsid w:val="00E54CE8"/>
    <w:rsid w:val="00E54E97"/>
    <w:rsid w:val="00E54F45"/>
    <w:rsid w:val="00E54FB2"/>
    <w:rsid w:val="00E5508B"/>
    <w:rsid w:val="00E55348"/>
    <w:rsid w:val="00E553B0"/>
    <w:rsid w:val="00E553E6"/>
    <w:rsid w:val="00E5542B"/>
    <w:rsid w:val="00E55657"/>
    <w:rsid w:val="00E55842"/>
    <w:rsid w:val="00E558F0"/>
    <w:rsid w:val="00E55974"/>
    <w:rsid w:val="00E55C55"/>
    <w:rsid w:val="00E55C7D"/>
    <w:rsid w:val="00E55D61"/>
    <w:rsid w:val="00E56032"/>
    <w:rsid w:val="00E56101"/>
    <w:rsid w:val="00E5611E"/>
    <w:rsid w:val="00E565E4"/>
    <w:rsid w:val="00E56608"/>
    <w:rsid w:val="00E5664D"/>
    <w:rsid w:val="00E56659"/>
    <w:rsid w:val="00E56772"/>
    <w:rsid w:val="00E56784"/>
    <w:rsid w:val="00E568DA"/>
    <w:rsid w:val="00E568F3"/>
    <w:rsid w:val="00E569A0"/>
    <w:rsid w:val="00E56D5B"/>
    <w:rsid w:val="00E56D6C"/>
    <w:rsid w:val="00E56E61"/>
    <w:rsid w:val="00E56F2B"/>
    <w:rsid w:val="00E56F48"/>
    <w:rsid w:val="00E570CC"/>
    <w:rsid w:val="00E570D6"/>
    <w:rsid w:val="00E571C7"/>
    <w:rsid w:val="00E57200"/>
    <w:rsid w:val="00E574A2"/>
    <w:rsid w:val="00E57552"/>
    <w:rsid w:val="00E5756F"/>
    <w:rsid w:val="00E57841"/>
    <w:rsid w:val="00E578F0"/>
    <w:rsid w:val="00E57B94"/>
    <w:rsid w:val="00E57BAB"/>
    <w:rsid w:val="00E57D12"/>
    <w:rsid w:val="00E57DE4"/>
    <w:rsid w:val="00E57E25"/>
    <w:rsid w:val="00E57E8E"/>
    <w:rsid w:val="00E57FF9"/>
    <w:rsid w:val="00E60007"/>
    <w:rsid w:val="00E60180"/>
    <w:rsid w:val="00E60191"/>
    <w:rsid w:val="00E604AA"/>
    <w:rsid w:val="00E60580"/>
    <w:rsid w:val="00E606DF"/>
    <w:rsid w:val="00E6076A"/>
    <w:rsid w:val="00E607FF"/>
    <w:rsid w:val="00E60807"/>
    <w:rsid w:val="00E60DB2"/>
    <w:rsid w:val="00E60EEA"/>
    <w:rsid w:val="00E60F75"/>
    <w:rsid w:val="00E610EC"/>
    <w:rsid w:val="00E61444"/>
    <w:rsid w:val="00E61659"/>
    <w:rsid w:val="00E618DC"/>
    <w:rsid w:val="00E61A7A"/>
    <w:rsid w:val="00E61BE0"/>
    <w:rsid w:val="00E61BE6"/>
    <w:rsid w:val="00E61CE5"/>
    <w:rsid w:val="00E62092"/>
    <w:rsid w:val="00E624C6"/>
    <w:rsid w:val="00E62567"/>
    <w:rsid w:val="00E62735"/>
    <w:rsid w:val="00E62794"/>
    <w:rsid w:val="00E62906"/>
    <w:rsid w:val="00E62995"/>
    <w:rsid w:val="00E62A7E"/>
    <w:rsid w:val="00E62A96"/>
    <w:rsid w:val="00E62B12"/>
    <w:rsid w:val="00E62BB7"/>
    <w:rsid w:val="00E62C15"/>
    <w:rsid w:val="00E62D22"/>
    <w:rsid w:val="00E62D90"/>
    <w:rsid w:val="00E62F41"/>
    <w:rsid w:val="00E630DB"/>
    <w:rsid w:val="00E63147"/>
    <w:rsid w:val="00E631DD"/>
    <w:rsid w:val="00E631F2"/>
    <w:rsid w:val="00E632D3"/>
    <w:rsid w:val="00E632D5"/>
    <w:rsid w:val="00E63390"/>
    <w:rsid w:val="00E63509"/>
    <w:rsid w:val="00E6359F"/>
    <w:rsid w:val="00E637B7"/>
    <w:rsid w:val="00E63D05"/>
    <w:rsid w:val="00E63D54"/>
    <w:rsid w:val="00E63EDA"/>
    <w:rsid w:val="00E63F2E"/>
    <w:rsid w:val="00E63F76"/>
    <w:rsid w:val="00E64043"/>
    <w:rsid w:val="00E6418A"/>
    <w:rsid w:val="00E6433A"/>
    <w:rsid w:val="00E64397"/>
    <w:rsid w:val="00E64554"/>
    <w:rsid w:val="00E6465D"/>
    <w:rsid w:val="00E64A2A"/>
    <w:rsid w:val="00E64DDE"/>
    <w:rsid w:val="00E64E87"/>
    <w:rsid w:val="00E64F98"/>
    <w:rsid w:val="00E64FC2"/>
    <w:rsid w:val="00E64FF3"/>
    <w:rsid w:val="00E650FB"/>
    <w:rsid w:val="00E65215"/>
    <w:rsid w:val="00E6532F"/>
    <w:rsid w:val="00E65487"/>
    <w:rsid w:val="00E6551C"/>
    <w:rsid w:val="00E65646"/>
    <w:rsid w:val="00E658C4"/>
    <w:rsid w:val="00E65975"/>
    <w:rsid w:val="00E659C1"/>
    <w:rsid w:val="00E65A01"/>
    <w:rsid w:val="00E65A4F"/>
    <w:rsid w:val="00E65AA1"/>
    <w:rsid w:val="00E65B70"/>
    <w:rsid w:val="00E65BA4"/>
    <w:rsid w:val="00E65D77"/>
    <w:rsid w:val="00E65E26"/>
    <w:rsid w:val="00E65FD4"/>
    <w:rsid w:val="00E66012"/>
    <w:rsid w:val="00E66018"/>
    <w:rsid w:val="00E6626E"/>
    <w:rsid w:val="00E6627D"/>
    <w:rsid w:val="00E662E4"/>
    <w:rsid w:val="00E664D8"/>
    <w:rsid w:val="00E665D9"/>
    <w:rsid w:val="00E66751"/>
    <w:rsid w:val="00E668BC"/>
    <w:rsid w:val="00E66B6C"/>
    <w:rsid w:val="00E66CB8"/>
    <w:rsid w:val="00E66D90"/>
    <w:rsid w:val="00E66DAD"/>
    <w:rsid w:val="00E66E49"/>
    <w:rsid w:val="00E66E77"/>
    <w:rsid w:val="00E6723A"/>
    <w:rsid w:val="00E6734F"/>
    <w:rsid w:val="00E6744C"/>
    <w:rsid w:val="00E6747E"/>
    <w:rsid w:val="00E675E0"/>
    <w:rsid w:val="00E67A15"/>
    <w:rsid w:val="00E67A4F"/>
    <w:rsid w:val="00E67A7A"/>
    <w:rsid w:val="00E67C40"/>
    <w:rsid w:val="00E67D0A"/>
    <w:rsid w:val="00E67DDD"/>
    <w:rsid w:val="00E67F69"/>
    <w:rsid w:val="00E700BF"/>
    <w:rsid w:val="00E70424"/>
    <w:rsid w:val="00E7057E"/>
    <w:rsid w:val="00E705AD"/>
    <w:rsid w:val="00E7068A"/>
    <w:rsid w:val="00E70780"/>
    <w:rsid w:val="00E70AB2"/>
    <w:rsid w:val="00E70B0A"/>
    <w:rsid w:val="00E70B18"/>
    <w:rsid w:val="00E70B89"/>
    <w:rsid w:val="00E70B8C"/>
    <w:rsid w:val="00E70C2F"/>
    <w:rsid w:val="00E70C62"/>
    <w:rsid w:val="00E70D15"/>
    <w:rsid w:val="00E70D39"/>
    <w:rsid w:val="00E70ED7"/>
    <w:rsid w:val="00E70F5A"/>
    <w:rsid w:val="00E70F85"/>
    <w:rsid w:val="00E70FB7"/>
    <w:rsid w:val="00E70FCD"/>
    <w:rsid w:val="00E7108D"/>
    <w:rsid w:val="00E71353"/>
    <w:rsid w:val="00E71452"/>
    <w:rsid w:val="00E71702"/>
    <w:rsid w:val="00E717C6"/>
    <w:rsid w:val="00E718F0"/>
    <w:rsid w:val="00E71956"/>
    <w:rsid w:val="00E719C0"/>
    <w:rsid w:val="00E71BC8"/>
    <w:rsid w:val="00E71F4B"/>
    <w:rsid w:val="00E71F55"/>
    <w:rsid w:val="00E71F97"/>
    <w:rsid w:val="00E72005"/>
    <w:rsid w:val="00E72046"/>
    <w:rsid w:val="00E72088"/>
    <w:rsid w:val="00E72104"/>
    <w:rsid w:val="00E72197"/>
    <w:rsid w:val="00E721C8"/>
    <w:rsid w:val="00E72533"/>
    <w:rsid w:val="00E725D8"/>
    <w:rsid w:val="00E72607"/>
    <w:rsid w:val="00E726A0"/>
    <w:rsid w:val="00E728E0"/>
    <w:rsid w:val="00E729D4"/>
    <w:rsid w:val="00E72C72"/>
    <w:rsid w:val="00E72CFD"/>
    <w:rsid w:val="00E72DB5"/>
    <w:rsid w:val="00E72DFE"/>
    <w:rsid w:val="00E72EF0"/>
    <w:rsid w:val="00E72FFD"/>
    <w:rsid w:val="00E7308F"/>
    <w:rsid w:val="00E7313E"/>
    <w:rsid w:val="00E7322E"/>
    <w:rsid w:val="00E73278"/>
    <w:rsid w:val="00E73365"/>
    <w:rsid w:val="00E73386"/>
    <w:rsid w:val="00E73468"/>
    <w:rsid w:val="00E7354E"/>
    <w:rsid w:val="00E73575"/>
    <w:rsid w:val="00E735CE"/>
    <w:rsid w:val="00E735F4"/>
    <w:rsid w:val="00E7360E"/>
    <w:rsid w:val="00E7373B"/>
    <w:rsid w:val="00E73764"/>
    <w:rsid w:val="00E738A1"/>
    <w:rsid w:val="00E7390F"/>
    <w:rsid w:val="00E7397D"/>
    <w:rsid w:val="00E73988"/>
    <w:rsid w:val="00E73993"/>
    <w:rsid w:val="00E73A31"/>
    <w:rsid w:val="00E73AB2"/>
    <w:rsid w:val="00E73B91"/>
    <w:rsid w:val="00E73BA4"/>
    <w:rsid w:val="00E73C9C"/>
    <w:rsid w:val="00E73CF1"/>
    <w:rsid w:val="00E73D83"/>
    <w:rsid w:val="00E73E47"/>
    <w:rsid w:val="00E73FAF"/>
    <w:rsid w:val="00E73FF8"/>
    <w:rsid w:val="00E7410C"/>
    <w:rsid w:val="00E74113"/>
    <w:rsid w:val="00E742D4"/>
    <w:rsid w:val="00E74335"/>
    <w:rsid w:val="00E74363"/>
    <w:rsid w:val="00E743AB"/>
    <w:rsid w:val="00E7451D"/>
    <w:rsid w:val="00E74D1B"/>
    <w:rsid w:val="00E74DF9"/>
    <w:rsid w:val="00E74F71"/>
    <w:rsid w:val="00E74FE8"/>
    <w:rsid w:val="00E75047"/>
    <w:rsid w:val="00E751A2"/>
    <w:rsid w:val="00E752B5"/>
    <w:rsid w:val="00E7556B"/>
    <w:rsid w:val="00E756C1"/>
    <w:rsid w:val="00E75803"/>
    <w:rsid w:val="00E7584F"/>
    <w:rsid w:val="00E75859"/>
    <w:rsid w:val="00E75925"/>
    <w:rsid w:val="00E7599A"/>
    <w:rsid w:val="00E75A60"/>
    <w:rsid w:val="00E75E1B"/>
    <w:rsid w:val="00E75E88"/>
    <w:rsid w:val="00E762A4"/>
    <w:rsid w:val="00E762EE"/>
    <w:rsid w:val="00E76345"/>
    <w:rsid w:val="00E7641F"/>
    <w:rsid w:val="00E764B2"/>
    <w:rsid w:val="00E76611"/>
    <w:rsid w:val="00E76640"/>
    <w:rsid w:val="00E76702"/>
    <w:rsid w:val="00E7692E"/>
    <w:rsid w:val="00E76989"/>
    <w:rsid w:val="00E76A69"/>
    <w:rsid w:val="00E76B55"/>
    <w:rsid w:val="00E76BA8"/>
    <w:rsid w:val="00E76BEA"/>
    <w:rsid w:val="00E76EFC"/>
    <w:rsid w:val="00E76F46"/>
    <w:rsid w:val="00E771BE"/>
    <w:rsid w:val="00E77251"/>
    <w:rsid w:val="00E774F5"/>
    <w:rsid w:val="00E77514"/>
    <w:rsid w:val="00E7767C"/>
    <w:rsid w:val="00E779B0"/>
    <w:rsid w:val="00E77AF3"/>
    <w:rsid w:val="00E77C1E"/>
    <w:rsid w:val="00E77D92"/>
    <w:rsid w:val="00E77E59"/>
    <w:rsid w:val="00E77EB6"/>
    <w:rsid w:val="00E7D752"/>
    <w:rsid w:val="00E800AC"/>
    <w:rsid w:val="00E8028F"/>
    <w:rsid w:val="00E8052C"/>
    <w:rsid w:val="00E8078A"/>
    <w:rsid w:val="00E8086F"/>
    <w:rsid w:val="00E80A1A"/>
    <w:rsid w:val="00E80D6C"/>
    <w:rsid w:val="00E80D93"/>
    <w:rsid w:val="00E813B1"/>
    <w:rsid w:val="00E81429"/>
    <w:rsid w:val="00E816E0"/>
    <w:rsid w:val="00E817F6"/>
    <w:rsid w:val="00E81931"/>
    <w:rsid w:val="00E8197A"/>
    <w:rsid w:val="00E81985"/>
    <w:rsid w:val="00E81A2C"/>
    <w:rsid w:val="00E81B6C"/>
    <w:rsid w:val="00E81B7D"/>
    <w:rsid w:val="00E81BAB"/>
    <w:rsid w:val="00E81DA4"/>
    <w:rsid w:val="00E8205E"/>
    <w:rsid w:val="00E82170"/>
    <w:rsid w:val="00E8223C"/>
    <w:rsid w:val="00E823AE"/>
    <w:rsid w:val="00E824C8"/>
    <w:rsid w:val="00E825D9"/>
    <w:rsid w:val="00E82706"/>
    <w:rsid w:val="00E8273D"/>
    <w:rsid w:val="00E82779"/>
    <w:rsid w:val="00E828E5"/>
    <w:rsid w:val="00E82961"/>
    <w:rsid w:val="00E829C8"/>
    <w:rsid w:val="00E82B4D"/>
    <w:rsid w:val="00E82BF2"/>
    <w:rsid w:val="00E82CFA"/>
    <w:rsid w:val="00E82DB5"/>
    <w:rsid w:val="00E82DEB"/>
    <w:rsid w:val="00E83305"/>
    <w:rsid w:val="00E83397"/>
    <w:rsid w:val="00E8343C"/>
    <w:rsid w:val="00E8344D"/>
    <w:rsid w:val="00E83460"/>
    <w:rsid w:val="00E834A6"/>
    <w:rsid w:val="00E83600"/>
    <w:rsid w:val="00E8381F"/>
    <w:rsid w:val="00E8389B"/>
    <w:rsid w:val="00E83995"/>
    <w:rsid w:val="00E839E4"/>
    <w:rsid w:val="00E83C4B"/>
    <w:rsid w:val="00E83CEB"/>
    <w:rsid w:val="00E83F04"/>
    <w:rsid w:val="00E83F06"/>
    <w:rsid w:val="00E83F32"/>
    <w:rsid w:val="00E83F82"/>
    <w:rsid w:val="00E83FDF"/>
    <w:rsid w:val="00E840E5"/>
    <w:rsid w:val="00E84301"/>
    <w:rsid w:val="00E843C0"/>
    <w:rsid w:val="00E844BD"/>
    <w:rsid w:val="00E845DE"/>
    <w:rsid w:val="00E84840"/>
    <w:rsid w:val="00E848AC"/>
    <w:rsid w:val="00E848E2"/>
    <w:rsid w:val="00E84913"/>
    <w:rsid w:val="00E849F8"/>
    <w:rsid w:val="00E84B7C"/>
    <w:rsid w:val="00E84C86"/>
    <w:rsid w:val="00E84CFC"/>
    <w:rsid w:val="00E84DC9"/>
    <w:rsid w:val="00E84E20"/>
    <w:rsid w:val="00E84ED7"/>
    <w:rsid w:val="00E84ED8"/>
    <w:rsid w:val="00E84F26"/>
    <w:rsid w:val="00E85025"/>
    <w:rsid w:val="00E85037"/>
    <w:rsid w:val="00E85358"/>
    <w:rsid w:val="00E854EB"/>
    <w:rsid w:val="00E85572"/>
    <w:rsid w:val="00E855AD"/>
    <w:rsid w:val="00E8564C"/>
    <w:rsid w:val="00E85A16"/>
    <w:rsid w:val="00E85A7C"/>
    <w:rsid w:val="00E85B64"/>
    <w:rsid w:val="00E863F4"/>
    <w:rsid w:val="00E864E6"/>
    <w:rsid w:val="00E8657B"/>
    <w:rsid w:val="00E86618"/>
    <w:rsid w:val="00E8674E"/>
    <w:rsid w:val="00E86873"/>
    <w:rsid w:val="00E86919"/>
    <w:rsid w:val="00E8694C"/>
    <w:rsid w:val="00E86A7E"/>
    <w:rsid w:val="00E86CD5"/>
    <w:rsid w:val="00E86CFF"/>
    <w:rsid w:val="00E86FCF"/>
    <w:rsid w:val="00E86FF9"/>
    <w:rsid w:val="00E87532"/>
    <w:rsid w:val="00E8753A"/>
    <w:rsid w:val="00E876C6"/>
    <w:rsid w:val="00E87941"/>
    <w:rsid w:val="00E87A85"/>
    <w:rsid w:val="00E87B0C"/>
    <w:rsid w:val="00E87B49"/>
    <w:rsid w:val="00E87BBE"/>
    <w:rsid w:val="00E87ECA"/>
    <w:rsid w:val="00E900B5"/>
    <w:rsid w:val="00E901C8"/>
    <w:rsid w:val="00E905AA"/>
    <w:rsid w:val="00E90652"/>
    <w:rsid w:val="00E9066A"/>
    <w:rsid w:val="00E90893"/>
    <w:rsid w:val="00E90D04"/>
    <w:rsid w:val="00E90D43"/>
    <w:rsid w:val="00E91010"/>
    <w:rsid w:val="00E910A0"/>
    <w:rsid w:val="00E91143"/>
    <w:rsid w:val="00E91164"/>
    <w:rsid w:val="00E912E2"/>
    <w:rsid w:val="00E91315"/>
    <w:rsid w:val="00E914C9"/>
    <w:rsid w:val="00E914FF"/>
    <w:rsid w:val="00E91525"/>
    <w:rsid w:val="00E91539"/>
    <w:rsid w:val="00E91585"/>
    <w:rsid w:val="00E91601"/>
    <w:rsid w:val="00E9165A"/>
    <w:rsid w:val="00E916F5"/>
    <w:rsid w:val="00E9195C"/>
    <w:rsid w:val="00E91C77"/>
    <w:rsid w:val="00E91D23"/>
    <w:rsid w:val="00E91DB8"/>
    <w:rsid w:val="00E91DE3"/>
    <w:rsid w:val="00E9204D"/>
    <w:rsid w:val="00E9206B"/>
    <w:rsid w:val="00E920C2"/>
    <w:rsid w:val="00E92215"/>
    <w:rsid w:val="00E9226A"/>
    <w:rsid w:val="00E92457"/>
    <w:rsid w:val="00E924A0"/>
    <w:rsid w:val="00E92728"/>
    <w:rsid w:val="00E927B6"/>
    <w:rsid w:val="00E927BD"/>
    <w:rsid w:val="00E92914"/>
    <w:rsid w:val="00E92A5A"/>
    <w:rsid w:val="00E92BC2"/>
    <w:rsid w:val="00E92C97"/>
    <w:rsid w:val="00E92CE7"/>
    <w:rsid w:val="00E92F33"/>
    <w:rsid w:val="00E930CA"/>
    <w:rsid w:val="00E93139"/>
    <w:rsid w:val="00E93170"/>
    <w:rsid w:val="00E93184"/>
    <w:rsid w:val="00E9326F"/>
    <w:rsid w:val="00E9336D"/>
    <w:rsid w:val="00E93402"/>
    <w:rsid w:val="00E9350D"/>
    <w:rsid w:val="00E938C2"/>
    <w:rsid w:val="00E938DA"/>
    <w:rsid w:val="00E93AE6"/>
    <w:rsid w:val="00E93AEE"/>
    <w:rsid w:val="00E93AF0"/>
    <w:rsid w:val="00E93BB2"/>
    <w:rsid w:val="00E93BC1"/>
    <w:rsid w:val="00E93C04"/>
    <w:rsid w:val="00E93C17"/>
    <w:rsid w:val="00E93CC9"/>
    <w:rsid w:val="00E93CD5"/>
    <w:rsid w:val="00E93E11"/>
    <w:rsid w:val="00E93E55"/>
    <w:rsid w:val="00E94005"/>
    <w:rsid w:val="00E940AA"/>
    <w:rsid w:val="00E94117"/>
    <w:rsid w:val="00E94283"/>
    <w:rsid w:val="00E942FC"/>
    <w:rsid w:val="00E94385"/>
    <w:rsid w:val="00E944A4"/>
    <w:rsid w:val="00E94508"/>
    <w:rsid w:val="00E948BB"/>
    <w:rsid w:val="00E94A22"/>
    <w:rsid w:val="00E94B83"/>
    <w:rsid w:val="00E94C46"/>
    <w:rsid w:val="00E94CD5"/>
    <w:rsid w:val="00E94FAF"/>
    <w:rsid w:val="00E94FB2"/>
    <w:rsid w:val="00E95067"/>
    <w:rsid w:val="00E95136"/>
    <w:rsid w:val="00E95138"/>
    <w:rsid w:val="00E95441"/>
    <w:rsid w:val="00E9549B"/>
    <w:rsid w:val="00E95595"/>
    <w:rsid w:val="00E956A4"/>
    <w:rsid w:val="00E95A19"/>
    <w:rsid w:val="00E95AAB"/>
    <w:rsid w:val="00E95ACE"/>
    <w:rsid w:val="00E95B6A"/>
    <w:rsid w:val="00E95BA4"/>
    <w:rsid w:val="00E95C62"/>
    <w:rsid w:val="00E95C84"/>
    <w:rsid w:val="00E95E94"/>
    <w:rsid w:val="00E9607F"/>
    <w:rsid w:val="00E9617A"/>
    <w:rsid w:val="00E9617D"/>
    <w:rsid w:val="00E9618A"/>
    <w:rsid w:val="00E961BF"/>
    <w:rsid w:val="00E961CE"/>
    <w:rsid w:val="00E9623D"/>
    <w:rsid w:val="00E9626D"/>
    <w:rsid w:val="00E9633C"/>
    <w:rsid w:val="00E96387"/>
    <w:rsid w:val="00E96437"/>
    <w:rsid w:val="00E967F8"/>
    <w:rsid w:val="00E9682B"/>
    <w:rsid w:val="00E96A2D"/>
    <w:rsid w:val="00E96AF0"/>
    <w:rsid w:val="00E96C6E"/>
    <w:rsid w:val="00E96D8F"/>
    <w:rsid w:val="00E96DE6"/>
    <w:rsid w:val="00E96E01"/>
    <w:rsid w:val="00E96E9E"/>
    <w:rsid w:val="00E970C6"/>
    <w:rsid w:val="00E97215"/>
    <w:rsid w:val="00E9725A"/>
    <w:rsid w:val="00E972D2"/>
    <w:rsid w:val="00E9731D"/>
    <w:rsid w:val="00E97323"/>
    <w:rsid w:val="00E97391"/>
    <w:rsid w:val="00E973FD"/>
    <w:rsid w:val="00E9740A"/>
    <w:rsid w:val="00E9743B"/>
    <w:rsid w:val="00E97A37"/>
    <w:rsid w:val="00E97E36"/>
    <w:rsid w:val="00E97E3E"/>
    <w:rsid w:val="00EA007E"/>
    <w:rsid w:val="00EA008C"/>
    <w:rsid w:val="00EA01E8"/>
    <w:rsid w:val="00EA024B"/>
    <w:rsid w:val="00EA044D"/>
    <w:rsid w:val="00EA0624"/>
    <w:rsid w:val="00EA079B"/>
    <w:rsid w:val="00EA095E"/>
    <w:rsid w:val="00EA0AB6"/>
    <w:rsid w:val="00EA0D67"/>
    <w:rsid w:val="00EA1099"/>
    <w:rsid w:val="00EA11BC"/>
    <w:rsid w:val="00EA123A"/>
    <w:rsid w:val="00EA13EF"/>
    <w:rsid w:val="00EA1498"/>
    <w:rsid w:val="00EA1831"/>
    <w:rsid w:val="00EA189B"/>
    <w:rsid w:val="00EA1C00"/>
    <w:rsid w:val="00EA1CE5"/>
    <w:rsid w:val="00EA1D77"/>
    <w:rsid w:val="00EA215D"/>
    <w:rsid w:val="00EA2177"/>
    <w:rsid w:val="00EA223A"/>
    <w:rsid w:val="00EA2313"/>
    <w:rsid w:val="00EA231B"/>
    <w:rsid w:val="00EA264A"/>
    <w:rsid w:val="00EA267B"/>
    <w:rsid w:val="00EA26DB"/>
    <w:rsid w:val="00EA2791"/>
    <w:rsid w:val="00EA2806"/>
    <w:rsid w:val="00EA284B"/>
    <w:rsid w:val="00EA2934"/>
    <w:rsid w:val="00EA2946"/>
    <w:rsid w:val="00EA2A85"/>
    <w:rsid w:val="00EA2C9F"/>
    <w:rsid w:val="00EA2EAB"/>
    <w:rsid w:val="00EA2EBB"/>
    <w:rsid w:val="00EA2F59"/>
    <w:rsid w:val="00EA2F6D"/>
    <w:rsid w:val="00EA3182"/>
    <w:rsid w:val="00EA3315"/>
    <w:rsid w:val="00EA339C"/>
    <w:rsid w:val="00EA33CA"/>
    <w:rsid w:val="00EA33D2"/>
    <w:rsid w:val="00EA3520"/>
    <w:rsid w:val="00EA365C"/>
    <w:rsid w:val="00EA379F"/>
    <w:rsid w:val="00EA3822"/>
    <w:rsid w:val="00EA3AC8"/>
    <w:rsid w:val="00EA3BDD"/>
    <w:rsid w:val="00EA3C14"/>
    <w:rsid w:val="00EA3D56"/>
    <w:rsid w:val="00EA3EB9"/>
    <w:rsid w:val="00EA405F"/>
    <w:rsid w:val="00EA4313"/>
    <w:rsid w:val="00EA4363"/>
    <w:rsid w:val="00EA43A2"/>
    <w:rsid w:val="00EA4461"/>
    <w:rsid w:val="00EA44F9"/>
    <w:rsid w:val="00EA482B"/>
    <w:rsid w:val="00EA4956"/>
    <w:rsid w:val="00EA49B2"/>
    <w:rsid w:val="00EA4A67"/>
    <w:rsid w:val="00EA4BE0"/>
    <w:rsid w:val="00EA4CE1"/>
    <w:rsid w:val="00EA4E36"/>
    <w:rsid w:val="00EA4E5F"/>
    <w:rsid w:val="00EA4F20"/>
    <w:rsid w:val="00EA4F61"/>
    <w:rsid w:val="00EA50D1"/>
    <w:rsid w:val="00EA5158"/>
    <w:rsid w:val="00EA5285"/>
    <w:rsid w:val="00EA5298"/>
    <w:rsid w:val="00EA5635"/>
    <w:rsid w:val="00EA564C"/>
    <w:rsid w:val="00EA5849"/>
    <w:rsid w:val="00EA5979"/>
    <w:rsid w:val="00EA5A02"/>
    <w:rsid w:val="00EA5FA5"/>
    <w:rsid w:val="00EA602F"/>
    <w:rsid w:val="00EA61BE"/>
    <w:rsid w:val="00EA62A6"/>
    <w:rsid w:val="00EA638A"/>
    <w:rsid w:val="00EA6396"/>
    <w:rsid w:val="00EA64FF"/>
    <w:rsid w:val="00EA6755"/>
    <w:rsid w:val="00EA67A3"/>
    <w:rsid w:val="00EA67C5"/>
    <w:rsid w:val="00EA682A"/>
    <w:rsid w:val="00EA69D7"/>
    <w:rsid w:val="00EA6B9E"/>
    <w:rsid w:val="00EA6CFF"/>
    <w:rsid w:val="00EA6D5C"/>
    <w:rsid w:val="00EA719E"/>
    <w:rsid w:val="00EA7290"/>
    <w:rsid w:val="00EA72B3"/>
    <w:rsid w:val="00EA739F"/>
    <w:rsid w:val="00EA7427"/>
    <w:rsid w:val="00EA75E8"/>
    <w:rsid w:val="00EA77CD"/>
    <w:rsid w:val="00EA77DE"/>
    <w:rsid w:val="00EA78AC"/>
    <w:rsid w:val="00EA792D"/>
    <w:rsid w:val="00EA79BA"/>
    <w:rsid w:val="00EA7A1F"/>
    <w:rsid w:val="00EA7A58"/>
    <w:rsid w:val="00EA7C5F"/>
    <w:rsid w:val="00EA7F63"/>
    <w:rsid w:val="00EAC653"/>
    <w:rsid w:val="00EB01DF"/>
    <w:rsid w:val="00EB0226"/>
    <w:rsid w:val="00EB0288"/>
    <w:rsid w:val="00EB02A2"/>
    <w:rsid w:val="00EB02A3"/>
    <w:rsid w:val="00EB0442"/>
    <w:rsid w:val="00EB046D"/>
    <w:rsid w:val="00EB05C7"/>
    <w:rsid w:val="00EB05C8"/>
    <w:rsid w:val="00EB0607"/>
    <w:rsid w:val="00EB0B99"/>
    <w:rsid w:val="00EB0C73"/>
    <w:rsid w:val="00EB0C8D"/>
    <w:rsid w:val="00EB0DAB"/>
    <w:rsid w:val="00EB0E31"/>
    <w:rsid w:val="00EB0E94"/>
    <w:rsid w:val="00EB0EED"/>
    <w:rsid w:val="00EB0EEF"/>
    <w:rsid w:val="00EB0FDD"/>
    <w:rsid w:val="00EB1056"/>
    <w:rsid w:val="00EB105F"/>
    <w:rsid w:val="00EB11F0"/>
    <w:rsid w:val="00EB13DE"/>
    <w:rsid w:val="00EB149E"/>
    <w:rsid w:val="00EB14AB"/>
    <w:rsid w:val="00EB15BB"/>
    <w:rsid w:val="00EB1666"/>
    <w:rsid w:val="00EB1A0D"/>
    <w:rsid w:val="00EB1B4D"/>
    <w:rsid w:val="00EB1B69"/>
    <w:rsid w:val="00EB1BD5"/>
    <w:rsid w:val="00EB1C27"/>
    <w:rsid w:val="00EB1D28"/>
    <w:rsid w:val="00EB1E8C"/>
    <w:rsid w:val="00EB1F05"/>
    <w:rsid w:val="00EB1F5F"/>
    <w:rsid w:val="00EB1FF5"/>
    <w:rsid w:val="00EB2089"/>
    <w:rsid w:val="00EB2395"/>
    <w:rsid w:val="00EB2590"/>
    <w:rsid w:val="00EB26CE"/>
    <w:rsid w:val="00EB272F"/>
    <w:rsid w:val="00EB2920"/>
    <w:rsid w:val="00EB2AA7"/>
    <w:rsid w:val="00EB2ACE"/>
    <w:rsid w:val="00EB2AFE"/>
    <w:rsid w:val="00EB2B1A"/>
    <w:rsid w:val="00EB2ECD"/>
    <w:rsid w:val="00EB31EF"/>
    <w:rsid w:val="00EB3201"/>
    <w:rsid w:val="00EB328E"/>
    <w:rsid w:val="00EB3306"/>
    <w:rsid w:val="00EB33D8"/>
    <w:rsid w:val="00EB342C"/>
    <w:rsid w:val="00EB35DE"/>
    <w:rsid w:val="00EB3658"/>
    <w:rsid w:val="00EB37E7"/>
    <w:rsid w:val="00EB3DB7"/>
    <w:rsid w:val="00EB3F1E"/>
    <w:rsid w:val="00EB40DB"/>
    <w:rsid w:val="00EB40EF"/>
    <w:rsid w:val="00EB40F3"/>
    <w:rsid w:val="00EB4248"/>
    <w:rsid w:val="00EB4273"/>
    <w:rsid w:val="00EB44C3"/>
    <w:rsid w:val="00EB45A5"/>
    <w:rsid w:val="00EB45E7"/>
    <w:rsid w:val="00EB4903"/>
    <w:rsid w:val="00EB4B6F"/>
    <w:rsid w:val="00EB4BB9"/>
    <w:rsid w:val="00EB4CB0"/>
    <w:rsid w:val="00EB4E62"/>
    <w:rsid w:val="00EB4F30"/>
    <w:rsid w:val="00EB508D"/>
    <w:rsid w:val="00EB50BF"/>
    <w:rsid w:val="00EB50DE"/>
    <w:rsid w:val="00EB511B"/>
    <w:rsid w:val="00EB512B"/>
    <w:rsid w:val="00EB5467"/>
    <w:rsid w:val="00EB5776"/>
    <w:rsid w:val="00EB5B47"/>
    <w:rsid w:val="00EB5BAC"/>
    <w:rsid w:val="00EB5BF4"/>
    <w:rsid w:val="00EB5C6C"/>
    <w:rsid w:val="00EB5EAB"/>
    <w:rsid w:val="00EB5F1E"/>
    <w:rsid w:val="00EB5F61"/>
    <w:rsid w:val="00EB5FE6"/>
    <w:rsid w:val="00EB619B"/>
    <w:rsid w:val="00EB61C8"/>
    <w:rsid w:val="00EB61ED"/>
    <w:rsid w:val="00EB6352"/>
    <w:rsid w:val="00EB643B"/>
    <w:rsid w:val="00EB64E6"/>
    <w:rsid w:val="00EB65E9"/>
    <w:rsid w:val="00EB6741"/>
    <w:rsid w:val="00EB6831"/>
    <w:rsid w:val="00EB6898"/>
    <w:rsid w:val="00EB6949"/>
    <w:rsid w:val="00EB69BF"/>
    <w:rsid w:val="00EB6A3D"/>
    <w:rsid w:val="00EB6C20"/>
    <w:rsid w:val="00EB6D0D"/>
    <w:rsid w:val="00EB6D7D"/>
    <w:rsid w:val="00EB6ECC"/>
    <w:rsid w:val="00EB7003"/>
    <w:rsid w:val="00EB71C8"/>
    <w:rsid w:val="00EB72BD"/>
    <w:rsid w:val="00EB73A8"/>
    <w:rsid w:val="00EB73E9"/>
    <w:rsid w:val="00EB7406"/>
    <w:rsid w:val="00EB743F"/>
    <w:rsid w:val="00EB745A"/>
    <w:rsid w:val="00EB74A6"/>
    <w:rsid w:val="00EB7584"/>
    <w:rsid w:val="00EB75BF"/>
    <w:rsid w:val="00EB7997"/>
    <w:rsid w:val="00EB7AD9"/>
    <w:rsid w:val="00EB7B3C"/>
    <w:rsid w:val="00EB7C6C"/>
    <w:rsid w:val="00EB7D56"/>
    <w:rsid w:val="00EB7E5C"/>
    <w:rsid w:val="00EB7EA7"/>
    <w:rsid w:val="00EB7FEB"/>
    <w:rsid w:val="00EC005A"/>
    <w:rsid w:val="00EC00EA"/>
    <w:rsid w:val="00EC0127"/>
    <w:rsid w:val="00EC0198"/>
    <w:rsid w:val="00EC0375"/>
    <w:rsid w:val="00EC049E"/>
    <w:rsid w:val="00EC04A5"/>
    <w:rsid w:val="00EC080B"/>
    <w:rsid w:val="00EC0924"/>
    <w:rsid w:val="00EC0966"/>
    <w:rsid w:val="00EC0A60"/>
    <w:rsid w:val="00EC0B28"/>
    <w:rsid w:val="00EC0BBD"/>
    <w:rsid w:val="00EC0C97"/>
    <w:rsid w:val="00EC0CCB"/>
    <w:rsid w:val="00EC0F3E"/>
    <w:rsid w:val="00EC0FA4"/>
    <w:rsid w:val="00EC0FC4"/>
    <w:rsid w:val="00EC11B9"/>
    <w:rsid w:val="00EC1419"/>
    <w:rsid w:val="00EC1465"/>
    <w:rsid w:val="00EC14DB"/>
    <w:rsid w:val="00EC1577"/>
    <w:rsid w:val="00EC16DF"/>
    <w:rsid w:val="00EC1714"/>
    <w:rsid w:val="00EC1851"/>
    <w:rsid w:val="00EC1B1A"/>
    <w:rsid w:val="00EC1BF1"/>
    <w:rsid w:val="00EC1C0F"/>
    <w:rsid w:val="00EC1CC0"/>
    <w:rsid w:val="00EC1DCF"/>
    <w:rsid w:val="00EC1DFD"/>
    <w:rsid w:val="00EC1E95"/>
    <w:rsid w:val="00EC204B"/>
    <w:rsid w:val="00EC2407"/>
    <w:rsid w:val="00EC2501"/>
    <w:rsid w:val="00EC2676"/>
    <w:rsid w:val="00EC26AF"/>
    <w:rsid w:val="00EC2726"/>
    <w:rsid w:val="00EC28F2"/>
    <w:rsid w:val="00EC2922"/>
    <w:rsid w:val="00EC2928"/>
    <w:rsid w:val="00EC29D8"/>
    <w:rsid w:val="00EC2B29"/>
    <w:rsid w:val="00EC2D71"/>
    <w:rsid w:val="00EC2EDF"/>
    <w:rsid w:val="00EC2F4F"/>
    <w:rsid w:val="00EC2FA1"/>
    <w:rsid w:val="00EC3003"/>
    <w:rsid w:val="00EC30C7"/>
    <w:rsid w:val="00EC3296"/>
    <w:rsid w:val="00EC35F0"/>
    <w:rsid w:val="00EC367C"/>
    <w:rsid w:val="00EC36BA"/>
    <w:rsid w:val="00EC36EB"/>
    <w:rsid w:val="00EC37C9"/>
    <w:rsid w:val="00EC3A39"/>
    <w:rsid w:val="00EC3E3B"/>
    <w:rsid w:val="00EC3E6B"/>
    <w:rsid w:val="00EC3EAE"/>
    <w:rsid w:val="00EC3F22"/>
    <w:rsid w:val="00EC3F7D"/>
    <w:rsid w:val="00EC3F7F"/>
    <w:rsid w:val="00EC4035"/>
    <w:rsid w:val="00EC40F6"/>
    <w:rsid w:val="00EC41CD"/>
    <w:rsid w:val="00EC41E5"/>
    <w:rsid w:val="00EC430B"/>
    <w:rsid w:val="00EC433E"/>
    <w:rsid w:val="00EC446B"/>
    <w:rsid w:val="00EC44A9"/>
    <w:rsid w:val="00EC46A8"/>
    <w:rsid w:val="00EC47D7"/>
    <w:rsid w:val="00EC484C"/>
    <w:rsid w:val="00EC4960"/>
    <w:rsid w:val="00EC4B67"/>
    <w:rsid w:val="00EC4B72"/>
    <w:rsid w:val="00EC4C0A"/>
    <w:rsid w:val="00EC4DB2"/>
    <w:rsid w:val="00EC4FB8"/>
    <w:rsid w:val="00EC53CD"/>
    <w:rsid w:val="00EC53CE"/>
    <w:rsid w:val="00EC549F"/>
    <w:rsid w:val="00EC56FE"/>
    <w:rsid w:val="00EC578B"/>
    <w:rsid w:val="00EC5851"/>
    <w:rsid w:val="00EC5889"/>
    <w:rsid w:val="00EC58B6"/>
    <w:rsid w:val="00EC58E1"/>
    <w:rsid w:val="00EC5BAE"/>
    <w:rsid w:val="00EC5C08"/>
    <w:rsid w:val="00EC5EBA"/>
    <w:rsid w:val="00EC61A0"/>
    <w:rsid w:val="00EC6350"/>
    <w:rsid w:val="00EC6370"/>
    <w:rsid w:val="00EC63BB"/>
    <w:rsid w:val="00EC63E9"/>
    <w:rsid w:val="00EC6471"/>
    <w:rsid w:val="00EC6581"/>
    <w:rsid w:val="00EC65C3"/>
    <w:rsid w:val="00EC66A4"/>
    <w:rsid w:val="00EC6721"/>
    <w:rsid w:val="00EC67C5"/>
    <w:rsid w:val="00EC68B6"/>
    <w:rsid w:val="00EC6961"/>
    <w:rsid w:val="00EC6AB9"/>
    <w:rsid w:val="00EC6AF6"/>
    <w:rsid w:val="00EC6BB3"/>
    <w:rsid w:val="00EC6BC9"/>
    <w:rsid w:val="00EC6BD9"/>
    <w:rsid w:val="00EC6C46"/>
    <w:rsid w:val="00EC6D81"/>
    <w:rsid w:val="00EC6E1C"/>
    <w:rsid w:val="00EC6E5D"/>
    <w:rsid w:val="00EC6E5F"/>
    <w:rsid w:val="00EC6EAE"/>
    <w:rsid w:val="00EC6F63"/>
    <w:rsid w:val="00EC6FCA"/>
    <w:rsid w:val="00EC70C8"/>
    <w:rsid w:val="00EC70E3"/>
    <w:rsid w:val="00EC70E8"/>
    <w:rsid w:val="00EC7229"/>
    <w:rsid w:val="00EC72AF"/>
    <w:rsid w:val="00EC72EE"/>
    <w:rsid w:val="00EC739F"/>
    <w:rsid w:val="00EC74F4"/>
    <w:rsid w:val="00EC74F5"/>
    <w:rsid w:val="00EC75DD"/>
    <w:rsid w:val="00EC7622"/>
    <w:rsid w:val="00EC764B"/>
    <w:rsid w:val="00EC770E"/>
    <w:rsid w:val="00EC7870"/>
    <w:rsid w:val="00EC7948"/>
    <w:rsid w:val="00EC79D9"/>
    <w:rsid w:val="00EC7B07"/>
    <w:rsid w:val="00EC7BFB"/>
    <w:rsid w:val="00EC7CD6"/>
    <w:rsid w:val="00EC7D2F"/>
    <w:rsid w:val="00EC7D8E"/>
    <w:rsid w:val="00EC7DB5"/>
    <w:rsid w:val="00EC7E35"/>
    <w:rsid w:val="00EC7F24"/>
    <w:rsid w:val="00EC7F79"/>
    <w:rsid w:val="00ED0037"/>
    <w:rsid w:val="00ED038F"/>
    <w:rsid w:val="00ED0400"/>
    <w:rsid w:val="00ED054D"/>
    <w:rsid w:val="00ED055C"/>
    <w:rsid w:val="00ED0680"/>
    <w:rsid w:val="00ED06E5"/>
    <w:rsid w:val="00ED06F5"/>
    <w:rsid w:val="00ED07E4"/>
    <w:rsid w:val="00ED0AA1"/>
    <w:rsid w:val="00ED0B61"/>
    <w:rsid w:val="00ED0CEC"/>
    <w:rsid w:val="00ED0D11"/>
    <w:rsid w:val="00ED0D69"/>
    <w:rsid w:val="00ED0E42"/>
    <w:rsid w:val="00ED14E1"/>
    <w:rsid w:val="00ED1604"/>
    <w:rsid w:val="00ED174D"/>
    <w:rsid w:val="00ED174F"/>
    <w:rsid w:val="00ED18FF"/>
    <w:rsid w:val="00ED1A69"/>
    <w:rsid w:val="00ED1A9D"/>
    <w:rsid w:val="00ED1D6A"/>
    <w:rsid w:val="00ED1DC7"/>
    <w:rsid w:val="00ED1F12"/>
    <w:rsid w:val="00ED1F25"/>
    <w:rsid w:val="00ED2003"/>
    <w:rsid w:val="00ED21C2"/>
    <w:rsid w:val="00ED2202"/>
    <w:rsid w:val="00ED25A8"/>
    <w:rsid w:val="00ED26F5"/>
    <w:rsid w:val="00ED29CA"/>
    <w:rsid w:val="00ED2A58"/>
    <w:rsid w:val="00ED2B0D"/>
    <w:rsid w:val="00ED2C85"/>
    <w:rsid w:val="00ED2E37"/>
    <w:rsid w:val="00ED2E82"/>
    <w:rsid w:val="00ED313F"/>
    <w:rsid w:val="00ED3298"/>
    <w:rsid w:val="00ED354D"/>
    <w:rsid w:val="00ED35E3"/>
    <w:rsid w:val="00ED36AF"/>
    <w:rsid w:val="00ED3732"/>
    <w:rsid w:val="00ED382D"/>
    <w:rsid w:val="00ED38C5"/>
    <w:rsid w:val="00ED39AB"/>
    <w:rsid w:val="00ED3ADA"/>
    <w:rsid w:val="00ED3B44"/>
    <w:rsid w:val="00ED3CAD"/>
    <w:rsid w:val="00ED3D31"/>
    <w:rsid w:val="00ED3DEF"/>
    <w:rsid w:val="00ED3E3A"/>
    <w:rsid w:val="00ED3EA3"/>
    <w:rsid w:val="00ED41E7"/>
    <w:rsid w:val="00ED4372"/>
    <w:rsid w:val="00ED43A9"/>
    <w:rsid w:val="00ED43F2"/>
    <w:rsid w:val="00ED44F0"/>
    <w:rsid w:val="00ED45B1"/>
    <w:rsid w:val="00ED468A"/>
    <w:rsid w:val="00ED49AF"/>
    <w:rsid w:val="00ED4AAD"/>
    <w:rsid w:val="00ED4B28"/>
    <w:rsid w:val="00ED4BDA"/>
    <w:rsid w:val="00ED4BE1"/>
    <w:rsid w:val="00ED4C30"/>
    <w:rsid w:val="00ED4C4A"/>
    <w:rsid w:val="00ED4C5F"/>
    <w:rsid w:val="00ED4D3C"/>
    <w:rsid w:val="00ED4EC9"/>
    <w:rsid w:val="00ED5044"/>
    <w:rsid w:val="00ED5053"/>
    <w:rsid w:val="00ED51BC"/>
    <w:rsid w:val="00ED534E"/>
    <w:rsid w:val="00ED5371"/>
    <w:rsid w:val="00ED53D3"/>
    <w:rsid w:val="00ED53F6"/>
    <w:rsid w:val="00ED54C8"/>
    <w:rsid w:val="00ED5530"/>
    <w:rsid w:val="00ED554E"/>
    <w:rsid w:val="00ED5568"/>
    <w:rsid w:val="00ED5641"/>
    <w:rsid w:val="00ED56EF"/>
    <w:rsid w:val="00ED5791"/>
    <w:rsid w:val="00ED57B1"/>
    <w:rsid w:val="00ED58F4"/>
    <w:rsid w:val="00ED5B3B"/>
    <w:rsid w:val="00ED5B5F"/>
    <w:rsid w:val="00ED5BD6"/>
    <w:rsid w:val="00ED5D87"/>
    <w:rsid w:val="00ED5E75"/>
    <w:rsid w:val="00ED611F"/>
    <w:rsid w:val="00ED6176"/>
    <w:rsid w:val="00ED6178"/>
    <w:rsid w:val="00ED63B6"/>
    <w:rsid w:val="00ED6403"/>
    <w:rsid w:val="00ED6518"/>
    <w:rsid w:val="00ED65B2"/>
    <w:rsid w:val="00ED6977"/>
    <w:rsid w:val="00ED6A07"/>
    <w:rsid w:val="00ED6B5E"/>
    <w:rsid w:val="00ED6DB9"/>
    <w:rsid w:val="00ED71C6"/>
    <w:rsid w:val="00ED7204"/>
    <w:rsid w:val="00ED726E"/>
    <w:rsid w:val="00ED747A"/>
    <w:rsid w:val="00ED7AB9"/>
    <w:rsid w:val="00ED7ABD"/>
    <w:rsid w:val="00ED7AE3"/>
    <w:rsid w:val="00ED7B52"/>
    <w:rsid w:val="00ED7C32"/>
    <w:rsid w:val="00ED7C52"/>
    <w:rsid w:val="00ED7C64"/>
    <w:rsid w:val="00ED7C7E"/>
    <w:rsid w:val="00EE01A4"/>
    <w:rsid w:val="00EE01F5"/>
    <w:rsid w:val="00EE02E3"/>
    <w:rsid w:val="00EE03E4"/>
    <w:rsid w:val="00EE03FA"/>
    <w:rsid w:val="00EE0452"/>
    <w:rsid w:val="00EE046A"/>
    <w:rsid w:val="00EE06A2"/>
    <w:rsid w:val="00EE06C3"/>
    <w:rsid w:val="00EE085A"/>
    <w:rsid w:val="00EE0A2E"/>
    <w:rsid w:val="00EE0AFB"/>
    <w:rsid w:val="00EE0EB2"/>
    <w:rsid w:val="00EE0FE8"/>
    <w:rsid w:val="00EE1095"/>
    <w:rsid w:val="00EE11CC"/>
    <w:rsid w:val="00EE1205"/>
    <w:rsid w:val="00EE126F"/>
    <w:rsid w:val="00EE130B"/>
    <w:rsid w:val="00EE1352"/>
    <w:rsid w:val="00EE13BD"/>
    <w:rsid w:val="00EE146B"/>
    <w:rsid w:val="00EE1471"/>
    <w:rsid w:val="00EE15C4"/>
    <w:rsid w:val="00EE1637"/>
    <w:rsid w:val="00EE1721"/>
    <w:rsid w:val="00EE17A4"/>
    <w:rsid w:val="00EE18CD"/>
    <w:rsid w:val="00EE1945"/>
    <w:rsid w:val="00EE1A53"/>
    <w:rsid w:val="00EE1AF0"/>
    <w:rsid w:val="00EE1BFE"/>
    <w:rsid w:val="00EE1D09"/>
    <w:rsid w:val="00EE21DB"/>
    <w:rsid w:val="00EE21F4"/>
    <w:rsid w:val="00EE2260"/>
    <w:rsid w:val="00EE2347"/>
    <w:rsid w:val="00EE23C3"/>
    <w:rsid w:val="00EE2728"/>
    <w:rsid w:val="00EE27C1"/>
    <w:rsid w:val="00EE27E1"/>
    <w:rsid w:val="00EE2810"/>
    <w:rsid w:val="00EE282B"/>
    <w:rsid w:val="00EE2C39"/>
    <w:rsid w:val="00EE2C4C"/>
    <w:rsid w:val="00EE2D19"/>
    <w:rsid w:val="00EE2D2A"/>
    <w:rsid w:val="00EE2DE1"/>
    <w:rsid w:val="00EE2E83"/>
    <w:rsid w:val="00EE2EBA"/>
    <w:rsid w:val="00EE2EE1"/>
    <w:rsid w:val="00EE2F21"/>
    <w:rsid w:val="00EE3032"/>
    <w:rsid w:val="00EE304C"/>
    <w:rsid w:val="00EE31DA"/>
    <w:rsid w:val="00EE3237"/>
    <w:rsid w:val="00EE323F"/>
    <w:rsid w:val="00EE327C"/>
    <w:rsid w:val="00EE33FF"/>
    <w:rsid w:val="00EE3472"/>
    <w:rsid w:val="00EE36DA"/>
    <w:rsid w:val="00EE38F1"/>
    <w:rsid w:val="00EE3B3D"/>
    <w:rsid w:val="00EE3BA2"/>
    <w:rsid w:val="00EE3D10"/>
    <w:rsid w:val="00EE3DF4"/>
    <w:rsid w:val="00EE3F28"/>
    <w:rsid w:val="00EE3F86"/>
    <w:rsid w:val="00EE3F89"/>
    <w:rsid w:val="00EE3FD4"/>
    <w:rsid w:val="00EE3FE8"/>
    <w:rsid w:val="00EE4055"/>
    <w:rsid w:val="00EE4180"/>
    <w:rsid w:val="00EE4224"/>
    <w:rsid w:val="00EE4228"/>
    <w:rsid w:val="00EE4229"/>
    <w:rsid w:val="00EE43CC"/>
    <w:rsid w:val="00EE4470"/>
    <w:rsid w:val="00EE44A9"/>
    <w:rsid w:val="00EE451F"/>
    <w:rsid w:val="00EE4538"/>
    <w:rsid w:val="00EE4628"/>
    <w:rsid w:val="00EE4827"/>
    <w:rsid w:val="00EE510A"/>
    <w:rsid w:val="00EE516B"/>
    <w:rsid w:val="00EE5213"/>
    <w:rsid w:val="00EE521A"/>
    <w:rsid w:val="00EE5443"/>
    <w:rsid w:val="00EE55B3"/>
    <w:rsid w:val="00EE566A"/>
    <w:rsid w:val="00EE577E"/>
    <w:rsid w:val="00EE5A7B"/>
    <w:rsid w:val="00EE5DC2"/>
    <w:rsid w:val="00EE5E29"/>
    <w:rsid w:val="00EE5E68"/>
    <w:rsid w:val="00EE60AA"/>
    <w:rsid w:val="00EE6146"/>
    <w:rsid w:val="00EE616B"/>
    <w:rsid w:val="00EE6301"/>
    <w:rsid w:val="00EE679D"/>
    <w:rsid w:val="00EE68A4"/>
    <w:rsid w:val="00EE6974"/>
    <w:rsid w:val="00EE69B0"/>
    <w:rsid w:val="00EE69B6"/>
    <w:rsid w:val="00EE6A5F"/>
    <w:rsid w:val="00EE6D9F"/>
    <w:rsid w:val="00EE6DB7"/>
    <w:rsid w:val="00EE6F4C"/>
    <w:rsid w:val="00EE708A"/>
    <w:rsid w:val="00EE7093"/>
    <w:rsid w:val="00EE70ED"/>
    <w:rsid w:val="00EE7123"/>
    <w:rsid w:val="00EE7168"/>
    <w:rsid w:val="00EE73DF"/>
    <w:rsid w:val="00EE74A9"/>
    <w:rsid w:val="00EE74CF"/>
    <w:rsid w:val="00EE75DA"/>
    <w:rsid w:val="00EE77D5"/>
    <w:rsid w:val="00EE785A"/>
    <w:rsid w:val="00EE794C"/>
    <w:rsid w:val="00EE7DA2"/>
    <w:rsid w:val="00EE7EE6"/>
    <w:rsid w:val="00EE7FD2"/>
    <w:rsid w:val="00EE7FE6"/>
    <w:rsid w:val="00EF0437"/>
    <w:rsid w:val="00EF0491"/>
    <w:rsid w:val="00EF0495"/>
    <w:rsid w:val="00EF067D"/>
    <w:rsid w:val="00EF0696"/>
    <w:rsid w:val="00EF06E2"/>
    <w:rsid w:val="00EF072F"/>
    <w:rsid w:val="00EF07C7"/>
    <w:rsid w:val="00EF08CD"/>
    <w:rsid w:val="00EF091D"/>
    <w:rsid w:val="00EF0941"/>
    <w:rsid w:val="00EF0BD4"/>
    <w:rsid w:val="00EF0D7C"/>
    <w:rsid w:val="00EF1047"/>
    <w:rsid w:val="00EF10F9"/>
    <w:rsid w:val="00EF119E"/>
    <w:rsid w:val="00EF11DA"/>
    <w:rsid w:val="00EF12B3"/>
    <w:rsid w:val="00EF1339"/>
    <w:rsid w:val="00EF146E"/>
    <w:rsid w:val="00EF15AB"/>
    <w:rsid w:val="00EF15FA"/>
    <w:rsid w:val="00EF16D1"/>
    <w:rsid w:val="00EF1701"/>
    <w:rsid w:val="00EF189B"/>
    <w:rsid w:val="00EF19FE"/>
    <w:rsid w:val="00EF1D2E"/>
    <w:rsid w:val="00EF1F5F"/>
    <w:rsid w:val="00EF220B"/>
    <w:rsid w:val="00EF2270"/>
    <w:rsid w:val="00EF247B"/>
    <w:rsid w:val="00EF249E"/>
    <w:rsid w:val="00EF2700"/>
    <w:rsid w:val="00EF27A8"/>
    <w:rsid w:val="00EF28C6"/>
    <w:rsid w:val="00EF29C4"/>
    <w:rsid w:val="00EF2B4B"/>
    <w:rsid w:val="00EF2B64"/>
    <w:rsid w:val="00EF2DC5"/>
    <w:rsid w:val="00EF2FA1"/>
    <w:rsid w:val="00EF3204"/>
    <w:rsid w:val="00EF3340"/>
    <w:rsid w:val="00EF356B"/>
    <w:rsid w:val="00EF3702"/>
    <w:rsid w:val="00EF37B9"/>
    <w:rsid w:val="00EF37D0"/>
    <w:rsid w:val="00EF3824"/>
    <w:rsid w:val="00EF3842"/>
    <w:rsid w:val="00EF3A22"/>
    <w:rsid w:val="00EF3BAE"/>
    <w:rsid w:val="00EF3CCA"/>
    <w:rsid w:val="00EF3D77"/>
    <w:rsid w:val="00EF3F4A"/>
    <w:rsid w:val="00EF4113"/>
    <w:rsid w:val="00EF4181"/>
    <w:rsid w:val="00EF41FA"/>
    <w:rsid w:val="00EF4219"/>
    <w:rsid w:val="00EF431E"/>
    <w:rsid w:val="00EF435F"/>
    <w:rsid w:val="00EF43D1"/>
    <w:rsid w:val="00EF445E"/>
    <w:rsid w:val="00EF45E8"/>
    <w:rsid w:val="00EF4778"/>
    <w:rsid w:val="00EF4781"/>
    <w:rsid w:val="00EF48E6"/>
    <w:rsid w:val="00EF48F9"/>
    <w:rsid w:val="00EF4B47"/>
    <w:rsid w:val="00EF4BF3"/>
    <w:rsid w:val="00EF4DE4"/>
    <w:rsid w:val="00EF4FF2"/>
    <w:rsid w:val="00EF510E"/>
    <w:rsid w:val="00EF52DD"/>
    <w:rsid w:val="00EF5365"/>
    <w:rsid w:val="00EF54B4"/>
    <w:rsid w:val="00EF562B"/>
    <w:rsid w:val="00EF5734"/>
    <w:rsid w:val="00EF57EE"/>
    <w:rsid w:val="00EF58A9"/>
    <w:rsid w:val="00EF5A8C"/>
    <w:rsid w:val="00EF5F83"/>
    <w:rsid w:val="00EF5FE8"/>
    <w:rsid w:val="00EF603A"/>
    <w:rsid w:val="00EF6154"/>
    <w:rsid w:val="00EF617E"/>
    <w:rsid w:val="00EF63A9"/>
    <w:rsid w:val="00EF64E5"/>
    <w:rsid w:val="00EF6815"/>
    <w:rsid w:val="00EF6898"/>
    <w:rsid w:val="00EF6C11"/>
    <w:rsid w:val="00EF6C37"/>
    <w:rsid w:val="00EF6E3C"/>
    <w:rsid w:val="00EF6E68"/>
    <w:rsid w:val="00EF6FA0"/>
    <w:rsid w:val="00EF71D0"/>
    <w:rsid w:val="00EF7257"/>
    <w:rsid w:val="00EF72D7"/>
    <w:rsid w:val="00EF75AE"/>
    <w:rsid w:val="00EF7651"/>
    <w:rsid w:val="00EF778E"/>
    <w:rsid w:val="00EF7914"/>
    <w:rsid w:val="00EF7930"/>
    <w:rsid w:val="00EF793D"/>
    <w:rsid w:val="00EF7A19"/>
    <w:rsid w:val="00EF7A84"/>
    <w:rsid w:val="00EF7B7B"/>
    <w:rsid w:val="00EF7C80"/>
    <w:rsid w:val="00EF7CC7"/>
    <w:rsid w:val="00EF7DE8"/>
    <w:rsid w:val="00EF7DEE"/>
    <w:rsid w:val="00EF7E2B"/>
    <w:rsid w:val="00EF7F31"/>
    <w:rsid w:val="00EF7FBC"/>
    <w:rsid w:val="00EFD7CF"/>
    <w:rsid w:val="00F00084"/>
    <w:rsid w:val="00F00165"/>
    <w:rsid w:val="00F0017B"/>
    <w:rsid w:val="00F001FF"/>
    <w:rsid w:val="00F00298"/>
    <w:rsid w:val="00F0029A"/>
    <w:rsid w:val="00F0032F"/>
    <w:rsid w:val="00F005AF"/>
    <w:rsid w:val="00F005FA"/>
    <w:rsid w:val="00F0065F"/>
    <w:rsid w:val="00F006AC"/>
    <w:rsid w:val="00F0073A"/>
    <w:rsid w:val="00F0078E"/>
    <w:rsid w:val="00F0089E"/>
    <w:rsid w:val="00F008D0"/>
    <w:rsid w:val="00F0094C"/>
    <w:rsid w:val="00F00AF1"/>
    <w:rsid w:val="00F00B61"/>
    <w:rsid w:val="00F00FE1"/>
    <w:rsid w:val="00F01020"/>
    <w:rsid w:val="00F0118B"/>
    <w:rsid w:val="00F014A1"/>
    <w:rsid w:val="00F0177D"/>
    <w:rsid w:val="00F017FE"/>
    <w:rsid w:val="00F01820"/>
    <w:rsid w:val="00F01834"/>
    <w:rsid w:val="00F019B5"/>
    <w:rsid w:val="00F01D4F"/>
    <w:rsid w:val="00F01E18"/>
    <w:rsid w:val="00F0215B"/>
    <w:rsid w:val="00F0216C"/>
    <w:rsid w:val="00F0218F"/>
    <w:rsid w:val="00F02194"/>
    <w:rsid w:val="00F02414"/>
    <w:rsid w:val="00F025B6"/>
    <w:rsid w:val="00F0262C"/>
    <w:rsid w:val="00F0286B"/>
    <w:rsid w:val="00F02A31"/>
    <w:rsid w:val="00F02A8E"/>
    <w:rsid w:val="00F02B25"/>
    <w:rsid w:val="00F02B7A"/>
    <w:rsid w:val="00F02C08"/>
    <w:rsid w:val="00F02C82"/>
    <w:rsid w:val="00F02DC0"/>
    <w:rsid w:val="00F02F05"/>
    <w:rsid w:val="00F02F5F"/>
    <w:rsid w:val="00F030BA"/>
    <w:rsid w:val="00F03173"/>
    <w:rsid w:val="00F03276"/>
    <w:rsid w:val="00F03475"/>
    <w:rsid w:val="00F0368E"/>
    <w:rsid w:val="00F03713"/>
    <w:rsid w:val="00F03723"/>
    <w:rsid w:val="00F037A5"/>
    <w:rsid w:val="00F037F0"/>
    <w:rsid w:val="00F03824"/>
    <w:rsid w:val="00F038B4"/>
    <w:rsid w:val="00F038C9"/>
    <w:rsid w:val="00F03B2C"/>
    <w:rsid w:val="00F03D09"/>
    <w:rsid w:val="00F03DA1"/>
    <w:rsid w:val="00F03E56"/>
    <w:rsid w:val="00F03FB0"/>
    <w:rsid w:val="00F04231"/>
    <w:rsid w:val="00F044C8"/>
    <w:rsid w:val="00F045E1"/>
    <w:rsid w:val="00F04602"/>
    <w:rsid w:val="00F048E2"/>
    <w:rsid w:val="00F04956"/>
    <w:rsid w:val="00F04BED"/>
    <w:rsid w:val="00F04C4B"/>
    <w:rsid w:val="00F04DCA"/>
    <w:rsid w:val="00F04FF1"/>
    <w:rsid w:val="00F05058"/>
    <w:rsid w:val="00F0522E"/>
    <w:rsid w:val="00F05332"/>
    <w:rsid w:val="00F055BD"/>
    <w:rsid w:val="00F05732"/>
    <w:rsid w:val="00F057AA"/>
    <w:rsid w:val="00F057D5"/>
    <w:rsid w:val="00F0584B"/>
    <w:rsid w:val="00F058A4"/>
    <w:rsid w:val="00F059F9"/>
    <w:rsid w:val="00F05A2B"/>
    <w:rsid w:val="00F05A88"/>
    <w:rsid w:val="00F05AE6"/>
    <w:rsid w:val="00F05B9C"/>
    <w:rsid w:val="00F05F93"/>
    <w:rsid w:val="00F05F98"/>
    <w:rsid w:val="00F06022"/>
    <w:rsid w:val="00F06152"/>
    <w:rsid w:val="00F06237"/>
    <w:rsid w:val="00F062FE"/>
    <w:rsid w:val="00F0636D"/>
    <w:rsid w:val="00F066F0"/>
    <w:rsid w:val="00F067AF"/>
    <w:rsid w:val="00F069E5"/>
    <w:rsid w:val="00F06A18"/>
    <w:rsid w:val="00F06AB8"/>
    <w:rsid w:val="00F06BF4"/>
    <w:rsid w:val="00F06D9F"/>
    <w:rsid w:val="00F06DEF"/>
    <w:rsid w:val="00F06ECC"/>
    <w:rsid w:val="00F06F98"/>
    <w:rsid w:val="00F07076"/>
    <w:rsid w:val="00F0716E"/>
    <w:rsid w:val="00F07361"/>
    <w:rsid w:val="00F0748F"/>
    <w:rsid w:val="00F0755C"/>
    <w:rsid w:val="00F075E5"/>
    <w:rsid w:val="00F07624"/>
    <w:rsid w:val="00F07745"/>
    <w:rsid w:val="00F0794A"/>
    <w:rsid w:val="00F079B4"/>
    <w:rsid w:val="00F079ED"/>
    <w:rsid w:val="00F07AAF"/>
    <w:rsid w:val="00F07AB5"/>
    <w:rsid w:val="00F07B1F"/>
    <w:rsid w:val="00F07B7A"/>
    <w:rsid w:val="00F07DED"/>
    <w:rsid w:val="00F07F1E"/>
    <w:rsid w:val="00F07F30"/>
    <w:rsid w:val="00F10000"/>
    <w:rsid w:val="00F1021B"/>
    <w:rsid w:val="00F1022F"/>
    <w:rsid w:val="00F104DF"/>
    <w:rsid w:val="00F10538"/>
    <w:rsid w:val="00F106F5"/>
    <w:rsid w:val="00F109F3"/>
    <w:rsid w:val="00F10ACA"/>
    <w:rsid w:val="00F10C02"/>
    <w:rsid w:val="00F10EB1"/>
    <w:rsid w:val="00F10EE8"/>
    <w:rsid w:val="00F10F1F"/>
    <w:rsid w:val="00F10F2A"/>
    <w:rsid w:val="00F11022"/>
    <w:rsid w:val="00F111BA"/>
    <w:rsid w:val="00F112C3"/>
    <w:rsid w:val="00F112DA"/>
    <w:rsid w:val="00F1135B"/>
    <w:rsid w:val="00F113C1"/>
    <w:rsid w:val="00F113E4"/>
    <w:rsid w:val="00F1175F"/>
    <w:rsid w:val="00F11785"/>
    <w:rsid w:val="00F11921"/>
    <w:rsid w:val="00F119D5"/>
    <w:rsid w:val="00F11A6F"/>
    <w:rsid w:val="00F11B50"/>
    <w:rsid w:val="00F11D34"/>
    <w:rsid w:val="00F11E89"/>
    <w:rsid w:val="00F11F32"/>
    <w:rsid w:val="00F1214D"/>
    <w:rsid w:val="00F121AE"/>
    <w:rsid w:val="00F12215"/>
    <w:rsid w:val="00F12258"/>
    <w:rsid w:val="00F1252B"/>
    <w:rsid w:val="00F1253B"/>
    <w:rsid w:val="00F126F8"/>
    <w:rsid w:val="00F1272D"/>
    <w:rsid w:val="00F12892"/>
    <w:rsid w:val="00F12919"/>
    <w:rsid w:val="00F12AEC"/>
    <w:rsid w:val="00F12B18"/>
    <w:rsid w:val="00F12C72"/>
    <w:rsid w:val="00F12F39"/>
    <w:rsid w:val="00F13178"/>
    <w:rsid w:val="00F133D1"/>
    <w:rsid w:val="00F13439"/>
    <w:rsid w:val="00F134D2"/>
    <w:rsid w:val="00F13830"/>
    <w:rsid w:val="00F13876"/>
    <w:rsid w:val="00F138CF"/>
    <w:rsid w:val="00F13948"/>
    <w:rsid w:val="00F13A9E"/>
    <w:rsid w:val="00F13BD2"/>
    <w:rsid w:val="00F13E41"/>
    <w:rsid w:val="00F13F80"/>
    <w:rsid w:val="00F13FDD"/>
    <w:rsid w:val="00F14262"/>
    <w:rsid w:val="00F1430E"/>
    <w:rsid w:val="00F1431A"/>
    <w:rsid w:val="00F1434B"/>
    <w:rsid w:val="00F1445A"/>
    <w:rsid w:val="00F145CD"/>
    <w:rsid w:val="00F14633"/>
    <w:rsid w:val="00F1476F"/>
    <w:rsid w:val="00F149B3"/>
    <w:rsid w:val="00F14AF4"/>
    <w:rsid w:val="00F14B2F"/>
    <w:rsid w:val="00F14CC1"/>
    <w:rsid w:val="00F14DE7"/>
    <w:rsid w:val="00F14EA6"/>
    <w:rsid w:val="00F14EE8"/>
    <w:rsid w:val="00F14F7F"/>
    <w:rsid w:val="00F15230"/>
    <w:rsid w:val="00F15352"/>
    <w:rsid w:val="00F1545B"/>
    <w:rsid w:val="00F156C5"/>
    <w:rsid w:val="00F15815"/>
    <w:rsid w:val="00F15936"/>
    <w:rsid w:val="00F15CBE"/>
    <w:rsid w:val="00F15DE1"/>
    <w:rsid w:val="00F15FC7"/>
    <w:rsid w:val="00F16025"/>
    <w:rsid w:val="00F163FB"/>
    <w:rsid w:val="00F16518"/>
    <w:rsid w:val="00F16632"/>
    <w:rsid w:val="00F16690"/>
    <w:rsid w:val="00F1675D"/>
    <w:rsid w:val="00F16774"/>
    <w:rsid w:val="00F16814"/>
    <w:rsid w:val="00F16815"/>
    <w:rsid w:val="00F16ABE"/>
    <w:rsid w:val="00F16D06"/>
    <w:rsid w:val="00F16DAB"/>
    <w:rsid w:val="00F16E64"/>
    <w:rsid w:val="00F16F86"/>
    <w:rsid w:val="00F16F91"/>
    <w:rsid w:val="00F16FD7"/>
    <w:rsid w:val="00F17151"/>
    <w:rsid w:val="00F1726E"/>
    <w:rsid w:val="00F17296"/>
    <w:rsid w:val="00F1737A"/>
    <w:rsid w:val="00F17446"/>
    <w:rsid w:val="00F17469"/>
    <w:rsid w:val="00F174C1"/>
    <w:rsid w:val="00F17540"/>
    <w:rsid w:val="00F17546"/>
    <w:rsid w:val="00F17575"/>
    <w:rsid w:val="00F1768A"/>
    <w:rsid w:val="00F1774F"/>
    <w:rsid w:val="00F1776F"/>
    <w:rsid w:val="00F177E1"/>
    <w:rsid w:val="00F177F0"/>
    <w:rsid w:val="00F17831"/>
    <w:rsid w:val="00F179FB"/>
    <w:rsid w:val="00F17BC6"/>
    <w:rsid w:val="00F17C01"/>
    <w:rsid w:val="00F17C6B"/>
    <w:rsid w:val="00F17C7B"/>
    <w:rsid w:val="00F17D87"/>
    <w:rsid w:val="00F17E6C"/>
    <w:rsid w:val="00F17E8D"/>
    <w:rsid w:val="00F17FA2"/>
    <w:rsid w:val="00F17FAD"/>
    <w:rsid w:val="00F200D3"/>
    <w:rsid w:val="00F20275"/>
    <w:rsid w:val="00F20456"/>
    <w:rsid w:val="00F20487"/>
    <w:rsid w:val="00F2055A"/>
    <w:rsid w:val="00F205F0"/>
    <w:rsid w:val="00F20731"/>
    <w:rsid w:val="00F207C4"/>
    <w:rsid w:val="00F2083B"/>
    <w:rsid w:val="00F2084F"/>
    <w:rsid w:val="00F20859"/>
    <w:rsid w:val="00F20937"/>
    <w:rsid w:val="00F20A42"/>
    <w:rsid w:val="00F20AA0"/>
    <w:rsid w:val="00F20C6E"/>
    <w:rsid w:val="00F20DC8"/>
    <w:rsid w:val="00F20F00"/>
    <w:rsid w:val="00F20F41"/>
    <w:rsid w:val="00F20FF1"/>
    <w:rsid w:val="00F21085"/>
    <w:rsid w:val="00F210E4"/>
    <w:rsid w:val="00F210EC"/>
    <w:rsid w:val="00F211D1"/>
    <w:rsid w:val="00F2130A"/>
    <w:rsid w:val="00F21400"/>
    <w:rsid w:val="00F21817"/>
    <w:rsid w:val="00F2188F"/>
    <w:rsid w:val="00F218E4"/>
    <w:rsid w:val="00F21958"/>
    <w:rsid w:val="00F21AC3"/>
    <w:rsid w:val="00F21B87"/>
    <w:rsid w:val="00F21C15"/>
    <w:rsid w:val="00F21C8E"/>
    <w:rsid w:val="00F21CB2"/>
    <w:rsid w:val="00F21CD9"/>
    <w:rsid w:val="00F21D1F"/>
    <w:rsid w:val="00F21E1E"/>
    <w:rsid w:val="00F21F13"/>
    <w:rsid w:val="00F21F9F"/>
    <w:rsid w:val="00F22164"/>
    <w:rsid w:val="00F22229"/>
    <w:rsid w:val="00F222D2"/>
    <w:rsid w:val="00F222E7"/>
    <w:rsid w:val="00F22448"/>
    <w:rsid w:val="00F224D5"/>
    <w:rsid w:val="00F22548"/>
    <w:rsid w:val="00F225B9"/>
    <w:rsid w:val="00F22633"/>
    <w:rsid w:val="00F22652"/>
    <w:rsid w:val="00F22675"/>
    <w:rsid w:val="00F226D1"/>
    <w:rsid w:val="00F22792"/>
    <w:rsid w:val="00F229D2"/>
    <w:rsid w:val="00F22A12"/>
    <w:rsid w:val="00F22BE4"/>
    <w:rsid w:val="00F22BF6"/>
    <w:rsid w:val="00F22D32"/>
    <w:rsid w:val="00F22DA7"/>
    <w:rsid w:val="00F22F2C"/>
    <w:rsid w:val="00F22F84"/>
    <w:rsid w:val="00F22FBD"/>
    <w:rsid w:val="00F23116"/>
    <w:rsid w:val="00F23119"/>
    <w:rsid w:val="00F232C5"/>
    <w:rsid w:val="00F2332E"/>
    <w:rsid w:val="00F233FE"/>
    <w:rsid w:val="00F23546"/>
    <w:rsid w:val="00F23574"/>
    <w:rsid w:val="00F2372C"/>
    <w:rsid w:val="00F23763"/>
    <w:rsid w:val="00F2379A"/>
    <w:rsid w:val="00F237C4"/>
    <w:rsid w:val="00F239D0"/>
    <w:rsid w:val="00F23C65"/>
    <w:rsid w:val="00F23C6E"/>
    <w:rsid w:val="00F23CFE"/>
    <w:rsid w:val="00F23D1B"/>
    <w:rsid w:val="00F23FCB"/>
    <w:rsid w:val="00F24383"/>
    <w:rsid w:val="00F244E8"/>
    <w:rsid w:val="00F2475D"/>
    <w:rsid w:val="00F247FC"/>
    <w:rsid w:val="00F24998"/>
    <w:rsid w:val="00F249CF"/>
    <w:rsid w:val="00F24B1E"/>
    <w:rsid w:val="00F24B4C"/>
    <w:rsid w:val="00F24CC3"/>
    <w:rsid w:val="00F24E09"/>
    <w:rsid w:val="00F24F9F"/>
    <w:rsid w:val="00F25138"/>
    <w:rsid w:val="00F2516F"/>
    <w:rsid w:val="00F252BA"/>
    <w:rsid w:val="00F257F8"/>
    <w:rsid w:val="00F25A1B"/>
    <w:rsid w:val="00F25CB2"/>
    <w:rsid w:val="00F25D29"/>
    <w:rsid w:val="00F25E48"/>
    <w:rsid w:val="00F25EB1"/>
    <w:rsid w:val="00F25EC6"/>
    <w:rsid w:val="00F25F75"/>
    <w:rsid w:val="00F25F93"/>
    <w:rsid w:val="00F2600D"/>
    <w:rsid w:val="00F26161"/>
    <w:rsid w:val="00F26174"/>
    <w:rsid w:val="00F26272"/>
    <w:rsid w:val="00F26614"/>
    <w:rsid w:val="00F266A8"/>
    <w:rsid w:val="00F26701"/>
    <w:rsid w:val="00F2692F"/>
    <w:rsid w:val="00F269C5"/>
    <w:rsid w:val="00F26A12"/>
    <w:rsid w:val="00F26C02"/>
    <w:rsid w:val="00F26D43"/>
    <w:rsid w:val="00F26DD7"/>
    <w:rsid w:val="00F26E8B"/>
    <w:rsid w:val="00F26FCC"/>
    <w:rsid w:val="00F2705B"/>
    <w:rsid w:val="00F2725B"/>
    <w:rsid w:val="00F2726E"/>
    <w:rsid w:val="00F272A5"/>
    <w:rsid w:val="00F273C2"/>
    <w:rsid w:val="00F274FA"/>
    <w:rsid w:val="00F275A3"/>
    <w:rsid w:val="00F275F3"/>
    <w:rsid w:val="00F2760C"/>
    <w:rsid w:val="00F27615"/>
    <w:rsid w:val="00F276BD"/>
    <w:rsid w:val="00F27812"/>
    <w:rsid w:val="00F2785A"/>
    <w:rsid w:val="00F27A38"/>
    <w:rsid w:val="00F27AA4"/>
    <w:rsid w:val="00F27B28"/>
    <w:rsid w:val="00F27B2D"/>
    <w:rsid w:val="00F27B7E"/>
    <w:rsid w:val="00F27B95"/>
    <w:rsid w:val="00F27BBC"/>
    <w:rsid w:val="00F27F22"/>
    <w:rsid w:val="00F300F4"/>
    <w:rsid w:val="00F301C7"/>
    <w:rsid w:val="00F301F3"/>
    <w:rsid w:val="00F30237"/>
    <w:rsid w:val="00F304E2"/>
    <w:rsid w:val="00F306FD"/>
    <w:rsid w:val="00F30823"/>
    <w:rsid w:val="00F30961"/>
    <w:rsid w:val="00F30B3A"/>
    <w:rsid w:val="00F30C8E"/>
    <w:rsid w:val="00F30E62"/>
    <w:rsid w:val="00F3105A"/>
    <w:rsid w:val="00F310D8"/>
    <w:rsid w:val="00F31107"/>
    <w:rsid w:val="00F31158"/>
    <w:rsid w:val="00F3116D"/>
    <w:rsid w:val="00F31284"/>
    <w:rsid w:val="00F31616"/>
    <w:rsid w:val="00F31629"/>
    <w:rsid w:val="00F31884"/>
    <w:rsid w:val="00F3188F"/>
    <w:rsid w:val="00F3190B"/>
    <w:rsid w:val="00F31A5B"/>
    <w:rsid w:val="00F31A7D"/>
    <w:rsid w:val="00F31B00"/>
    <w:rsid w:val="00F31B35"/>
    <w:rsid w:val="00F31E06"/>
    <w:rsid w:val="00F31E81"/>
    <w:rsid w:val="00F32032"/>
    <w:rsid w:val="00F32142"/>
    <w:rsid w:val="00F32153"/>
    <w:rsid w:val="00F32189"/>
    <w:rsid w:val="00F321DB"/>
    <w:rsid w:val="00F3249A"/>
    <w:rsid w:val="00F324B6"/>
    <w:rsid w:val="00F324E7"/>
    <w:rsid w:val="00F32502"/>
    <w:rsid w:val="00F325BB"/>
    <w:rsid w:val="00F326A8"/>
    <w:rsid w:val="00F3272F"/>
    <w:rsid w:val="00F3273A"/>
    <w:rsid w:val="00F32A07"/>
    <w:rsid w:val="00F32C27"/>
    <w:rsid w:val="00F32C6A"/>
    <w:rsid w:val="00F32CC6"/>
    <w:rsid w:val="00F32F2B"/>
    <w:rsid w:val="00F32FBC"/>
    <w:rsid w:val="00F32FC7"/>
    <w:rsid w:val="00F331C9"/>
    <w:rsid w:val="00F331F0"/>
    <w:rsid w:val="00F3337A"/>
    <w:rsid w:val="00F33448"/>
    <w:rsid w:val="00F33460"/>
    <w:rsid w:val="00F334A5"/>
    <w:rsid w:val="00F334B2"/>
    <w:rsid w:val="00F3375C"/>
    <w:rsid w:val="00F338E0"/>
    <w:rsid w:val="00F33AD7"/>
    <w:rsid w:val="00F33B6E"/>
    <w:rsid w:val="00F33BE6"/>
    <w:rsid w:val="00F33C5A"/>
    <w:rsid w:val="00F33CEE"/>
    <w:rsid w:val="00F33D56"/>
    <w:rsid w:val="00F33F15"/>
    <w:rsid w:val="00F3414F"/>
    <w:rsid w:val="00F34167"/>
    <w:rsid w:val="00F342ED"/>
    <w:rsid w:val="00F3443E"/>
    <w:rsid w:val="00F3446A"/>
    <w:rsid w:val="00F34476"/>
    <w:rsid w:val="00F345EE"/>
    <w:rsid w:val="00F34720"/>
    <w:rsid w:val="00F347B6"/>
    <w:rsid w:val="00F348C4"/>
    <w:rsid w:val="00F34BEB"/>
    <w:rsid w:val="00F3508B"/>
    <w:rsid w:val="00F35097"/>
    <w:rsid w:val="00F35158"/>
    <w:rsid w:val="00F351A7"/>
    <w:rsid w:val="00F35454"/>
    <w:rsid w:val="00F3546F"/>
    <w:rsid w:val="00F355B7"/>
    <w:rsid w:val="00F359A7"/>
    <w:rsid w:val="00F359EF"/>
    <w:rsid w:val="00F35B37"/>
    <w:rsid w:val="00F35B51"/>
    <w:rsid w:val="00F35B86"/>
    <w:rsid w:val="00F35BFA"/>
    <w:rsid w:val="00F35C80"/>
    <w:rsid w:val="00F35F2A"/>
    <w:rsid w:val="00F3602E"/>
    <w:rsid w:val="00F36089"/>
    <w:rsid w:val="00F36094"/>
    <w:rsid w:val="00F360ED"/>
    <w:rsid w:val="00F36125"/>
    <w:rsid w:val="00F36283"/>
    <w:rsid w:val="00F364D4"/>
    <w:rsid w:val="00F3664F"/>
    <w:rsid w:val="00F36683"/>
    <w:rsid w:val="00F367D9"/>
    <w:rsid w:val="00F369F3"/>
    <w:rsid w:val="00F36A0A"/>
    <w:rsid w:val="00F36F0F"/>
    <w:rsid w:val="00F374C4"/>
    <w:rsid w:val="00F375B3"/>
    <w:rsid w:val="00F375E3"/>
    <w:rsid w:val="00F375F1"/>
    <w:rsid w:val="00F375F9"/>
    <w:rsid w:val="00F376E0"/>
    <w:rsid w:val="00F378B6"/>
    <w:rsid w:val="00F37944"/>
    <w:rsid w:val="00F37949"/>
    <w:rsid w:val="00F379F8"/>
    <w:rsid w:val="00F37A58"/>
    <w:rsid w:val="00F37C8B"/>
    <w:rsid w:val="00F37CF4"/>
    <w:rsid w:val="00F37D1B"/>
    <w:rsid w:val="00F37F2E"/>
    <w:rsid w:val="00F403AA"/>
    <w:rsid w:val="00F403F0"/>
    <w:rsid w:val="00F40413"/>
    <w:rsid w:val="00F4043A"/>
    <w:rsid w:val="00F40559"/>
    <w:rsid w:val="00F40792"/>
    <w:rsid w:val="00F407C4"/>
    <w:rsid w:val="00F40A94"/>
    <w:rsid w:val="00F40BD0"/>
    <w:rsid w:val="00F40CB8"/>
    <w:rsid w:val="00F40E07"/>
    <w:rsid w:val="00F41135"/>
    <w:rsid w:val="00F4120E"/>
    <w:rsid w:val="00F4132B"/>
    <w:rsid w:val="00F414D1"/>
    <w:rsid w:val="00F41B5C"/>
    <w:rsid w:val="00F41D23"/>
    <w:rsid w:val="00F41DC3"/>
    <w:rsid w:val="00F41E42"/>
    <w:rsid w:val="00F4221E"/>
    <w:rsid w:val="00F42293"/>
    <w:rsid w:val="00F422B3"/>
    <w:rsid w:val="00F424B8"/>
    <w:rsid w:val="00F42520"/>
    <w:rsid w:val="00F426C0"/>
    <w:rsid w:val="00F42861"/>
    <w:rsid w:val="00F428A6"/>
    <w:rsid w:val="00F42A2B"/>
    <w:rsid w:val="00F42AD8"/>
    <w:rsid w:val="00F42B56"/>
    <w:rsid w:val="00F42D32"/>
    <w:rsid w:val="00F42E41"/>
    <w:rsid w:val="00F42FAF"/>
    <w:rsid w:val="00F4304E"/>
    <w:rsid w:val="00F43399"/>
    <w:rsid w:val="00F4343B"/>
    <w:rsid w:val="00F434AB"/>
    <w:rsid w:val="00F4359B"/>
    <w:rsid w:val="00F435BF"/>
    <w:rsid w:val="00F435DC"/>
    <w:rsid w:val="00F43676"/>
    <w:rsid w:val="00F4382F"/>
    <w:rsid w:val="00F43861"/>
    <w:rsid w:val="00F43897"/>
    <w:rsid w:val="00F439F4"/>
    <w:rsid w:val="00F439F9"/>
    <w:rsid w:val="00F43C39"/>
    <w:rsid w:val="00F43D85"/>
    <w:rsid w:val="00F43E82"/>
    <w:rsid w:val="00F44235"/>
    <w:rsid w:val="00F443E0"/>
    <w:rsid w:val="00F44430"/>
    <w:rsid w:val="00F4446A"/>
    <w:rsid w:val="00F445A0"/>
    <w:rsid w:val="00F4478E"/>
    <w:rsid w:val="00F44795"/>
    <w:rsid w:val="00F447EE"/>
    <w:rsid w:val="00F44804"/>
    <w:rsid w:val="00F4488A"/>
    <w:rsid w:val="00F44937"/>
    <w:rsid w:val="00F4497C"/>
    <w:rsid w:val="00F44B4A"/>
    <w:rsid w:val="00F44C5F"/>
    <w:rsid w:val="00F44D0E"/>
    <w:rsid w:val="00F44ED5"/>
    <w:rsid w:val="00F44FA6"/>
    <w:rsid w:val="00F45132"/>
    <w:rsid w:val="00F4519E"/>
    <w:rsid w:val="00F451A5"/>
    <w:rsid w:val="00F45214"/>
    <w:rsid w:val="00F4522A"/>
    <w:rsid w:val="00F45623"/>
    <w:rsid w:val="00F45650"/>
    <w:rsid w:val="00F45659"/>
    <w:rsid w:val="00F456B5"/>
    <w:rsid w:val="00F45860"/>
    <w:rsid w:val="00F45864"/>
    <w:rsid w:val="00F458D1"/>
    <w:rsid w:val="00F45953"/>
    <w:rsid w:val="00F45966"/>
    <w:rsid w:val="00F45A99"/>
    <w:rsid w:val="00F45DA5"/>
    <w:rsid w:val="00F45E87"/>
    <w:rsid w:val="00F45FF8"/>
    <w:rsid w:val="00F4600E"/>
    <w:rsid w:val="00F4602F"/>
    <w:rsid w:val="00F46110"/>
    <w:rsid w:val="00F4621F"/>
    <w:rsid w:val="00F467AD"/>
    <w:rsid w:val="00F467EC"/>
    <w:rsid w:val="00F46B12"/>
    <w:rsid w:val="00F46B67"/>
    <w:rsid w:val="00F46BB1"/>
    <w:rsid w:val="00F46CE3"/>
    <w:rsid w:val="00F46D84"/>
    <w:rsid w:val="00F46E6D"/>
    <w:rsid w:val="00F46E91"/>
    <w:rsid w:val="00F46E92"/>
    <w:rsid w:val="00F46EAE"/>
    <w:rsid w:val="00F46FE3"/>
    <w:rsid w:val="00F47013"/>
    <w:rsid w:val="00F47313"/>
    <w:rsid w:val="00F47B26"/>
    <w:rsid w:val="00F47D9B"/>
    <w:rsid w:val="00F47DDE"/>
    <w:rsid w:val="00F47E30"/>
    <w:rsid w:val="00F47F38"/>
    <w:rsid w:val="00F5008F"/>
    <w:rsid w:val="00F500D5"/>
    <w:rsid w:val="00F50317"/>
    <w:rsid w:val="00F50415"/>
    <w:rsid w:val="00F504CC"/>
    <w:rsid w:val="00F506F7"/>
    <w:rsid w:val="00F5081A"/>
    <w:rsid w:val="00F50965"/>
    <w:rsid w:val="00F50A07"/>
    <w:rsid w:val="00F50A0C"/>
    <w:rsid w:val="00F50A46"/>
    <w:rsid w:val="00F50A6A"/>
    <w:rsid w:val="00F50B54"/>
    <w:rsid w:val="00F50BE1"/>
    <w:rsid w:val="00F50BE2"/>
    <w:rsid w:val="00F50C56"/>
    <w:rsid w:val="00F50D33"/>
    <w:rsid w:val="00F510DD"/>
    <w:rsid w:val="00F510E8"/>
    <w:rsid w:val="00F51285"/>
    <w:rsid w:val="00F5170E"/>
    <w:rsid w:val="00F51746"/>
    <w:rsid w:val="00F518AF"/>
    <w:rsid w:val="00F5195B"/>
    <w:rsid w:val="00F5198E"/>
    <w:rsid w:val="00F51A5C"/>
    <w:rsid w:val="00F51D11"/>
    <w:rsid w:val="00F51D40"/>
    <w:rsid w:val="00F51D59"/>
    <w:rsid w:val="00F51E5A"/>
    <w:rsid w:val="00F51FDE"/>
    <w:rsid w:val="00F51FF3"/>
    <w:rsid w:val="00F52037"/>
    <w:rsid w:val="00F52298"/>
    <w:rsid w:val="00F522E5"/>
    <w:rsid w:val="00F52393"/>
    <w:rsid w:val="00F524BE"/>
    <w:rsid w:val="00F524F6"/>
    <w:rsid w:val="00F525E3"/>
    <w:rsid w:val="00F529A5"/>
    <w:rsid w:val="00F52A3B"/>
    <w:rsid w:val="00F52BB9"/>
    <w:rsid w:val="00F52D80"/>
    <w:rsid w:val="00F52E39"/>
    <w:rsid w:val="00F5302C"/>
    <w:rsid w:val="00F5311F"/>
    <w:rsid w:val="00F5312A"/>
    <w:rsid w:val="00F5317D"/>
    <w:rsid w:val="00F53218"/>
    <w:rsid w:val="00F53420"/>
    <w:rsid w:val="00F53489"/>
    <w:rsid w:val="00F53563"/>
    <w:rsid w:val="00F53581"/>
    <w:rsid w:val="00F535B3"/>
    <w:rsid w:val="00F53974"/>
    <w:rsid w:val="00F53997"/>
    <w:rsid w:val="00F539DB"/>
    <w:rsid w:val="00F53A91"/>
    <w:rsid w:val="00F53D44"/>
    <w:rsid w:val="00F53E55"/>
    <w:rsid w:val="00F53EAC"/>
    <w:rsid w:val="00F53F26"/>
    <w:rsid w:val="00F5401A"/>
    <w:rsid w:val="00F5406B"/>
    <w:rsid w:val="00F54145"/>
    <w:rsid w:val="00F54326"/>
    <w:rsid w:val="00F543A7"/>
    <w:rsid w:val="00F543B1"/>
    <w:rsid w:val="00F54460"/>
    <w:rsid w:val="00F5458E"/>
    <w:rsid w:val="00F546CB"/>
    <w:rsid w:val="00F546DD"/>
    <w:rsid w:val="00F54842"/>
    <w:rsid w:val="00F54897"/>
    <w:rsid w:val="00F549EB"/>
    <w:rsid w:val="00F54D15"/>
    <w:rsid w:val="00F54D89"/>
    <w:rsid w:val="00F54EBA"/>
    <w:rsid w:val="00F54EE8"/>
    <w:rsid w:val="00F55116"/>
    <w:rsid w:val="00F55177"/>
    <w:rsid w:val="00F55476"/>
    <w:rsid w:val="00F554C4"/>
    <w:rsid w:val="00F555D7"/>
    <w:rsid w:val="00F556EC"/>
    <w:rsid w:val="00F55894"/>
    <w:rsid w:val="00F55A42"/>
    <w:rsid w:val="00F55B0C"/>
    <w:rsid w:val="00F55CDB"/>
    <w:rsid w:val="00F55DEE"/>
    <w:rsid w:val="00F55F83"/>
    <w:rsid w:val="00F561D6"/>
    <w:rsid w:val="00F56353"/>
    <w:rsid w:val="00F56373"/>
    <w:rsid w:val="00F565DD"/>
    <w:rsid w:val="00F565F3"/>
    <w:rsid w:val="00F566F8"/>
    <w:rsid w:val="00F569A7"/>
    <w:rsid w:val="00F56A5A"/>
    <w:rsid w:val="00F56D22"/>
    <w:rsid w:val="00F56D99"/>
    <w:rsid w:val="00F56DE6"/>
    <w:rsid w:val="00F56F7B"/>
    <w:rsid w:val="00F5706E"/>
    <w:rsid w:val="00F572C7"/>
    <w:rsid w:val="00F5741E"/>
    <w:rsid w:val="00F57973"/>
    <w:rsid w:val="00F57ABA"/>
    <w:rsid w:val="00F57AEE"/>
    <w:rsid w:val="00F57AF0"/>
    <w:rsid w:val="00F57AF4"/>
    <w:rsid w:val="00F57C4B"/>
    <w:rsid w:val="00F57F66"/>
    <w:rsid w:val="00F6006B"/>
    <w:rsid w:val="00F600C7"/>
    <w:rsid w:val="00F60196"/>
    <w:rsid w:val="00F601E4"/>
    <w:rsid w:val="00F6020A"/>
    <w:rsid w:val="00F602F9"/>
    <w:rsid w:val="00F6055C"/>
    <w:rsid w:val="00F60579"/>
    <w:rsid w:val="00F60786"/>
    <w:rsid w:val="00F607D7"/>
    <w:rsid w:val="00F60845"/>
    <w:rsid w:val="00F608F8"/>
    <w:rsid w:val="00F609AF"/>
    <w:rsid w:val="00F60A2C"/>
    <w:rsid w:val="00F60AB8"/>
    <w:rsid w:val="00F60B43"/>
    <w:rsid w:val="00F60C9C"/>
    <w:rsid w:val="00F60CA6"/>
    <w:rsid w:val="00F60D59"/>
    <w:rsid w:val="00F60D73"/>
    <w:rsid w:val="00F610F8"/>
    <w:rsid w:val="00F612C6"/>
    <w:rsid w:val="00F612F1"/>
    <w:rsid w:val="00F614E1"/>
    <w:rsid w:val="00F61507"/>
    <w:rsid w:val="00F61765"/>
    <w:rsid w:val="00F617EF"/>
    <w:rsid w:val="00F618FA"/>
    <w:rsid w:val="00F61952"/>
    <w:rsid w:val="00F61985"/>
    <w:rsid w:val="00F61B36"/>
    <w:rsid w:val="00F61C86"/>
    <w:rsid w:val="00F62031"/>
    <w:rsid w:val="00F6204C"/>
    <w:rsid w:val="00F6210C"/>
    <w:rsid w:val="00F6224E"/>
    <w:rsid w:val="00F62329"/>
    <w:rsid w:val="00F62454"/>
    <w:rsid w:val="00F624F3"/>
    <w:rsid w:val="00F6252F"/>
    <w:rsid w:val="00F6276F"/>
    <w:rsid w:val="00F62943"/>
    <w:rsid w:val="00F629F7"/>
    <w:rsid w:val="00F62A8E"/>
    <w:rsid w:val="00F62E8A"/>
    <w:rsid w:val="00F62F09"/>
    <w:rsid w:val="00F62F1C"/>
    <w:rsid w:val="00F63001"/>
    <w:rsid w:val="00F63028"/>
    <w:rsid w:val="00F630D5"/>
    <w:rsid w:val="00F631F0"/>
    <w:rsid w:val="00F633DA"/>
    <w:rsid w:val="00F633E4"/>
    <w:rsid w:val="00F6353C"/>
    <w:rsid w:val="00F63609"/>
    <w:rsid w:val="00F636DA"/>
    <w:rsid w:val="00F637BC"/>
    <w:rsid w:val="00F63812"/>
    <w:rsid w:val="00F63878"/>
    <w:rsid w:val="00F63B9C"/>
    <w:rsid w:val="00F63C3B"/>
    <w:rsid w:val="00F63CD2"/>
    <w:rsid w:val="00F63DC9"/>
    <w:rsid w:val="00F63F3C"/>
    <w:rsid w:val="00F640BF"/>
    <w:rsid w:val="00F64155"/>
    <w:rsid w:val="00F64358"/>
    <w:rsid w:val="00F64360"/>
    <w:rsid w:val="00F643A2"/>
    <w:rsid w:val="00F645C6"/>
    <w:rsid w:val="00F6463F"/>
    <w:rsid w:val="00F646E3"/>
    <w:rsid w:val="00F64AE8"/>
    <w:rsid w:val="00F64C14"/>
    <w:rsid w:val="00F64DCC"/>
    <w:rsid w:val="00F64E23"/>
    <w:rsid w:val="00F64F4F"/>
    <w:rsid w:val="00F6504D"/>
    <w:rsid w:val="00F65094"/>
    <w:rsid w:val="00F6512D"/>
    <w:rsid w:val="00F651CA"/>
    <w:rsid w:val="00F651CF"/>
    <w:rsid w:val="00F65634"/>
    <w:rsid w:val="00F6565F"/>
    <w:rsid w:val="00F6568B"/>
    <w:rsid w:val="00F65A6D"/>
    <w:rsid w:val="00F65C51"/>
    <w:rsid w:val="00F65E23"/>
    <w:rsid w:val="00F65EEA"/>
    <w:rsid w:val="00F6600F"/>
    <w:rsid w:val="00F66078"/>
    <w:rsid w:val="00F6608A"/>
    <w:rsid w:val="00F660CD"/>
    <w:rsid w:val="00F661D3"/>
    <w:rsid w:val="00F663E3"/>
    <w:rsid w:val="00F6651B"/>
    <w:rsid w:val="00F6664B"/>
    <w:rsid w:val="00F667D3"/>
    <w:rsid w:val="00F667FB"/>
    <w:rsid w:val="00F6697C"/>
    <w:rsid w:val="00F66A5D"/>
    <w:rsid w:val="00F66B6F"/>
    <w:rsid w:val="00F66C30"/>
    <w:rsid w:val="00F66C89"/>
    <w:rsid w:val="00F66CE9"/>
    <w:rsid w:val="00F66E0C"/>
    <w:rsid w:val="00F66E22"/>
    <w:rsid w:val="00F66EA7"/>
    <w:rsid w:val="00F67061"/>
    <w:rsid w:val="00F671AB"/>
    <w:rsid w:val="00F672DD"/>
    <w:rsid w:val="00F674F6"/>
    <w:rsid w:val="00F6753A"/>
    <w:rsid w:val="00F67B85"/>
    <w:rsid w:val="00F67C29"/>
    <w:rsid w:val="00F67CF0"/>
    <w:rsid w:val="00F67D2E"/>
    <w:rsid w:val="00F67D3A"/>
    <w:rsid w:val="00F67E4B"/>
    <w:rsid w:val="00F67E78"/>
    <w:rsid w:val="00F67EEF"/>
    <w:rsid w:val="00F70150"/>
    <w:rsid w:val="00F70271"/>
    <w:rsid w:val="00F702A0"/>
    <w:rsid w:val="00F7030C"/>
    <w:rsid w:val="00F70335"/>
    <w:rsid w:val="00F7035C"/>
    <w:rsid w:val="00F704FC"/>
    <w:rsid w:val="00F70504"/>
    <w:rsid w:val="00F7058C"/>
    <w:rsid w:val="00F706A4"/>
    <w:rsid w:val="00F706E6"/>
    <w:rsid w:val="00F7074E"/>
    <w:rsid w:val="00F70770"/>
    <w:rsid w:val="00F707AC"/>
    <w:rsid w:val="00F70806"/>
    <w:rsid w:val="00F70839"/>
    <w:rsid w:val="00F70858"/>
    <w:rsid w:val="00F7086C"/>
    <w:rsid w:val="00F709EA"/>
    <w:rsid w:val="00F70A14"/>
    <w:rsid w:val="00F70D4A"/>
    <w:rsid w:val="00F70DC8"/>
    <w:rsid w:val="00F70F0A"/>
    <w:rsid w:val="00F71081"/>
    <w:rsid w:val="00F71134"/>
    <w:rsid w:val="00F71135"/>
    <w:rsid w:val="00F7126F"/>
    <w:rsid w:val="00F714A0"/>
    <w:rsid w:val="00F71718"/>
    <w:rsid w:val="00F71881"/>
    <w:rsid w:val="00F718BA"/>
    <w:rsid w:val="00F71A20"/>
    <w:rsid w:val="00F71A31"/>
    <w:rsid w:val="00F71ACA"/>
    <w:rsid w:val="00F71BFC"/>
    <w:rsid w:val="00F71C35"/>
    <w:rsid w:val="00F71DB0"/>
    <w:rsid w:val="00F71DC3"/>
    <w:rsid w:val="00F720B7"/>
    <w:rsid w:val="00F72154"/>
    <w:rsid w:val="00F7230F"/>
    <w:rsid w:val="00F723A6"/>
    <w:rsid w:val="00F7240E"/>
    <w:rsid w:val="00F7245E"/>
    <w:rsid w:val="00F72497"/>
    <w:rsid w:val="00F724D2"/>
    <w:rsid w:val="00F72750"/>
    <w:rsid w:val="00F728A7"/>
    <w:rsid w:val="00F729E6"/>
    <w:rsid w:val="00F72A68"/>
    <w:rsid w:val="00F72C9C"/>
    <w:rsid w:val="00F72E87"/>
    <w:rsid w:val="00F72E8A"/>
    <w:rsid w:val="00F72F18"/>
    <w:rsid w:val="00F72F4B"/>
    <w:rsid w:val="00F72FC2"/>
    <w:rsid w:val="00F731F4"/>
    <w:rsid w:val="00F734A2"/>
    <w:rsid w:val="00F734AA"/>
    <w:rsid w:val="00F735BF"/>
    <w:rsid w:val="00F73612"/>
    <w:rsid w:val="00F736E0"/>
    <w:rsid w:val="00F73953"/>
    <w:rsid w:val="00F73A42"/>
    <w:rsid w:val="00F73C35"/>
    <w:rsid w:val="00F73CC8"/>
    <w:rsid w:val="00F73DB1"/>
    <w:rsid w:val="00F73DB6"/>
    <w:rsid w:val="00F73E4F"/>
    <w:rsid w:val="00F73E5C"/>
    <w:rsid w:val="00F73FFA"/>
    <w:rsid w:val="00F74216"/>
    <w:rsid w:val="00F74299"/>
    <w:rsid w:val="00F742ED"/>
    <w:rsid w:val="00F742FB"/>
    <w:rsid w:val="00F7443F"/>
    <w:rsid w:val="00F74488"/>
    <w:rsid w:val="00F74504"/>
    <w:rsid w:val="00F74769"/>
    <w:rsid w:val="00F74791"/>
    <w:rsid w:val="00F747BD"/>
    <w:rsid w:val="00F747FE"/>
    <w:rsid w:val="00F74850"/>
    <w:rsid w:val="00F74C20"/>
    <w:rsid w:val="00F74C43"/>
    <w:rsid w:val="00F74CD6"/>
    <w:rsid w:val="00F74D9B"/>
    <w:rsid w:val="00F74DAA"/>
    <w:rsid w:val="00F74E16"/>
    <w:rsid w:val="00F75077"/>
    <w:rsid w:val="00F751F2"/>
    <w:rsid w:val="00F75529"/>
    <w:rsid w:val="00F756B5"/>
    <w:rsid w:val="00F757D1"/>
    <w:rsid w:val="00F7597C"/>
    <w:rsid w:val="00F75A1A"/>
    <w:rsid w:val="00F75A83"/>
    <w:rsid w:val="00F75BD4"/>
    <w:rsid w:val="00F75D11"/>
    <w:rsid w:val="00F75D25"/>
    <w:rsid w:val="00F76063"/>
    <w:rsid w:val="00F76083"/>
    <w:rsid w:val="00F7616C"/>
    <w:rsid w:val="00F7620B"/>
    <w:rsid w:val="00F7627F"/>
    <w:rsid w:val="00F76309"/>
    <w:rsid w:val="00F76326"/>
    <w:rsid w:val="00F76378"/>
    <w:rsid w:val="00F76519"/>
    <w:rsid w:val="00F7661B"/>
    <w:rsid w:val="00F76686"/>
    <w:rsid w:val="00F76A3F"/>
    <w:rsid w:val="00F76A41"/>
    <w:rsid w:val="00F76B4D"/>
    <w:rsid w:val="00F77164"/>
    <w:rsid w:val="00F7718D"/>
    <w:rsid w:val="00F7719D"/>
    <w:rsid w:val="00F771AA"/>
    <w:rsid w:val="00F7721C"/>
    <w:rsid w:val="00F77267"/>
    <w:rsid w:val="00F77322"/>
    <w:rsid w:val="00F774C6"/>
    <w:rsid w:val="00F774E8"/>
    <w:rsid w:val="00F7752C"/>
    <w:rsid w:val="00F77942"/>
    <w:rsid w:val="00F77D46"/>
    <w:rsid w:val="00F77D6B"/>
    <w:rsid w:val="00F77E5C"/>
    <w:rsid w:val="00F77EC5"/>
    <w:rsid w:val="00F77FD8"/>
    <w:rsid w:val="00F80479"/>
    <w:rsid w:val="00F80666"/>
    <w:rsid w:val="00F80708"/>
    <w:rsid w:val="00F80770"/>
    <w:rsid w:val="00F80844"/>
    <w:rsid w:val="00F808A2"/>
    <w:rsid w:val="00F80ACD"/>
    <w:rsid w:val="00F80BB5"/>
    <w:rsid w:val="00F80D82"/>
    <w:rsid w:val="00F80DDD"/>
    <w:rsid w:val="00F80EE6"/>
    <w:rsid w:val="00F81217"/>
    <w:rsid w:val="00F8143B"/>
    <w:rsid w:val="00F81506"/>
    <w:rsid w:val="00F8176D"/>
    <w:rsid w:val="00F81778"/>
    <w:rsid w:val="00F817C3"/>
    <w:rsid w:val="00F81812"/>
    <w:rsid w:val="00F81824"/>
    <w:rsid w:val="00F819F4"/>
    <w:rsid w:val="00F81ACA"/>
    <w:rsid w:val="00F81CAE"/>
    <w:rsid w:val="00F81CD4"/>
    <w:rsid w:val="00F81FC8"/>
    <w:rsid w:val="00F81FF9"/>
    <w:rsid w:val="00F820DB"/>
    <w:rsid w:val="00F822E3"/>
    <w:rsid w:val="00F823D5"/>
    <w:rsid w:val="00F82658"/>
    <w:rsid w:val="00F82659"/>
    <w:rsid w:val="00F8266E"/>
    <w:rsid w:val="00F826EA"/>
    <w:rsid w:val="00F8293B"/>
    <w:rsid w:val="00F82A45"/>
    <w:rsid w:val="00F82C6D"/>
    <w:rsid w:val="00F82D3E"/>
    <w:rsid w:val="00F82D87"/>
    <w:rsid w:val="00F82EC7"/>
    <w:rsid w:val="00F83095"/>
    <w:rsid w:val="00F830A4"/>
    <w:rsid w:val="00F8310C"/>
    <w:rsid w:val="00F8310D"/>
    <w:rsid w:val="00F831B5"/>
    <w:rsid w:val="00F8329C"/>
    <w:rsid w:val="00F832C1"/>
    <w:rsid w:val="00F833B1"/>
    <w:rsid w:val="00F83532"/>
    <w:rsid w:val="00F83540"/>
    <w:rsid w:val="00F83596"/>
    <w:rsid w:val="00F83711"/>
    <w:rsid w:val="00F8374E"/>
    <w:rsid w:val="00F837DB"/>
    <w:rsid w:val="00F83814"/>
    <w:rsid w:val="00F83898"/>
    <w:rsid w:val="00F83B5C"/>
    <w:rsid w:val="00F83DBF"/>
    <w:rsid w:val="00F83E46"/>
    <w:rsid w:val="00F83F3E"/>
    <w:rsid w:val="00F84215"/>
    <w:rsid w:val="00F84258"/>
    <w:rsid w:val="00F84303"/>
    <w:rsid w:val="00F84305"/>
    <w:rsid w:val="00F8436E"/>
    <w:rsid w:val="00F845CE"/>
    <w:rsid w:val="00F84830"/>
    <w:rsid w:val="00F8487C"/>
    <w:rsid w:val="00F84883"/>
    <w:rsid w:val="00F848BA"/>
    <w:rsid w:val="00F84983"/>
    <w:rsid w:val="00F849E1"/>
    <w:rsid w:val="00F84AB9"/>
    <w:rsid w:val="00F84BA9"/>
    <w:rsid w:val="00F84EA8"/>
    <w:rsid w:val="00F84F0E"/>
    <w:rsid w:val="00F84FA5"/>
    <w:rsid w:val="00F84FE7"/>
    <w:rsid w:val="00F8508D"/>
    <w:rsid w:val="00F8524B"/>
    <w:rsid w:val="00F8571F"/>
    <w:rsid w:val="00F8573D"/>
    <w:rsid w:val="00F857C0"/>
    <w:rsid w:val="00F8580C"/>
    <w:rsid w:val="00F85849"/>
    <w:rsid w:val="00F85962"/>
    <w:rsid w:val="00F85ADA"/>
    <w:rsid w:val="00F85B40"/>
    <w:rsid w:val="00F85BFD"/>
    <w:rsid w:val="00F85F8A"/>
    <w:rsid w:val="00F85FB6"/>
    <w:rsid w:val="00F85FBD"/>
    <w:rsid w:val="00F86190"/>
    <w:rsid w:val="00F8631D"/>
    <w:rsid w:val="00F86374"/>
    <w:rsid w:val="00F863C9"/>
    <w:rsid w:val="00F8641D"/>
    <w:rsid w:val="00F864AC"/>
    <w:rsid w:val="00F866EE"/>
    <w:rsid w:val="00F8683B"/>
    <w:rsid w:val="00F86B4D"/>
    <w:rsid w:val="00F86B57"/>
    <w:rsid w:val="00F86D52"/>
    <w:rsid w:val="00F86D9C"/>
    <w:rsid w:val="00F86DAD"/>
    <w:rsid w:val="00F86DC4"/>
    <w:rsid w:val="00F86E34"/>
    <w:rsid w:val="00F86EB4"/>
    <w:rsid w:val="00F86F21"/>
    <w:rsid w:val="00F86FA8"/>
    <w:rsid w:val="00F86FC9"/>
    <w:rsid w:val="00F86FE2"/>
    <w:rsid w:val="00F8700D"/>
    <w:rsid w:val="00F87192"/>
    <w:rsid w:val="00F87193"/>
    <w:rsid w:val="00F87255"/>
    <w:rsid w:val="00F87451"/>
    <w:rsid w:val="00F87652"/>
    <w:rsid w:val="00F877BC"/>
    <w:rsid w:val="00F87A8C"/>
    <w:rsid w:val="00F87ACB"/>
    <w:rsid w:val="00F87B3B"/>
    <w:rsid w:val="00F87BBF"/>
    <w:rsid w:val="00F87C5C"/>
    <w:rsid w:val="00F87FF5"/>
    <w:rsid w:val="00F90075"/>
    <w:rsid w:val="00F901A1"/>
    <w:rsid w:val="00F9025D"/>
    <w:rsid w:val="00F9040C"/>
    <w:rsid w:val="00F904D2"/>
    <w:rsid w:val="00F90584"/>
    <w:rsid w:val="00F906BA"/>
    <w:rsid w:val="00F90707"/>
    <w:rsid w:val="00F9076C"/>
    <w:rsid w:val="00F90833"/>
    <w:rsid w:val="00F90B04"/>
    <w:rsid w:val="00F90B6D"/>
    <w:rsid w:val="00F90C31"/>
    <w:rsid w:val="00F90C4E"/>
    <w:rsid w:val="00F90FFD"/>
    <w:rsid w:val="00F9101E"/>
    <w:rsid w:val="00F9136D"/>
    <w:rsid w:val="00F9137D"/>
    <w:rsid w:val="00F914E2"/>
    <w:rsid w:val="00F914FF"/>
    <w:rsid w:val="00F915F2"/>
    <w:rsid w:val="00F9160A"/>
    <w:rsid w:val="00F91624"/>
    <w:rsid w:val="00F91753"/>
    <w:rsid w:val="00F9176C"/>
    <w:rsid w:val="00F9188E"/>
    <w:rsid w:val="00F918B1"/>
    <w:rsid w:val="00F91A95"/>
    <w:rsid w:val="00F91CF6"/>
    <w:rsid w:val="00F91DBD"/>
    <w:rsid w:val="00F91E4F"/>
    <w:rsid w:val="00F91F0B"/>
    <w:rsid w:val="00F91F77"/>
    <w:rsid w:val="00F91F85"/>
    <w:rsid w:val="00F91F86"/>
    <w:rsid w:val="00F9208B"/>
    <w:rsid w:val="00F92237"/>
    <w:rsid w:val="00F92278"/>
    <w:rsid w:val="00F9231E"/>
    <w:rsid w:val="00F9232D"/>
    <w:rsid w:val="00F9233D"/>
    <w:rsid w:val="00F9237A"/>
    <w:rsid w:val="00F9241B"/>
    <w:rsid w:val="00F92460"/>
    <w:rsid w:val="00F9255F"/>
    <w:rsid w:val="00F9269E"/>
    <w:rsid w:val="00F926E4"/>
    <w:rsid w:val="00F926F4"/>
    <w:rsid w:val="00F92CD6"/>
    <w:rsid w:val="00F92D2F"/>
    <w:rsid w:val="00F92F30"/>
    <w:rsid w:val="00F92F54"/>
    <w:rsid w:val="00F930DE"/>
    <w:rsid w:val="00F9326C"/>
    <w:rsid w:val="00F9328C"/>
    <w:rsid w:val="00F9332F"/>
    <w:rsid w:val="00F9340B"/>
    <w:rsid w:val="00F9348C"/>
    <w:rsid w:val="00F935FE"/>
    <w:rsid w:val="00F93610"/>
    <w:rsid w:val="00F93721"/>
    <w:rsid w:val="00F93861"/>
    <w:rsid w:val="00F93AED"/>
    <w:rsid w:val="00F93B63"/>
    <w:rsid w:val="00F93B67"/>
    <w:rsid w:val="00F93B87"/>
    <w:rsid w:val="00F93D6E"/>
    <w:rsid w:val="00F93DA7"/>
    <w:rsid w:val="00F93F6A"/>
    <w:rsid w:val="00F93FE6"/>
    <w:rsid w:val="00F9400B"/>
    <w:rsid w:val="00F941AC"/>
    <w:rsid w:val="00F941CF"/>
    <w:rsid w:val="00F94330"/>
    <w:rsid w:val="00F94403"/>
    <w:rsid w:val="00F9463E"/>
    <w:rsid w:val="00F9489A"/>
    <w:rsid w:val="00F949DE"/>
    <w:rsid w:val="00F94A0E"/>
    <w:rsid w:val="00F94A3E"/>
    <w:rsid w:val="00F94A87"/>
    <w:rsid w:val="00F94BB6"/>
    <w:rsid w:val="00F94BEA"/>
    <w:rsid w:val="00F94C77"/>
    <w:rsid w:val="00F94DDC"/>
    <w:rsid w:val="00F94E0C"/>
    <w:rsid w:val="00F94E17"/>
    <w:rsid w:val="00F95249"/>
    <w:rsid w:val="00F95337"/>
    <w:rsid w:val="00F95377"/>
    <w:rsid w:val="00F9539E"/>
    <w:rsid w:val="00F954E9"/>
    <w:rsid w:val="00F95598"/>
    <w:rsid w:val="00F955E0"/>
    <w:rsid w:val="00F95729"/>
    <w:rsid w:val="00F95766"/>
    <w:rsid w:val="00F958E1"/>
    <w:rsid w:val="00F95A1B"/>
    <w:rsid w:val="00F95A46"/>
    <w:rsid w:val="00F95A7D"/>
    <w:rsid w:val="00F95A82"/>
    <w:rsid w:val="00F95CD2"/>
    <w:rsid w:val="00F95D41"/>
    <w:rsid w:val="00F95F34"/>
    <w:rsid w:val="00F9600C"/>
    <w:rsid w:val="00F961DD"/>
    <w:rsid w:val="00F963B9"/>
    <w:rsid w:val="00F9648E"/>
    <w:rsid w:val="00F964CF"/>
    <w:rsid w:val="00F96534"/>
    <w:rsid w:val="00F9676A"/>
    <w:rsid w:val="00F96A82"/>
    <w:rsid w:val="00F96CAC"/>
    <w:rsid w:val="00F96CC0"/>
    <w:rsid w:val="00F96D89"/>
    <w:rsid w:val="00F96F2A"/>
    <w:rsid w:val="00F96F84"/>
    <w:rsid w:val="00F96FEB"/>
    <w:rsid w:val="00F9706D"/>
    <w:rsid w:val="00F971FB"/>
    <w:rsid w:val="00F972B0"/>
    <w:rsid w:val="00F97309"/>
    <w:rsid w:val="00F974B3"/>
    <w:rsid w:val="00F97530"/>
    <w:rsid w:val="00F9754A"/>
    <w:rsid w:val="00F97655"/>
    <w:rsid w:val="00F9770A"/>
    <w:rsid w:val="00F977A2"/>
    <w:rsid w:val="00F977E3"/>
    <w:rsid w:val="00F977FD"/>
    <w:rsid w:val="00F97800"/>
    <w:rsid w:val="00F978EA"/>
    <w:rsid w:val="00F97B9D"/>
    <w:rsid w:val="00F97BED"/>
    <w:rsid w:val="00F97C15"/>
    <w:rsid w:val="00F97C5A"/>
    <w:rsid w:val="00F97C98"/>
    <w:rsid w:val="00F97CEE"/>
    <w:rsid w:val="00F97F50"/>
    <w:rsid w:val="00F9FA86"/>
    <w:rsid w:val="00FA00CF"/>
    <w:rsid w:val="00FA01A6"/>
    <w:rsid w:val="00FA01B0"/>
    <w:rsid w:val="00FA01EB"/>
    <w:rsid w:val="00FA0269"/>
    <w:rsid w:val="00FA027A"/>
    <w:rsid w:val="00FA03D2"/>
    <w:rsid w:val="00FA0570"/>
    <w:rsid w:val="00FA0766"/>
    <w:rsid w:val="00FA0875"/>
    <w:rsid w:val="00FA08F3"/>
    <w:rsid w:val="00FA0987"/>
    <w:rsid w:val="00FA0A5D"/>
    <w:rsid w:val="00FA0BE6"/>
    <w:rsid w:val="00FA0CE5"/>
    <w:rsid w:val="00FA0D66"/>
    <w:rsid w:val="00FA11FD"/>
    <w:rsid w:val="00FA1397"/>
    <w:rsid w:val="00FA150E"/>
    <w:rsid w:val="00FA1529"/>
    <w:rsid w:val="00FA1586"/>
    <w:rsid w:val="00FA15CC"/>
    <w:rsid w:val="00FA1624"/>
    <w:rsid w:val="00FA178C"/>
    <w:rsid w:val="00FA1952"/>
    <w:rsid w:val="00FA1A5C"/>
    <w:rsid w:val="00FA1B31"/>
    <w:rsid w:val="00FA1B9D"/>
    <w:rsid w:val="00FA1BE2"/>
    <w:rsid w:val="00FA1F91"/>
    <w:rsid w:val="00FA1FF8"/>
    <w:rsid w:val="00FA2013"/>
    <w:rsid w:val="00FA203F"/>
    <w:rsid w:val="00FA2169"/>
    <w:rsid w:val="00FA2176"/>
    <w:rsid w:val="00FA21D0"/>
    <w:rsid w:val="00FA2229"/>
    <w:rsid w:val="00FA24A2"/>
    <w:rsid w:val="00FA24D4"/>
    <w:rsid w:val="00FA255C"/>
    <w:rsid w:val="00FA259D"/>
    <w:rsid w:val="00FA26B7"/>
    <w:rsid w:val="00FA2888"/>
    <w:rsid w:val="00FA28F1"/>
    <w:rsid w:val="00FA2A74"/>
    <w:rsid w:val="00FA2B26"/>
    <w:rsid w:val="00FA2BBC"/>
    <w:rsid w:val="00FA2C79"/>
    <w:rsid w:val="00FA2CC0"/>
    <w:rsid w:val="00FA2DDF"/>
    <w:rsid w:val="00FA2E78"/>
    <w:rsid w:val="00FA2EDA"/>
    <w:rsid w:val="00FA2F3F"/>
    <w:rsid w:val="00FA2F48"/>
    <w:rsid w:val="00FA2F6B"/>
    <w:rsid w:val="00FA3103"/>
    <w:rsid w:val="00FA31F9"/>
    <w:rsid w:val="00FA3231"/>
    <w:rsid w:val="00FA33E0"/>
    <w:rsid w:val="00FA3788"/>
    <w:rsid w:val="00FA37CF"/>
    <w:rsid w:val="00FA3868"/>
    <w:rsid w:val="00FA394D"/>
    <w:rsid w:val="00FA3A9E"/>
    <w:rsid w:val="00FA3D2F"/>
    <w:rsid w:val="00FA3E14"/>
    <w:rsid w:val="00FA3E78"/>
    <w:rsid w:val="00FA3F41"/>
    <w:rsid w:val="00FA3FFD"/>
    <w:rsid w:val="00FA40A3"/>
    <w:rsid w:val="00FA42F7"/>
    <w:rsid w:val="00FA4485"/>
    <w:rsid w:val="00FA451D"/>
    <w:rsid w:val="00FA474B"/>
    <w:rsid w:val="00FA48BB"/>
    <w:rsid w:val="00FA4A84"/>
    <w:rsid w:val="00FA4A8A"/>
    <w:rsid w:val="00FA4B4D"/>
    <w:rsid w:val="00FA4C22"/>
    <w:rsid w:val="00FA4CF9"/>
    <w:rsid w:val="00FA4CFD"/>
    <w:rsid w:val="00FA506E"/>
    <w:rsid w:val="00FA51E9"/>
    <w:rsid w:val="00FA52A8"/>
    <w:rsid w:val="00FA540B"/>
    <w:rsid w:val="00FA5516"/>
    <w:rsid w:val="00FA558C"/>
    <w:rsid w:val="00FA56C5"/>
    <w:rsid w:val="00FA5776"/>
    <w:rsid w:val="00FA589D"/>
    <w:rsid w:val="00FA593B"/>
    <w:rsid w:val="00FA5A5C"/>
    <w:rsid w:val="00FA5BC9"/>
    <w:rsid w:val="00FA5BFA"/>
    <w:rsid w:val="00FA5D18"/>
    <w:rsid w:val="00FA5D3A"/>
    <w:rsid w:val="00FA5E41"/>
    <w:rsid w:val="00FA5FDE"/>
    <w:rsid w:val="00FA6097"/>
    <w:rsid w:val="00FA60C8"/>
    <w:rsid w:val="00FA646E"/>
    <w:rsid w:val="00FA6501"/>
    <w:rsid w:val="00FA6515"/>
    <w:rsid w:val="00FA692D"/>
    <w:rsid w:val="00FA6C3F"/>
    <w:rsid w:val="00FA6C95"/>
    <w:rsid w:val="00FA6CA1"/>
    <w:rsid w:val="00FA6D55"/>
    <w:rsid w:val="00FA729B"/>
    <w:rsid w:val="00FA76BA"/>
    <w:rsid w:val="00FA7B17"/>
    <w:rsid w:val="00FA7B91"/>
    <w:rsid w:val="00FA7BFA"/>
    <w:rsid w:val="00FA7D00"/>
    <w:rsid w:val="00FA7DD8"/>
    <w:rsid w:val="00FA7E3B"/>
    <w:rsid w:val="00FA7F22"/>
    <w:rsid w:val="00FA7F6C"/>
    <w:rsid w:val="00FA7FB7"/>
    <w:rsid w:val="00FB00D9"/>
    <w:rsid w:val="00FB01A7"/>
    <w:rsid w:val="00FB0224"/>
    <w:rsid w:val="00FB02D2"/>
    <w:rsid w:val="00FB02E0"/>
    <w:rsid w:val="00FB036A"/>
    <w:rsid w:val="00FB045F"/>
    <w:rsid w:val="00FB0487"/>
    <w:rsid w:val="00FB0511"/>
    <w:rsid w:val="00FB053F"/>
    <w:rsid w:val="00FB0641"/>
    <w:rsid w:val="00FB08E2"/>
    <w:rsid w:val="00FB0918"/>
    <w:rsid w:val="00FB0BAE"/>
    <w:rsid w:val="00FB0D4A"/>
    <w:rsid w:val="00FB0D73"/>
    <w:rsid w:val="00FB0EBE"/>
    <w:rsid w:val="00FB1154"/>
    <w:rsid w:val="00FB12E1"/>
    <w:rsid w:val="00FB1350"/>
    <w:rsid w:val="00FB1431"/>
    <w:rsid w:val="00FB159C"/>
    <w:rsid w:val="00FB1695"/>
    <w:rsid w:val="00FB190F"/>
    <w:rsid w:val="00FB1A2E"/>
    <w:rsid w:val="00FB1AC1"/>
    <w:rsid w:val="00FB1B0C"/>
    <w:rsid w:val="00FB1BD0"/>
    <w:rsid w:val="00FB1CC1"/>
    <w:rsid w:val="00FB1EDF"/>
    <w:rsid w:val="00FB1EE1"/>
    <w:rsid w:val="00FB1F33"/>
    <w:rsid w:val="00FB1F5C"/>
    <w:rsid w:val="00FB2026"/>
    <w:rsid w:val="00FB21BF"/>
    <w:rsid w:val="00FB23A4"/>
    <w:rsid w:val="00FB243D"/>
    <w:rsid w:val="00FB2755"/>
    <w:rsid w:val="00FB286F"/>
    <w:rsid w:val="00FB287F"/>
    <w:rsid w:val="00FB2995"/>
    <w:rsid w:val="00FB2ABD"/>
    <w:rsid w:val="00FB2B84"/>
    <w:rsid w:val="00FB2BCA"/>
    <w:rsid w:val="00FB2C31"/>
    <w:rsid w:val="00FB2C99"/>
    <w:rsid w:val="00FB2D3B"/>
    <w:rsid w:val="00FB2F61"/>
    <w:rsid w:val="00FB2F80"/>
    <w:rsid w:val="00FB2F96"/>
    <w:rsid w:val="00FB3120"/>
    <w:rsid w:val="00FB3394"/>
    <w:rsid w:val="00FB33C6"/>
    <w:rsid w:val="00FB3710"/>
    <w:rsid w:val="00FB3746"/>
    <w:rsid w:val="00FB3755"/>
    <w:rsid w:val="00FB3765"/>
    <w:rsid w:val="00FB37CB"/>
    <w:rsid w:val="00FB38CC"/>
    <w:rsid w:val="00FB39F7"/>
    <w:rsid w:val="00FB3A9F"/>
    <w:rsid w:val="00FB3C01"/>
    <w:rsid w:val="00FB3C2F"/>
    <w:rsid w:val="00FB3E3D"/>
    <w:rsid w:val="00FB3ED6"/>
    <w:rsid w:val="00FB4023"/>
    <w:rsid w:val="00FB40FC"/>
    <w:rsid w:val="00FB420E"/>
    <w:rsid w:val="00FB4239"/>
    <w:rsid w:val="00FB424A"/>
    <w:rsid w:val="00FB433B"/>
    <w:rsid w:val="00FB43BB"/>
    <w:rsid w:val="00FB449B"/>
    <w:rsid w:val="00FB460A"/>
    <w:rsid w:val="00FB4A61"/>
    <w:rsid w:val="00FB4E9C"/>
    <w:rsid w:val="00FB4FD1"/>
    <w:rsid w:val="00FB5169"/>
    <w:rsid w:val="00FB51A0"/>
    <w:rsid w:val="00FB5484"/>
    <w:rsid w:val="00FB55B6"/>
    <w:rsid w:val="00FB566F"/>
    <w:rsid w:val="00FB56B4"/>
    <w:rsid w:val="00FB56C6"/>
    <w:rsid w:val="00FB5733"/>
    <w:rsid w:val="00FB59DD"/>
    <w:rsid w:val="00FB5A1E"/>
    <w:rsid w:val="00FB5B52"/>
    <w:rsid w:val="00FB5BE2"/>
    <w:rsid w:val="00FB5C35"/>
    <w:rsid w:val="00FB5E1F"/>
    <w:rsid w:val="00FB5EFC"/>
    <w:rsid w:val="00FB5F7A"/>
    <w:rsid w:val="00FB5F90"/>
    <w:rsid w:val="00FB5FB3"/>
    <w:rsid w:val="00FB6011"/>
    <w:rsid w:val="00FB60D7"/>
    <w:rsid w:val="00FB61BA"/>
    <w:rsid w:val="00FB61CA"/>
    <w:rsid w:val="00FB63E0"/>
    <w:rsid w:val="00FB640C"/>
    <w:rsid w:val="00FB6682"/>
    <w:rsid w:val="00FB6691"/>
    <w:rsid w:val="00FB685B"/>
    <w:rsid w:val="00FB68BE"/>
    <w:rsid w:val="00FB69D1"/>
    <w:rsid w:val="00FB6B64"/>
    <w:rsid w:val="00FB6D8E"/>
    <w:rsid w:val="00FB6E46"/>
    <w:rsid w:val="00FB6E4C"/>
    <w:rsid w:val="00FB6FF4"/>
    <w:rsid w:val="00FB7011"/>
    <w:rsid w:val="00FB701C"/>
    <w:rsid w:val="00FB70D5"/>
    <w:rsid w:val="00FB7546"/>
    <w:rsid w:val="00FB7578"/>
    <w:rsid w:val="00FB76A9"/>
    <w:rsid w:val="00FB7749"/>
    <w:rsid w:val="00FB79B5"/>
    <w:rsid w:val="00FB79DF"/>
    <w:rsid w:val="00FB7C87"/>
    <w:rsid w:val="00FB7F1B"/>
    <w:rsid w:val="00FB7F90"/>
    <w:rsid w:val="00FC013D"/>
    <w:rsid w:val="00FC0340"/>
    <w:rsid w:val="00FC04B9"/>
    <w:rsid w:val="00FC056E"/>
    <w:rsid w:val="00FC061C"/>
    <w:rsid w:val="00FC098B"/>
    <w:rsid w:val="00FC0B52"/>
    <w:rsid w:val="00FC0B63"/>
    <w:rsid w:val="00FC0BC0"/>
    <w:rsid w:val="00FC0BF0"/>
    <w:rsid w:val="00FC0E1E"/>
    <w:rsid w:val="00FC0FFF"/>
    <w:rsid w:val="00FC107E"/>
    <w:rsid w:val="00FC114D"/>
    <w:rsid w:val="00FC11F3"/>
    <w:rsid w:val="00FC1265"/>
    <w:rsid w:val="00FC1339"/>
    <w:rsid w:val="00FC142F"/>
    <w:rsid w:val="00FC1461"/>
    <w:rsid w:val="00FC16E0"/>
    <w:rsid w:val="00FC18FB"/>
    <w:rsid w:val="00FC1918"/>
    <w:rsid w:val="00FC1BB6"/>
    <w:rsid w:val="00FC1E38"/>
    <w:rsid w:val="00FC1FB4"/>
    <w:rsid w:val="00FC2007"/>
    <w:rsid w:val="00FC2494"/>
    <w:rsid w:val="00FC25D2"/>
    <w:rsid w:val="00FC27A3"/>
    <w:rsid w:val="00FC27A9"/>
    <w:rsid w:val="00FC27E1"/>
    <w:rsid w:val="00FC2805"/>
    <w:rsid w:val="00FC2A36"/>
    <w:rsid w:val="00FC2BB6"/>
    <w:rsid w:val="00FC2C40"/>
    <w:rsid w:val="00FC2E0E"/>
    <w:rsid w:val="00FC2F1F"/>
    <w:rsid w:val="00FC30A6"/>
    <w:rsid w:val="00FC3156"/>
    <w:rsid w:val="00FC316A"/>
    <w:rsid w:val="00FC3253"/>
    <w:rsid w:val="00FC3328"/>
    <w:rsid w:val="00FC344E"/>
    <w:rsid w:val="00FC3653"/>
    <w:rsid w:val="00FC3725"/>
    <w:rsid w:val="00FC377F"/>
    <w:rsid w:val="00FC380E"/>
    <w:rsid w:val="00FC394A"/>
    <w:rsid w:val="00FC395B"/>
    <w:rsid w:val="00FC39CF"/>
    <w:rsid w:val="00FC3AF7"/>
    <w:rsid w:val="00FC3CA1"/>
    <w:rsid w:val="00FC3D0D"/>
    <w:rsid w:val="00FC3E6D"/>
    <w:rsid w:val="00FC3F30"/>
    <w:rsid w:val="00FC3F43"/>
    <w:rsid w:val="00FC40EC"/>
    <w:rsid w:val="00FC4189"/>
    <w:rsid w:val="00FC435A"/>
    <w:rsid w:val="00FC4412"/>
    <w:rsid w:val="00FC44C8"/>
    <w:rsid w:val="00FC4596"/>
    <w:rsid w:val="00FC45ED"/>
    <w:rsid w:val="00FC4635"/>
    <w:rsid w:val="00FC472E"/>
    <w:rsid w:val="00FC4741"/>
    <w:rsid w:val="00FC47DD"/>
    <w:rsid w:val="00FC48D6"/>
    <w:rsid w:val="00FC4CA6"/>
    <w:rsid w:val="00FC4DD3"/>
    <w:rsid w:val="00FC4E1B"/>
    <w:rsid w:val="00FC4F0B"/>
    <w:rsid w:val="00FC5039"/>
    <w:rsid w:val="00FC5222"/>
    <w:rsid w:val="00FC5412"/>
    <w:rsid w:val="00FC560D"/>
    <w:rsid w:val="00FC577C"/>
    <w:rsid w:val="00FC584C"/>
    <w:rsid w:val="00FC59D8"/>
    <w:rsid w:val="00FC5AB6"/>
    <w:rsid w:val="00FC5B56"/>
    <w:rsid w:val="00FC5B5E"/>
    <w:rsid w:val="00FC5BD9"/>
    <w:rsid w:val="00FC5BF2"/>
    <w:rsid w:val="00FC5DCA"/>
    <w:rsid w:val="00FC5E16"/>
    <w:rsid w:val="00FC5E31"/>
    <w:rsid w:val="00FC5E52"/>
    <w:rsid w:val="00FC5F10"/>
    <w:rsid w:val="00FC5FB5"/>
    <w:rsid w:val="00FC6194"/>
    <w:rsid w:val="00FC62B0"/>
    <w:rsid w:val="00FC62C5"/>
    <w:rsid w:val="00FC6304"/>
    <w:rsid w:val="00FC6330"/>
    <w:rsid w:val="00FC63EF"/>
    <w:rsid w:val="00FC64E9"/>
    <w:rsid w:val="00FC64EE"/>
    <w:rsid w:val="00FC6568"/>
    <w:rsid w:val="00FC6570"/>
    <w:rsid w:val="00FC662A"/>
    <w:rsid w:val="00FC668C"/>
    <w:rsid w:val="00FC6796"/>
    <w:rsid w:val="00FC67FD"/>
    <w:rsid w:val="00FC6809"/>
    <w:rsid w:val="00FC6916"/>
    <w:rsid w:val="00FC6A21"/>
    <w:rsid w:val="00FC6B92"/>
    <w:rsid w:val="00FC6C4E"/>
    <w:rsid w:val="00FC6FCC"/>
    <w:rsid w:val="00FC70BD"/>
    <w:rsid w:val="00FC7206"/>
    <w:rsid w:val="00FC72E3"/>
    <w:rsid w:val="00FC748B"/>
    <w:rsid w:val="00FC749D"/>
    <w:rsid w:val="00FC74A3"/>
    <w:rsid w:val="00FC7727"/>
    <w:rsid w:val="00FC778B"/>
    <w:rsid w:val="00FC779A"/>
    <w:rsid w:val="00FC79B7"/>
    <w:rsid w:val="00FC7A27"/>
    <w:rsid w:val="00FC7C2C"/>
    <w:rsid w:val="00FC7DE9"/>
    <w:rsid w:val="00FC7E35"/>
    <w:rsid w:val="00FCCD7A"/>
    <w:rsid w:val="00FD010E"/>
    <w:rsid w:val="00FD0282"/>
    <w:rsid w:val="00FD035F"/>
    <w:rsid w:val="00FD03B8"/>
    <w:rsid w:val="00FD04A5"/>
    <w:rsid w:val="00FD055F"/>
    <w:rsid w:val="00FD05B4"/>
    <w:rsid w:val="00FD0854"/>
    <w:rsid w:val="00FD090A"/>
    <w:rsid w:val="00FD094A"/>
    <w:rsid w:val="00FD0C3C"/>
    <w:rsid w:val="00FD0CDF"/>
    <w:rsid w:val="00FD0FB2"/>
    <w:rsid w:val="00FD121E"/>
    <w:rsid w:val="00FD14A0"/>
    <w:rsid w:val="00FD15DA"/>
    <w:rsid w:val="00FD1778"/>
    <w:rsid w:val="00FD1797"/>
    <w:rsid w:val="00FD17A1"/>
    <w:rsid w:val="00FD18CA"/>
    <w:rsid w:val="00FD1AEE"/>
    <w:rsid w:val="00FD1AF4"/>
    <w:rsid w:val="00FD1B6D"/>
    <w:rsid w:val="00FD1CD4"/>
    <w:rsid w:val="00FD1E42"/>
    <w:rsid w:val="00FD1F84"/>
    <w:rsid w:val="00FD2133"/>
    <w:rsid w:val="00FD2324"/>
    <w:rsid w:val="00FD2340"/>
    <w:rsid w:val="00FD2544"/>
    <w:rsid w:val="00FD2590"/>
    <w:rsid w:val="00FD25B0"/>
    <w:rsid w:val="00FD2662"/>
    <w:rsid w:val="00FD2B64"/>
    <w:rsid w:val="00FD2E5C"/>
    <w:rsid w:val="00FD2E91"/>
    <w:rsid w:val="00FD2F49"/>
    <w:rsid w:val="00FD302B"/>
    <w:rsid w:val="00FD30E1"/>
    <w:rsid w:val="00FD3150"/>
    <w:rsid w:val="00FD3407"/>
    <w:rsid w:val="00FD348C"/>
    <w:rsid w:val="00FD3571"/>
    <w:rsid w:val="00FD35F7"/>
    <w:rsid w:val="00FD3613"/>
    <w:rsid w:val="00FD3759"/>
    <w:rsid w:val="00FD3766"/>
    <w:rsid w:val="00FD3907"/>
    <w:rsid w:val="00FD39F9"/>
    <w:rsid w:val="00FD3A65"/>
    <w:rsid w:val="00FD3BA7"/>
    <w:rsid w:val="00FD3BDD"/>
    <w:rsid w:val="00FD3C4D"/>
    <w:rsid w:val="00FD3DA1"/>
    <w:rsid w:val="00FD3DB5"/>
    <w:rsid w:val="00FD3ED7"/>
    <w:rsid w:val="00FD407C"/>
    <w:rsid w:val="00FD4155"/>
    <w:rsid w:val="00FD4205"/>
    <w:rsid w:val="00FD4322"/>
    <w:rsid w:val="00FD4383"/>
    <w:rsid w:val="00FD4394"/>
    <w:rsid w:val="00FD454F"/>
    <w:rsid w:val="00FD45E6"/>
    <w:rsid w:val="00FD48A0"/>
    <w:rsid w:val="00FD49CA"/>
    <w:rsid w:val="00FD4A26"/>
    <w:rsid w:val="00FD4B04"/>
    <w:rsid w:val="00FD4BF7"/>
    <w:rsid w:val="00FD4C07"/>
    <w:rsid w:val="00FD4C73"/>
    <w:rsid w:val="00FD4C86"/>
    <w:rsid w:val="00FD4D76"/>
    <w:rsid w:val="00FD4EA5"/>
    <w:rsid w:val="00FD4F09"/>
    <w:rsid w:val="00FD4F3D"/>
    <w:rsid w:val="00FD552E"/>
    <w:rsid w:val="00FD5590"/>
    <w:rsid w:val="00FD56D7"/>
    <w:rsid w:val="00FD570E"/>
    <w:rsid w:val="00FD575F"/>
    <w:rsid w:val="00FD5780"/>
    <w:rsid w:val="00FD5794"/>
    <w:rsid w:val="00FD57B0"/>
    <w:rsid w:val="00FD57B6"/>
    <w:rsid w:val="00FD57CC"/>
    <w:rsid w:val="00FD5970"/>
    <w:rsid w:val="00FD5977"/>
    <w:rsid w:val="00FD5B97"/>
    <w:rsid w:val="00FD5BB8"/>
    <w:rsid w:val="00FD5BD7"/>
    <w:rsid w:val="00FD5BF1"/>
    <w:rsid w:val="00FD5D15"/>
    <w:rsid w:val="00FD5D49"/>
    <w:rsid w:val="00FD5DF0"/>
    <w:rsid w:val="00FD5FB1"/>
    <w:rsid w:val="00FD6009"/>
    <w:rsid w:val="00FD63CD"/>
    <w:rsid w:val="00FD63F4"/>
    <w:rsid w:val="00FD655D"/>
    <w:rsid w:val="00FD6614"/>
    <w:rsid w:val="00FD6A75"/>
    <w:rsid w:val="00FD6C18"/>
    <w:rsid w:val="00FD6F6C"/>
    <w:rsid w:val="00FD6FE4"/>
    <w:rsid w:val="00FD7017"/>
    <w:rsid w:val="00FD709A"/>
    <w:rsid w:val="00FD71BD"/>
    <w:rsid w:val="00FD726A"/>
    <w:rsid w:val="00FD72D7"/>
    <w:rsid w:val="00FD72DA"/>
    <w:rsid w:val="00FD7328"/>
    <w:rsid w:val="00FD73FA"/>
    <w:rsid w:val="00FD7498"/>
    <w:rsid w:val="00FD74BB"/>
    <w:rsid w:val="00FD74D4"/>
    <w:rsid w:val="00FD74EC"/>
    <w:rsid w:val="00FD7558"/>
    <w:rsid w:val="00FD76F7"/>
    <w:rsid w:val="00FD7863"/>
    <w:rsid w:val="00FD7999"/>
    <w:rsid w:val="00FD7E3A"/>
    <w:rsid w:val="00FD7EE7"/>
    <w:rsid w:val="00FD7FFC"/>
    <w:rsid w:val="00FE00DD"/>
    <w:rsid w:val="00FE010F"/>
    <w:rsid w:val="00FE0211"/>
    <w:rsid w:val="00FE0462"/>
    <w:rsid w:val="00FE063C"/>
    <w:rsid w:val="00FE088F"/>
    <w:rsid w:val="00FE0A90"/>
    <w:rsid w:val="00FE0B0B"/>
    <w:rsid w:val="00FE0BEC"/>
    <w:rsid w:val="00FE0CC0"/>
    <w:rsid w:val="00FE0D2C"/>
    <w:rsid w:val="00FE0D62"/>
    <w:rsid w:val="00FE0E43"/>
    <w:rsid w:val="00FE0E4D"/>
    <w:rsid w:val="00FE0F07"/>
    <w:rsid w:val="00FE0FC3"/>
    <w:rsid w:val="00FE10AF"/>
    <w:rsid w:val="00FE1229"/>
    <w:rsid w:val="00FE1395"/>
    <w:rsid w:val="00FE139B"/>
    <w:rsid w:val="00FE13B1"/>
    <w:rsid w:val="00FE13E7"/>
    <w:rsid w:val="00FE1686"/>
    <w:rsid w:val="00FE1720"/>
    <w:rsid w:val="00FE1913"/>
    <w:rsid w:val="00FE1A05"/>
    <w:rsid w:val="00FE1AF2"/>
    <w:rsid w:val="00FE1B55"/>
    <w:rsid w:val="00FE1BB5"/>
    <w:rsid w:val="00FE1DF7"/>
    <w:rsid w:val="00FE1E82"/>
    <w:rsid w:val="00FE203D"/>
    <w:rsid w:val="00FE20A5"/>
    <w:rsid w:val="00FE20D4"/>
    <w:rsid w:val="00FE211A"/>
    <w:rsid w:val="00FE21CC"/>
    <w:rsid w:val="00FE220F"/>
    <w:rsid w:val="00FE221C"/>
    <w:rsid w:val="00FE2375"/>
    <w:rsid w:val="00FE23A7"/>
    <w:rsid w:val="00FE23B6"/>
    <w:rsid w:val="00FE2417"/>
    <w:rsid w:val="00FE2422"/>
    <w:rsid w:val="00FE2523"/>
    <w:rsid w:val="00FE27C0"/>
    <w:rsid w:val="00FE28F4"/>
    <w:rsid w:val="00FE295E"/>
    <w:rsid w:val="00FE2CA0"/>
    <w:rsid w:val="00FE2D4A"/>
    <w:rsid w:val="00FE2F44"/>
    <w:rsid w:val="00FE307A"/>
    <w:rsid w:val="00FE30F0"/>
    <w:rsid w:val="00FE3163"/>
    <w:rsid w:val="00FE31D1"/>
    <w:rsid w:val="00FE3232"/>
    <w:rsid w:val="00FE329F"/>
    <w:rsid w:val="00FE32A3"/>
    <w:rsid w:val="00FE3356"/>
    <w:rsid w:val="00FE3377"/>
    <w:rsid w:val="00FE3536"/>
    <w:rsid w:val="00FE3688"/>
    <w:rsid w:val="00FE36C7"/>
    <w:rsid w:val="00FE3979"/>
    <w:rsid w:val="00FE39CE"/>
    <w:rsid w:val="00FE39E1"/>
    <w:rsid w:val="00FE3A21"/>
    <w:rsid w:val="00FE3A96"/>
    <w:rsid w:val="00FE3BB0"/>
    <w:rsid w:val="00FE3FB6"/>
    <w:rsid w:val="00FE4008"/>
    <w:rsid w:val="00FE4151"/>
    <w:rsid w:val="00FE41F8"/>
    <w:rsid w:val="00FE42AD"/>
    <w:rsid w:val="00FE4375"/>
    <w:rsid w:val="00FE4473"/>
    <w:rsid w:val="00FE4495"/>
    <w:rsid w:val="00FE4498"/>
    <w:rsid w:val="00FE4536"/>
    <w:rsid w:val="00FE459C"/>
    <w:rsid w:val="00FE4831"/>
    <w:rsid w:val="00FE4839"/>
    <w:rsid w:val="00FE4961"/>
    <w:rsid w:val="00FE4C19"/>
    <w:rsid w:val="00FE4C96"/>
    <w:rsid w:val="00FE4D11"/>
    <w:rsid w:val="00FE4D24"/>
    <w:rsid w:val="00FE50D2"/>
    <w:rsid w:val="00FE525D"/>
    <w:rsid w:val="00FE526F"/>
    <w:rsid w:val="00FE5326"/>
    <w:rsid w:val="00FE53A6"/>
    <w:rsid w:val="00FE543A"/>
    <w:rsid w:val="00FE5468"/>
    <w:rsid w:val="00FE5580"/>
    <w:rsid w:val="00FE564F"/>
    <w:rsid w:val="00FE5668"/>
    <w:rsid w:val="00FE5887"/>
    <w:rsid w:val="00FE5978"/>
    <w:rsid w:val="00FE59D2"/>
    <w:rsid w:val="00FE5A46"/>
    <w:rsid w:val="00FE6026"/>
    <w:rsid w:val="00FE60F6"/>
    <w:rsid w:val="00FE6442"/>
    <w:rsid w:val="00FE65CD"/>
    <w:rsid w:val="00FE664E"/>
    <w:rsid w:val="00FE6694"/>
    <w:rsid w:val="00FE6A61"/>
    <w:rsid w:val="00FE6ABA"/>
    <w:rsid w:val="00FE6ABB"/>
    <w:rsid w:val="00FE6B9D"/>
    <w:rsid w:val="00FE6D3F"/>
    <w:rsid w:val="00FE702B"/>
    <w:rsid w:val="00FE7124"/>
    <w:rsid w:val="00FE7126"/>
    <w:rsid w:val="00FE7181"/>
    <w:rsid w:val="00FE722C"/>
    <w:rsid w:val="00FE746D"/>
    <w:rsid w:val="00FE7488"/>
    <w:rsid w:val="00FE74EA"/>
    <w:rsid w:val="00FE7605"/>
    <w:rsid w:val="00FE76B5"/>
    <w:rsid w:val="00FE77E6"/>
    <w:rsid w:val="00FE784B"/>
    <w:rsid w:val="00FE7974"/>
    <w:rsid w:val="00FE7997"/>
    <w:rsid w:val="00FE79CB"/>
    <w:rsid w:val="00FE7AA3"/>
    <w:rsid w:val="00FE7B3E"/>
    <w:rsid w:val="00FE7BCA"/>
    <w:rsid w:val="00FE7C59"/>
    <w:rsid w:val="00FE7C8E"/>
    <w:rsid w:val="00FE7E33"/>
    <w:rsid w:val="00FE7F32"/>
    <w:rsid w:val="00FF009D"/>
    <w:rsid w:val="00FF00C4"/>
    <w:rsid w:val="00FF011D"/>
    <w:rsid w:val="00FF0128"/>
    <w:rsid w:val="00FF01E7"/>
    <w:rsid w:val="00FF020E"/>
    <w:rsid w:val="00FF0272"/>
    <w:rsid w:val="00FF032D"/>
    <w:rsid w:val="00FF0358"/>
    <w:rsid w:val="00FF035A"/>
    <w:rsid w:val="00FF03E1"/>
    <w:rsid w:val="00FF04A1"/>
    <w:rsid w:val="00FF058B"/>
    <w:rsid w:val="00FF0794"/>
    <w:rsid w:val="00FF084B"/>
    <w:rsid w:val="00FF092A"/>
    <w:rsid w:val="00FF0968"/>
    <w:rsid w:val="00FF0B1D"/>
    <w:rsid w:val="00FF0B59"/>
    <w:rsid w:val="00FF0BE5"/>
    <w:rsid w:val="00FF0D12"/>
    <w:rsid w:val="00FF0D1C"/>
    <w:rsid w:val="00FF0EAB"/>
    <w:rsid w:val="00FF0F4A"/>
    <w:rsid w:val="00FF10FE"/>
    <w:rsid w:val="00FF1117"/>
    <w:rsid w:val="00FF1211"/>
    <w:rsid w:val="00FF1353"/>
    <w:rsid w:val="00FF1411"/>
    <w:rsid w:val="00FF143F"/>
    <w:rsid w:val="00FF14D2"/>
    <w:rsid w:val="00FF1700"/>
    <w:rsid w:val="00FF174B"/>
    <w:rsid w:val="00FF187F"/>
    <w:rsid w:val="00FF18DB"/>
    <w:rsid w:val="00FF19C7"/>
    <w:rsid w:val="00FF1C06"/>
    <w:rsid w:val="00FF1D42"/>
    <w:rsid w:val="00FF1E7F"/>
    <w:rsid w:val="00FF1F4A"/>
    <w:rsid w:val="00FF203C"/>
    <w:rsid w:val="00FF209D"/>
    <w:rsid w:val="00FF2127"/>
    <w:rsid w:val="00FF2177"/>
    <w:rsid w:val="00FF21D5"/>
    <w:rsid w:val="00FF2261"/>
    <w:rsid w:val="00FF22BA"/>
    <w:rsid w:val="00FF22E6"/>
    <w:rsid w:val="00FF2835"/>
    <w:rsid w:val="00FF28A2"/>
    <w:rsid w:val="00FF29DB"/>
    <w:rsid w:val="00FF2A12"/>
    <w:rsid w:val="00FF2AA4"/>
    <w:rsid w:val="00FF2AB7"/>
    <w:rsid w:val="00FF2CC7"/>
    <w:rsid w:val="00FF2DD1"/>
    <w:rsid w:val="00FF2FEE"/>
    <w:rsid w:val="00FF3047"/>
    <w:rsid w:val="00FF311C"/>
    <w:rsid w:val="00FF31B6"/>
    <w:rsid w:val="00FF3219"/>
    <w:rsid w:val="00FF3233"/>
    <w:rsid w:val="00FF337F"/>
    <w:rsid w:val="00FF33B7"/>
    <w:rsid w:val="00FF33DD"/>
    <w:rsid w:val="00FF342B"/>
    <w:rsid w:val="00FF351D"/>
    <w:rsid w:val="00FF35BD"/>
    <w:rsid w:val="00FF35F5"/>
    <w:rsid w:val="00FF3645"/>
    <w:rsid w:val="00FF365C"/>
    <w:rsid w:val="00FF380F"/>
    <w:rsid w:val="00FF3838"/>
    <w:rsid w:val="00FF3859"/>
    <w:rsid w:val="00FF38B5"/>
    <w:rsid w:val="00FF392B"/>
    <w:rsid w:val="00FF3A8C"/>
    <w:rsid w:val="00FF3B28"/>
    <w:rsid w:val="00FF3C88"/>
    <w:rsid w:val="00FF3E4D"/>
    <w:rsid w:val="00FF3F25"/>
    <w:rsid w:val="00FF40F8"/>
    <w:rsid w:val="00FF421C"/>
    <w:rsid w:val="00FF4544"/>
    <w:rsid w:val="00FF485B"/>
    <w:rsid w:val="00FF497D"/>
    <w:rsid w:val="00FF4C04"/>
    <w:rsid w:val="00FF4C7D"/>
    <w:rsid w:val="00FF4CFF"/>
    <w:rsid w:val="00FF4F03"/>
    <w:rsid w:val="00FF5004"/>
    <w:rsid w:val="00FF50B5"/>
    <w:rsid w:val="00FF522C"/>
    <w:rsid w:val="00FF530B"/>
    <w:rsid w:val="00FF5469"/>
    <w:rsid w:val="00FF55CA"/>
    <w:rsid w:val="00FF55F8"/>
    <w:rsid w:val="00FF5659"/>
    <w:rsid w:val="00FF569C"/>
    <w:rsid w:val="00FF56AB"/>
    <w:rsid w:val="00FF5713"/>
    <w:rsid w:val="00FF573F"/>
    <w:rsid w:val="00FF57C1"/>
    <w:rsid w:val="00FF58FF"/>
    <w:rsid w:val="00FF59E7"/>
    <w:rsid w:val="00FF5A5E"/>
    <w:rsid w:val="00FF5A91"/>
    <w:rsid w:val="00FF5B13"/>
    <w:rsid w:val="00FF5B44"/>
    <w:rsid w:val="00FF5C47"/>
    <w:rsid w:val="00FF5E80"/>
    <w:rsid w:val="00FF5FF7"/>
    <w:rsid w:val="00FF6009"/>
    <w:rsid w:val="00FF60BB"/>
    <w:rsid w:val="00FF615A"/>
    <w:rsid w:val="00FF61CF"/>
    <w:rsid w:val="00FF62BA"/>
    <w:rsid w:val="00FF6314"/>
    <w:rsid w:val="00FF658F"/>
    <w:rsid w:val="00FF6978"/>
    <w:rsid w:val="00FF6AF1"/>
    <w:rsid w:val="00FF6C55"/>
    <w:rsid w:val="00FF6D29"/>
    <w:rsid w:val="00FF6DD6"/>
    <w:rsid w:val="00FF7006"/>
    <w:rsid w:val="00FF7490"/>
    <w:rsid w:val="00FF74C5"/>
    <w:rsid w:val="00FF7976"/>
    <w:rsid w:val="00FF7995"/>
    <w:rsid w:val="00FF79D8"/>
    <w:rsid w:val="00FF7A42"/>
    <w:rsid w:val="00FF7A45"/>
    <w:rsid w:val="00FF7B00"/>
    <w:rsid w:val="00FF7B44"/>
    <w:rsid w:val="00FF7DF1"/>
    <w:rsid w:val="00FF7E55"/>
    <w:rsid w:val="00FF7FAB"/>
    <w:rsid w:val="010006D5"/>
    <w:rsid w:val="01004C3E"/>
    <w:rsid w:val="010505D6"/>
    <w:rsid w:val="010C4080"/>
    <w:rsid w:val="010F96AD"/>
    <w:rsid w:val="0110ED48"/>
    <w:rsid w:val="01118804"/>
    <w:rsid w:val="0112513A"/>
    <w:rsid w:val="011B0A20"/>
    <w:rsid w:val="011B67AA"/>
    <w:rsid w:val="01238E4E"/>
    <w:rsid w:val="01253740"/>
    <w:rsid w:val="012A80B5"/>
    <w:rsid w:val="012AD41D"/>
    <w:rsid w:val="012DCE0C"/>
    <w:rsid w:val="013083C4"/>
    <w:rsid w:val="01356C19"/>
    <w:rsid w:val="013DFEBE"/>
    <w:rsid w:val="014F834A"/>
    <w:rsid w:val="015949A2"/>
    <w:rsid w:val="015C10DF"/>
    <w:rsid w:val="015C9289"/>
    <w:rsid w:val="016A75C1"/>
    <w:rsid w:val="016EE8D9"/>
    <w:rsid w:val="016F871F"/>
    <w:rsid w:val="01776A7A"/>
    <w:rsid w:val="017C2BB8"/>
    <w:rsid w:val="017D7ECD"/>
    <w:rsid w:val="018192B4"/>
    <w:rsid w:val="0183DA2B"/>
    <w:rsid w:val="0184087F"/>
    <w:rsid w:val="0187F445"/>
    <w:rsid w:val="0188C491"/>
    <w:rsid w:val="018CE6A3"/>
    <w:rsid w:val="01939945"/>
    <w:rsid w:val="019755FC"/>
    <w:rsid w:val="019B46EB"/>
    <w:rsid w:val="01AB04DC"/>
    <w:rsid w:val="01AEF2B5"/>
    <w:rsid w:val="01AFC55E"/>
    <w:rsid w:val="01B11727"/>
    <w:rsid w:val="01B3F2DD"/>
    <w:rsid w:val="01B46F34"/>
    <w:rsid w:val="01BA8DC1"/>
    <w:rsid w:val="01BB43D9"/>
    <w:rsid w:val="01BE5396"/>
    <w:rsid w:val="01D2DF7C"/>
    <w:rsid w:val="01D8610F"/>
    <w:rsid w:val="01DCEBC8"/>
    <w:rsid w:val="01E4B79B"/>
    <w:rsid w:val="01EABCE2"/>
    <w:rsid w:val="01EFED86"/>
    <w:rsid w:val="01F5B027"/>
    <w:rsid w:val="01FB15B4"/>
    <w:rsid w:val="01FD2236"/>
    <w:rsid w:val="020C62CF"/>
    <w:rsid w:val="021830C0"/>
    <w:rsid w:val="022389D3"/>
    <w:rsid w:val="022A2200"/>
    <w:rsid w:val="022B3B8E"/>
    <w:rsid w:val="02357125"/>
    <w:rsid w:val="023FBB06"/>
    <w:rsid w:val="024027F9"/>
    <w:rsid w:val="02418D73"/>
    <w:rsid w:val="0242DE64"/>
    <w:rsid w:val="024BDB53"/>
    <w:rsid w:val="024D6744"/>
    <w:rsid w:val="024DE40A"/>
    <w:rsid w:val="024EE301"/>
    <w:rsid w:val="024F70F2"/>
    <w:rsid w:val="02500EAC"/>
    <w:rsid w:val="0251A283"/>
    <w:rsid w:val="02548A36"/>
    <w:rsid w:val="0255067F"/>
    <w:rsid w:val="025B8944"/>
    <w:rsid w:val="025CA0D7"/>
    <w:rsid w:val="025F0944"/>
    <w:rsid w:val="026280AD"/>
    <w:rsid w:val="0263F8D5"/>
    <w:rsid w:val="0269466B"/>
    <w:rsid w:val="026A7E25"/>
    <w:rsid w:val="026CCB79"/>
    <w:rsid w:val="0272C51A"/>
    <w:rsid w:val="027C2EF1"/>
    <w:rsid w:val="02819664"/>
    <w:rsid w:val="02846A4E"/>
    <w:rsid w:val="02860E38"/>
    <w:rsid w:val="02960A53"/>
    <w:rsid w:val="02974C2D"/>
    <w:rsid w:val="02A51A2D"/>
    <w:rsid w:val="02A86FB9"/>
    <w:rsid w:val="02A9B087"/>
    <w:rsid w:val="02ACCB6D"/>
    <w:rsid w:val="02AD8224"/>
    <w:rsid w:val="02AFFAAD"/>
    <w:rsid w:val="02B1C852"/>
    <w:rsid w:val="02B2C8F0"/>
    <w:rsid w:val="02B4ADF4"/>
    <w:rsid w:val="02B7FEE7"/>
    <w:rsid w:val="02C47418"/>
    <w:rsid w:val="02CD4C2A"/>
    <w:rsid w:val="02D241A2"/>
    <w:rsid w:val="02DAE061"/>
    <w:rsid w:val="02DB2810"/>
    <w:rsid w:val="02DCA33D"/>
    <w:rsid w:val="02DF1714"/>
    <w:rsid w:val="02E37C4D"/>
    <w:rsid w:val="02E95C08"/>
    <w:rsid w:val="02EC9D98"/>
    <w:rsid w:val="02EDD70A"/>
    <w:rsid w:val="02F5053A"/>
    <w:rsid w:val="0305A7EA"/>
    <w:rsid w:val="030E8115"/>
    <w:rsid w:val="030F2217"/>
    <w:rsid w:val="030F997F"/>
    <w:rsid w:val="030FDC42"/>
    <w:rsid w:val="0310FE19"/>
    <w:rsid w:val="03116D55"/>
    <w:rsid w:val="03128A29"/>
    <w:rsid w:val="03143FB2"/>
    <w:rsid w:val="032B0E65"/>
    <w:rsid w:val="0333699C"/>
    <w:rsid w:val="033686E0"/>
    <w:rsid w:val="0336B76D"/>
    <w:rsid w:val="033D49AD"/>
    <w:rsid w:val="03405051"/>
    <w:rsid w:val="0342D827"/>
    <w:rsid w:val="034A7552"/>
    <w:rsid w:val="034F7A5B"/>
    <w:rsid w:val="035ABA44"/>
    <w:rsid w:val="035BFA5B"/>
    <w:rsid w:val="0366D0C3"/>
    <w:rsid w:val="036B2010"/>
    <w:rsid w:val="036C88DA"/>
    <w:rsid w:val="037359E5"/>
    <w:rsid w:val="03769029"/>
    <w:rsid w:val="03774FFE"/>
    <w:rsid w:val="037C1F6E"/>
    <w:rsid w:val="03887BDC"/>
    <w:rsid w:val="038B7632"/>
    <w:rsid w:val="038D77EF"/>
    <w:rsid w:val="0397CD0F"/>
    <w:rsid w:val="03A22E6C"/>
    <w:rsid w:val="03AAFFD7"/>
    <w:rsid w:val="03ACAEF5"/>
    <w:rsid w:val="03B46D6A"/>
    <w:rsid w:val="03B589C7"/>
    <w:rsid w:val="03BB3FFB"/>
    <w:rsid w:val="03C05F15"/>
    <w:rsid w:val="03C14FD4"/>
    <w:rsid w:val="03C45E27"/>
    <w:rsid w:val="03D7EB64"/>
    <w:rsid w:val="03DFCDD4"/>
    <w:rsid w:val="03E1CD33"/>
    <w:rsid w:val="03E43287"/>
    <w:rsid w:val="03E4551B"/>
    <w:rsid w:val="03E9D698"/>
    <w:rsid w:val="03F29526"/>
    <w:rsid w:val="03F525CB"/>
    <w:rsid w:val="03F66CE9"/>
    <w:rsid w:val="04049406"/>
    <w:rsid w:val="04136807"/>
    <w:rsid w:val="04170B86"/>
    <w:rsid w:val="041962B3"/>
    <w:rsid w:val="041D8F83"/>
    <w:rsid w:val="042093F4"/>
    <w:rsid w:val="04212BF1"/>
    <w:rsid w:val="04213F23"/>
    <w:rsid w:val="0429B326"/>
    <w:rsid w:val="04306B8E"/>
    <w:rsid w:val="0432E140"/>
    <w:rsid w:val="0438F3E2"/>
    <w:rsid w:val="043D0BEE"/>
    <w:rsid w:val="0441BC61"/>
    <w:rsid w:val="044A4DAC"/>
    <w:rsid w:val="0454C659"/>
    <w:rsid w:val="04568B2D"/>
    <w:rsid w:val="0457CFAD"/>
    <w:rsid w:val="0458C61A"/>
    <w:rsid w:val="045E4A9F"/>
    <w:rsid w:val="045EDFF8"/>
    <w:rsid w:val="045F6408"/>
    <w:rsid w:val="0461A49C"/>
    <w:rsid w:val="046C96C5"/>
    <w:rsid w:val="047146E9"/>
    <w:rsid w:val="0474CF95"/>
    <w:rsid w:val="047E47D8"/>
    <w:rsid w:val="04820BB1"/>
    <w:rsid w:val="04835407"/>
    <w:rsid w:val="04847136"/>
    <w:rsid w:val="04849C36"/>
    <w:rsid w:val="048A22B3"/>
    <w:rsid w:val="0495A0DD"/>
    <w:rsid w:val="049631FD"/>
    <w:rsid w:val="049AABD5"/>
    <w:rsid w:val="049C48C8"/>
    <w:rsid w:val="049EF49A"/>
    <w:rsid w:val="04A2EC82"/>
    <w:rsid w:val="04A80789"/>
    <w:rsid w:val="04AA606D"/>
    <w:rsid w:val="04AEA371"/>
    <w:rsid w:val="04AF05C0"/>
    <w:rsid w:val="04B728A1"/>
    <w:rsid w:val="04BB92F6"/>
    <w:rsid w:val="04BD7BB1"/>
    <w:rsid w:val="04BE4989"/>
    <w:rsid w:val="04C4FCE7"/>
    <w:rsid w:val="04CE589A"/>
    <w:rsid w:val="04D1C238"/>
    <w:rsid w:val="04D81734"/>
    <w:rsid w:val="04D98CF2"/>
    <w:rsid w:val="04DBAA2B"/>
    <w:rsid w:val="04E0176F"/>
    <w:rsid w:val="04EAFE96"/>
    <w:rsid w:val="04F596E1"/>
    <w:rsid w:val="04F61E38"/>
    <w:rsid w:val="04FA6FF8"/>
    <w:rsid w:val="04FEABFC"/>
    <w:rsid w:val="05080D5C"/>
    <w:rsid w:val="05084FA4"/>
    <w:rsid w:val="05091818"/>
    <w:rsid w:val="050B9B0F"/>
    <w:rsid w:val="0512FE82"/>
    <w:rsid w:val="05173B28"/>
    <w:rsid w:val="051E73EE"/>
    <w:rsid w:val="05213BEA"/>
    <w:rsid w:val="05237A23"/>
    <w:rsid w:val="0524CA43"/>
    <w:rsid w:val="0526F86D"/>
    <w:rsid w:val="0528CAD3"/>
    <w:rsid w:val="053A6129"/>
    <w:rsid w:val="053A9954"/>
    <w:rsid w:val="053E640A"/>
    <w:rsid w:val="053EF77B"/>
    <w:rsid w:val="0540E5D8"/>
    <w:rsid w:val="054567D0"/>
    <w:rsid w:val="054ABC33"/>
    <w:rsid w:val="0552E37E"/>
    <w:rsid w:val="0555EDE8"/>
    <w:rsid w:val="05581A9F"/>
    <w:rsid w:val="055CB796"/>
    <w:rsid w:val="055DDF09"/>
    <w:rsid w:val="05616235"/>
    <w:rsid w:val="05616C72"/>
    <w:rsid w:val="05771E62"/>
    <w:rsid w:val="0579B794"/>
    <w:rsid w:val="057DE844"/>
    <w:rsid w:val="057F87C3"/>
    <w:rsid w:val="05816BCB"/>
    <w:rsid w:val="058395D6"/>
    <w:rsid w:val="05845BC6"/>
    <w:rsid w:val="05881B53"/>
    <w:rsid w:val="058C3567"/>
    <w:rsid w:val="0597B53E"/>
    <w:rsid w:val="059BBA97"/>
    <w:rsid w:val="05A65C42"/>
    <w:rsid w:val="05AB48BE"/>
    <w:rsid w:val="05AFAABC"/>
    <w:rsid w:val="05B8E0EE"/>
    <w:rsid w:val="05BA2BE0"/>
    <w:rsid w:val="05C12080"/>
    <w:rsid w:val="05C5BB95"/>
    <w:rsid w:val="05C889FA"/>
    <w:rsid w:val="05C88C4B"/>
    <w:rsid w:val="05CC65C8"/>
    <w:rsid w:val="05D0CD2E"/>
    <w:rsid w:val="05D71092"/>
    <w:rsid w:val="05DAA0EB"/>
    <w:rsid w:val="05E88B53"/>
    <w:rsid w:val="05EAF794"/>
    <w:rsid w:val="06014198"/>
    <w:rsid w:val="0603F977"/>
    <w:rsid w:val="06079B68"/>
    <w:rsid w:val="060C56E8"/>
    <w:rsid w:val="06118D3C"/>
    <w:rsid w:val="06201CB9"/>
    <w:rsid w:val="0622DA92"/>
    <w:rsid w:val="06231DF6"/>
    <w:rsid w:val="06272EB2"/>
    <w:rsid w:val="062D6EC1"/>
    <w:rsid w:val="062FBD6E"/>
    <w:rsid w:val="0631C04D"/>
    <w:rsid w:val="06396091"/>
    <w:rsid w:val="063A797F"/>
    <w:rsid w:val="063CB60B"/>
    <w:rsid w:val="063E2C9A"/>
    <w:rsid w:val="0644ED22"/>
    <w:rsid w:val="064A6B17"/>
    <w:rsid w:val="064E0D8F"/>
    <w:rsid w:val="0650DC3B"/>
    <w:rsid w:val="06647288"/>
    <w:rsid w:val="0665DA62"/>
    <w:rsid w:val="066725A3"/>
    <w:rsid w:val="066C65A5"/>
    <w:rsid w:val="066FEFF0"/>
    <w:rsid w:val="06799582"/>
    <w:rsid w:val="067F8963"/>
    <w:rsid w:val="06813667"/>
    <w:rsid w:val="06833D4A"/>
    <w:rsid w:val="06851CDF"/>
    <w:rsid w:val="0686C033"/>
    <w:rsid w:val="06896046"/>
    <w:rsid w:val="06948164"/>
    <w:rsid w:val="069C1F04"/>
    <w:rsid w:val="069C9D00"/>
    <w:rsid w:val="06A23420"/>
    <w:rsid w:val="06A50E08"/>
    <w:rsid w:val="06A77D3D"/>
    <w:rsid w:val="06A86968"/>
    <w:rsid w:val="06AC7FC9"/>
    <w:rsid w:val="06B93130"/>
    <w:rsid w:val="06BF33BE"/>
    <w:rsid w:val="06C0BFD1"/>
    <w:rsid w:val="06C42079"/>
    <w:rsid w:val="06C5F1F9"/>
    <w:rsid w:val="06C6E351"/>
    <w:rsid w:val="06C7396E"/>
    <w:rsid w:val="06CD7912"/>
    <w:rsid w:val="06D88ACC"/>
    <w:rsid w:val="06DBFABF"/>
    <w:rsid w:val="06E34D9C"/>
    <w:rsid w:val="06E39192"/>
    <w:rsid w:val="06E45A15"/>
    <w:rsid w:val="06E6FE5A"/>
    <w:rsid w:val="06E97ECB"/>
    <w:rsid w:val="06EC3518"/>
    <w:rsid w:val="06EC6944"/>
    <w:rsid w:val="06ECBBD0"/>
    <w:rsid w:val="06F80FAA"/>
    <w:rsid w:val="06F969A3"/>
    <w:rsid w:val="06FDC2DB"/>
    <w:rsid w:val="07015134"/>
    <w:rsid w:val="071144F7"/>
    <w:rsid w:val="0711917E"/>
    <w:rsid w:val="07137C1D"/>
    <w:rsid w:val="0715C616"/>
    <w:rsid w:val="07170EB7"/>
    <w:rsid w:val="0719EDA4"/>
    <w:rsid w:val="071AE37E"/>
    <w:rsid w:val="071E4B0B"/>
    <w:rsid w:val="07259C0B"/>
    <w:rsid w:val="0726240F"/>
    <w:rsid w:val="072E22D6"/>
    <w:rsid w:val="0732305E"/>
    <w:rsid w:val="0738F9A0"/>
    <w:rsid w:val="073B196B"/>
    <w:rsid w:val="073C4CAA"/>
    <w:rsid w:val="073D3835"/>
    <w:rsid w:val="073E81B2"/>
    <w:rsid w:val="0745B027"/>
    <w:rsid w:val="074CF348"/>
    <w:rsid w:val="074D0974"/>
    <w:rsid w:val="0750363E"/>
    <w:rsid w:val="07506834"/>
    <w:rsid w:val="0755323E"/>
    <w:rsid w:val="07646582"/>
    <w:rsid w:val="07655365"/>
    <w:rsid w:val="0769AF35"/>
    <w:rsid w:val="077295F7"/>
    <w:rsid w:val="0777C02F"/>
    <w:rsid w:val="077F9320"/>
    <w:rsid w:val="078811A4"/>
    <w:rsid w:val="078845C8"/>
    <w:rsid w:val="0788A2E6"/>
    <w:rsid w:val="078C4D9E"/>
    <w:rsid w:val="078C8A30"/>
    <w:rsid w:val="079256BB"/>
    <w:rsid w:val="079CB738"/>
    <w:rsid w:val="07A0F35D"/>
    <w:rsid w:val="07A24CC7"/>
    <w:rsid w:val="07AB4862"/>
    <w:rsid w:val="07B20A57"/>
    <w:rsid w:val="07C4D05A"/>
    <w:rsid w:val="07DBFFA0"/>
    <w:rsid w:val="07E38E40"/>
    <w:rsid w:val="07EA03CA"/>
    <w:rsid w:val="07EF07DE"/>
    <w:rsid w:val="07F1D4E4"/>
    <w:rsid w:val="07F4B5B1"/>
    <w:rsid w:val="07F95CAC"/>
    <w:rsid w:val="07FEBE7F"/>
    <w:rsid w:val="0800A071"/>
    <w:rsid w:val="0802B0AB"/>
    <w:rsid w:val="0804EDED"/>
    <w:rsid w:val="080693A2"/>
    <w:rsid w:val="080918F5"/>
    <w:rsid w:val="080948F9"/>
    <w:rsid w:val="080ACD39"/>
    <w:rsid w:val="080E6DF3"/>
    <w:rsid w:val="08115661"/>
    <w:rsid w:val="0813278C"/>
    <w:rsid w:val="0818B3D6"/>
    <w:rsid w:val="081D0D5B"/>
    <w:rsid w:val="08269F19"/>
    <w:rsid w:val="082B6CEC"/>
    <w:rsid w:val="082E1189"/>
    <w:rsid w:val="083228F2"/>
    <w:rsid w:val="0833D6AF"/>
    <w:rsid w:val="08345825"/>
    <w:rsid w:val="083AE4CB"/>
    <w:rsid w:val="0842F6EA"/>
    <w:rsid w:val="0848154C"/>
    <w:rsid w:val="084CBAB9"/>
    <w:rsid w:val="084E0E52"/>
    <w:rsid w:val="0850A78D"/>
    <w:rsid w:val="08514AF8"/>
    <w:rsid w:val="0856E6BA"/>
    <w:rsid w:val="0857A423"/>
    <w:rsid w:val="08638620"/>
    <w:rsid w:val="08672C76"/>
    <w:rsid w:val="08692CC4"/>
    <w:rsid w:val="086E3C30"/>
    <w:rsid w:val="08801696"/>
    <w:rsid w:val="08803342"/>
    <w:rsid w:val="0890E0C6"/>
    <w:rsid w:val="0899F678"/>
    <w:rsid w:val="089B004C"/>
    <w:rsid w:val="089FF674"/>
    <w:rsid w:val="08A0DBAE"/>
    <w:rsid w:val="08A8E38F"/>
    <w:rsid w:val="08B16E48"/>
    <w:rsid w:val="08BF1850"/>
    <w:rsid w:val="08BF51AD"/>
    <w:rsid w:val="08C5BBA5"/>
    <w:rsid w:val="08CDBE60"/>
    <w:rsid w:val="08D2F77C"/>
    <w:rsid w:val="08D73CF6"/>
    <w:rsid w:val="08DC5FFB"/>
    <w:rsid w:val="08E0EE50"/>
    <w:rsid w:val="08E1B1B1"/>
    <w:rsid w:val="08E31C4F"/>
    <w:rsid w:val="08E46C8A"/>
    <w:rsid w:val="08F1C803"/>
    <w:rsid w:val="08F5755A"/>
    <w:rsid w:val="08FCC5DB"/>
    <w:rsid w:val="090441DC"/>
    <w:rsid w:val="0908B6E4"/>
    <w:rsid w:val="0911358E"/>
    <w:rsid w:val="091147CB"/>
    <w:rsid w:val="09122CFF"/>
    <w:rsid w:val="092629DA"/>
    <w:rsid w:val="092F18F4"/>
    <w:rsid w:val="0931672B"/>
    <w:rsid w:val="0931894F"/>
    <w:rsid w:val="0935AEBE"/>
    <w:rsid w:val="093ABCC1"/>
    <w:rsid w:val="09433781"/>
    <w:rsid w:val="094B5473"/>
    <w:rsid w:val="094BF3F9"/>
    <w:rsid w:val="0960099D"/>
    <w:rsid w:val="09687D8D"/>
    <w:rsid w:val="096B9093"/>
    <w:rsid w:val="0970DCD6"/>
    <w:rsid w:val="0973B94A"/>
    <w:rsid w:val="0974AC89"/>
    <w:rsid w:val="09770775"/>
    <w:rsid w:val="097A9153"/>
    <w:rsid w:val="097EF5E6"/>
    <w:rsid w:val="0980D726"/>
    <w:rsid w:val="098B1F87"/>
    <w:rsid w:val="098D0537"/>
    <w:rsid w:val="098FBD9C"/>
    <w:rsid w:val="09909DC4"/>
    <w:rsid w:val="09912105"/>
    <w:rsid w:val="09925D7D"/>
    <w:rsid w:val="0994A02D"/>
    <w:rsid w:val="0994C214"/>
    <w:rsid w:val="09A1B179"/>
    <w:rsid w:val="09A30B33"/>
    <w:rsid w:val="09A36F7B"/>
    <w:rsid w:val="09BC3CEF"/>
    <w:rsid w:val="09BCA157"/>
    <w:rsid w:val="09C34429"/>
    <w:rsid w:val="09C7B920"/>
    <w:rsid w:val="09CA4788"/>
    <w:rsid w:val="09D4F4DF"/>
    <w:rsid w:val="09D64FB3"/>
    <w:rsid w:val="09DAF036"/>
    <w:rsid w:val="09DDB118"/>
    <w:rsid w:val="09E07600"/>
    <w:rsid w:val="09E1BD5C"/>
    <w:rsid w:val="09E29BF3"/>
    <w:rsid w:val="09EB8A70"/>
    <w:rsid w:val="09EF29BC"/>
    <w:rsid w:val="09F76331"/>
    <w:rsid w:val="09F8A5C3"/>
    <w:rsid w:val="09FC2627"/>
    <w:rsid w:val="09FE0F1E"/>
    <w:rsid w:val="0A00D439"/>
    <w:rsid w:val="0A00FA48"/>
    <w:rsid w:val="0A053563"/>
    <w:rsid w:val="0A0D4B78"/>
    <w:rsid w:val="0A0D9FF7"/>
    <w:rsid w:val="0A1D987B"/>
    <w:rsid w:val="0A20890B"/>
    <w:rsid w:val="0A264690"/>
    <w:rsid w:val="0A266941"/>
    <w:rsid w:val="0A286DBD"/>
    <w:rsid w:val="0A28FAF4"/>
    <w:rsid w:val="0A360536"/>
    <w:rsid w:val="0A3B18DB"/>
    <w:rsid w:val="0A3B8E98"/>
    <w:rsid w:val="0A49E047"/>
    <w:rsid w:val="0A52A37A"/>
    <w:rsid w:val="0A542C9E"/>
    <w:rsid w:val="0A54CCF1"/>
    <w:rsid w:val="0A5E2EA6"/>
    <w:rsid w:val="0A5E7FA7"/>
    <w:rsid w:val="0A5F67F4"/>
    <w:rsid w:val="0A653E6D"/>
    <w:rsid w:val="0A672BFF"/>
    <w:rsid w:val="0A68D23B"/>
    <w:rsid w:val="0A748683"/>
    <w:rsid w:val="0A74C554"/>
    <w:rsid w:val="0A760B29"/>
    <w:rsid w:val="0A782BDC"/>
    <w:rsid w:val="0A806E36"/>
    <w:rsid w:val="0A822854"/>
    <w:rsid w:val="0A89B279"/>
    <w:rsid w:val="0A8ACC2D"/>
    <w:rsid w:val="0A9354EE"/>
    <w:rsid w:val="0A9457B2"/>
    <w:rsid w:val="0A959376"/>
    <w:rsid w:val="0A99D622"/>
    <w:rsid w:val="0AA0F47E"/>
    <w:rsid w:val="0AA58184"/>
    <w:rsid w:val="0AABA587"/>
    <w:rsid w:val="0AB61C68"/>
    <w:rsid w:val="0ABCCAAA"/>
    <w:rsid w:val="0ABF1953"/>
    <w:rsid w:val="0AC25EF0"/>
    <w:rsid w:val="0AC4736D"/>
    <w:rsid w:val="0ACCD776"/>
    <w:rsid w:val="0ACDEF2F"/>
    <w:rsid w:val="0ADED415"/>
    <w:rsid w:val="0ADF7474"/>
    <w:rsid w:val="0ADF853F"/>
    <w:rsid w:val="0AF73535"/>
    <w:rsid w:val="0AFA4439"/>
    <w:rsid w:val="0AFEB451"/>
    <w:rsid w:val="0B009100"/>
    <w:rsid w:val="0B1490E8"/>
    <w:rsid w:val="0B15B84D"/>
    <w:rsid w:val="0B1E518C"/>
    <w:rsid w:val="0B1ED71B"/>
    <w:rsid w:val="0B2344B4"/>
    <w:rsid w:val="0B289263"/>
    <w:rsid w:val="0B2BAB9A"/>
    <w:rsid w:val="0B309991"/>
    <w:rsid w:val="0B3111F7"/>
    <w:rsid w:val="0B37F441"/>
    <w:rsid w:val="0B38288D"/>
    <w:rsid w:val="0B389A40"/>
    <w:rsid w:val="0B3DB1E5"/>
    <w:rsid w:val="0B406891"/>
    <w:rsid w:val="0B466946"/>
    <w:rsid w:val="0B5755A7"/>
    <w:rsid w:val="0B5C607D"/>
    <w:rsid w:val="0B5EA37F"/>
    <w:rsid w:val="0B65738A"/>
    <w:rsid w:val="0B694812"/>
    <w:rsid w:val="0B6BC732"/>
    <w:rsid w:val="0B717AA2"/>
    <w:rsid w:val="0B71DA34"/>
    <w:rsid w:val="0B72E594"/>
    <w:rsid w:val="0B770115"/>
    <w:rsid w:val="0B82333E"/>
    <w:rsid w:val="0B862CB0"/>
    <w:rsid w:val="0B869723"/>
    <w:rsid w:val="0B86E692"/>
    <w:rsid w:val="0B87F2DB"/>
    <w:rsid w:val="0B8BC7AF"/>
    <w:rsid w:val="0B8DACC1"/>
    <w:rsid w:val="0B8E2AC8"/>
    <w:rsid w:val="0B90797F"/>
    <w:rsid w:val="0B9BAE16"/>
    <w:rsid w:val="0BA28ECD"/>
    <w:rsid w:val="0BA78AB6"/>
    <w:rsid w:val="0BB47FDD"/>
    <w:rsid w:val="0BB95123"/>
    <w:rsid w:val="0BBAC7BE"/>
    <w:rsid w:val="0BBAE525"/>
    <w:rsid w:val="0BBAE865"/>
    <w:rsid w:val="0BC1DCA4"/>
    <w:rsid w:val="0BC23435"/>
    <w:rsid w:val="0BC9DC0E"/>
    <w:rsid w:val="0BDA8D47"/>
    <w:rsid w:val="0BE0EF22"/>
    <w:rsid w:val="0BE2CB90"/>
    <w:rsid w:val="0BE4EFAF"/>
    <w:rsid w:val="0BECB4B9"/>
    <w:rsid w:val="0BF0D099"/>
    <w:rsid w:val="0BFBD145"/>
    <w:rsid w:val="0C01B071"/>
    <w:rsid w:val="0C0C0F7D"/>
    <w:rsid w:val="0C0DDC1C"/>
    <w:rsid w:val="0C0E0032"/>
    <w:rsid w:val="0C0F5898"/>
    <w:rsid w:val="0C16B17D"/>
    <w:rsid w:val="0C20E1BE"/>
    <w:rsid w:val="0C291B32"/>
    <w:rsid w:val="0C38708A"/>
    <w:rsid w:val="0C3DFC33"/>
    <w:rsid w:val="0C40C2D3"/>
    <w:rsid w:val="0C441008"/>
    <w:rsid w:val="0C514716"/>
    <w:rsid w:val="0C538FE7"/>
    <w:rsid w:val="0C5C9C4A"/>
    <w:rsid w:val="0C5CC546"/>
    <w:rsid w:val="0C60FC77"/>
    <w:rsid w:val="0C63AEF7"/>
    <w:rsid w:val="0C68BCE0"/>
    <w:rsid w:val="0C6A0F00"/>
    <w:rsid w:val="0C6A528A"/>
    <w:rsid w:val="0C6B1260"/>
    <w:rsid w:val="0C6B7D73"/>
    <w:rsid w:val="0C72D775"/>
    <w:rsid w:val="0C751F92"/>
    <w:rsid w:val="0C75A37E"/>
    <w:rsid w:val="0C7A5735"/>
    <w:rsid w:val="0C7B423F"/>
    <w:rsid w:val="0C7BF5FF"/>
    <w:rsid w:val="0C7C089F"/>
    <w:rsid w:val="0C7C77BD"/>
    <w:rsid w:val="0C8C1B44"/>
    <w:rsid w:val="0C8D1B0F"/>
    <w:rsid w:val="0C8E44B2"/>
    <w:rsid w:val="0C8FF628"/>
    <w:rsid w:val="0CA52913"/>
    <w:rsid w:val="0CA590BA"/>
    <w:rsid w:val="0CA6B248"/>
    <w:rsid w:val="0CAA9E62"/>
    <w:rsid w:val="0CB1063D"/>
    <w:rsid w:val="0CB247B2"/>
    <w:rsid w:val="0CB7814D"/>
    <w:rsid w:val="0CB9AE5A"/>
    <w:rsid w:val="0CB9F0AB"/>
    <w:rsid w:val="0CBB198C"/>
    <w:rsid w:val="0CBC07A1"/>
    <w:rsid w:val="0CBFF907"/>
    <w:rsid w:val="0CC7CB09"/>
    <w:rsid w:val="0CCA6B71"/>
    <w:rsid w:val="0CCAD077"/>
    <w:rsid w:val="0CCEADD6"/>
    <w:rsid w:val="0CDBAE8C"/>
    <w:rsid w:val="0CE9C362"/>
    <w:rsid w:val="0CEC7233"/>
    <w:rsid w:val="0CF0D5BA"/>
    <w:rsid w:val="0CF3323F"/>
    <w:rsid w:val="0CF41137"/>
    <w:rsid w:val="0CF9711C"/>
    <w:rsid w:val="0D03FA67"/>
    <w:rsid w:val="0D0CB428"/>
    <w:rsid w:val="0D0D7CCE"/>
    <w:rsid w:val="0D10414E"/>
    <w:rsid w:val="0D124D8E"/>
    <w:rsid w:val="0D234783"/>
    <w:rsid w:val="0D237FAE"/>
    <w:rsid w:val="0D24D549"/>
    <w:rsid w:val="0D27F832"/>
    <w:rsid w:val="0D2A2DD1"/>
    <w:rsid w:val="0D32A2F7"/>
    <w:rsid w:val="0D388442"/>
    <w:rsid w:val="0D3CEBB0"/>
    <w:rsid w:val="0D44EF1C"/>
    <w:rsid w:val="0D475E41"/>
    <w:rsid w:val="0D4ED74E"/>
    <w:rsid w:val="0D4FD2AA"/>
    <w:rsid w:val="0D514BDF"/>
    <w:rsid w:val="0D5D8C76"/>
    <w:rsid w:val="0D60ED98"/>
    <w:rsid w:val="0D679F3F"/>
    <w:rsid w:val="0D694EA7"/>
    <w:rsid w:val="0D6A4CC2"/>
    <w:rsid w:val="0D6F9ED9"/>
    <w:rsid w:val="0D7238DA"/>
    <w:rsid w:val="0D73C33B"/>
    <w:rsid w:val="0D784B31"/>
    <w:rsid w:val="0D82E7D2"/>
    <w:rsid w:val="0D86E514"/>
    <w:rsid w:val="0D8A6416"/>
    <w:rsid w:val="0D8A9E0D"/>
    <w:rsid w:val="0D8D5698"/>
    <w:rsid w:val="0D8DCB57"/>
    <w:rsid w:val="0D92D40A"/>
    <w:rsid w:val="0D9423FE"/>
    <w:rsid w:val="0D95E220"/>
    <w:rsid w:val="0D962214"/>
    <w:rsid w:val="0DA1D7BE"/>
    <w:rsid w:val="0DA4D118"/>
    <w:rsid w:val="0DA7069A"/>
    <w:rsid w:val="0DA70BC5"/>
    <w:rsid w:val="0DAB30B6"/>
    <w:rsid w:val="0DADA571"/>
    <w:rsid w:val="0DB23651"/>
    <w:rsid w:val="0DB8B875"/>
    <w:rsid w:val="0DBFE188"/>
    <w:rsid w:val="0DCA4DB4"/>
    <w:rsid w:val="0DCE35EB"/>
    <w:rsid w:val="0DD1E914"/>
    <w:rsid w:val="0DDD6C48"/>
    <w:rsid w:val="0DDD86DB"/>
    <w:rsid w:val="0DDD8CB0"/>
    <w:rsid w:val="0DE0A07F"/>
    <w:rsid w:val="0DE2E186"/>
    <w:rsid w:val="0DE34B2E"/>
    <w:rsid w:val="0DE834A2"/>
    <w:rsid w:val="0DEE65EB"/>
    <w:rsid w:val="0DF4BAB2"/>
    <w:rsid w:val="0DF8449C"/>
    <w:rsid w:val="0E068165"/>
    <w:rsid w:val="0E0716E1"/>
    <w:rsid w:val="0E0A3597"/>
    <w:rsid w:val="0E0B07C0"/>
    <w:rsid w:val="0E0B1409"/>
    <w:rsid w:val="0E147B43"/>
    <w:rsid w:val="0E26A71B"/>
    <w:rsid w:val="0E2B28C8"/>
    <w:rsid w:val="0E3727D4"/>
    <w:rsid w:val="0E39982C"/>
    <w:rsid w:val="0E3CD4DA"/>
    <w:rsid w:val="0E3E115F"/>
    <w:rsid w:val="0E49A237"/>
    <w:rsid w:val="0E4BBD26"/>
    <w:rsid w:val="0E4BF095"/>
    <w:rsid w:val="0E4C3148"/>
    <w:rsid w:val="0E5039AC"/>
    <w:rsid w:val="0E5039CC"/>
    <w:rsid w:val="0E50D2A5"/>
    <w:rsid w:val="0E531190"/>
    <w:rsid w:val="0E586289"/>
    <w:rsid w:val="0E670274"/>
    <w:rsid w:val="0E693E75"/>
    <w:rsid w:val="0E6E93E9"/>
    <w:rsid w:val="0E868A59"/>
    <w:rsid w:val="0E871731"/>
    <w:rsid w:val="0E888280"/>
    <w:rsid w:val="0E8C885B"/>
    <w:rsid w:val="0E8EB554"/>
    <w:rsid w:val="0E93C306"/>
    <w:rsid w:val="0E97804D"/>
    <w:rsid w:val="0E983BFE"/>
    <w:rsid w:val="0E9A1CED"/>
    <w:rsid w:val="0E9B28EC"/>
    <w:rsid w:val="0EB25178"/>
    <w:rsid w:val="0EB5CFB6"/>
    <w:rsid w:val="0EB822F1"/>
    <w:rsid w:val="0EBF222D"/>
    <w:rsid w:val="0EC6A878"/>
    <w:rsid w:val="0EC785D1"/>
    <w:rsid w:val="0ED36317"/>
    <w:rsid w:val="0EE95D2E"/>
    <w:rsid w:val="0EEED715"/>
    <w:rsid w:val="0EEF0594"/>
    <w:rsid w:val="0EEFFF75"/>
    <w:rsid w:val="0EF29A7F"/>
    <w:rsid w:val="0EF3E35E"/>
    <w:rsid w:val="0EF44622"/>
    <w:rsid w:val="0EFC2CD1"/>
    <w:rsid w:val="0EFE9607"/>
    <w:rsid w:val="0F008DF6"/>
    <w:rsid w:val="0F047FB0"/>
    <w:rsid w:val="0F15588C"/>
    <w:rsid w:val="0F15A734"/>
    <w:rsid w:val="0F15B1E5"/>
    <w:rsid w:val="0F1BA95F"/>
    <w:rsid w:val="0F1DEC31"/>
    <w:rsid w:val="0F20417F"/>
    <w:rsid w:val="0F2319A7"/>
    <w:rsid w:val="0F26B8EC"/>
    <w:rsid w:val="0F27C766"/>
    <w:rsid w:val="0F28A48C"/>
    <w:rsid w:val="0F2A1D85"/>
    <w:rsid w:val="0F2EF83F"/>
    <w:rsid w:val="0F2FB744"/>
    <w:rsid w:val="0F32632E"/>
    <w:rsid w:val="0F32C8D0"/>
    <w:rsid w:val="0F34EAFD"/>
    <w:rsid w:val="0F44E892"/>
    <w:rsid w:val="0F55F04D"/>
    <w:rsid w:val="0F58A33F"/>
    <w:rsid w:val="0F636A8C"/>
    <w:rsid w:val="0F643553"/>
    <w:rsid w:val="0F727AED"/>
    <w:rsid w:val="0F8204C1"/>
    <w:rsid w:val="0F832CA0"/>
    <w:rsid w:val="0F8AF513"/>
    <w:rsid w:val="0F8CC888"/>
    <w:rsid w:val="0F8DE9C8"/>
    <w:rsid w:val="0F9EE491"/>
    <w:rsid w:val="0FA2FA1D"/>
    <w:rsid w:val="0FA5A369"/>
    <w:rsid w:val="0FAA7259"/>
    <w:rsid w:val="0FAC28A5"/>
    <w:rsid w:val="0FB22CDA"/>
    <w:rsid w:val="0FB36BC0"/>
    <w:rsid w:val="0FB5A256"/>
    <w:rsid w:val="0FB9EB2F"/>
    <w:rsid w:val="0FB9F9F5"/>
    <w:rsid w:val="0FC7FF26"/>
    <w:rsid w:val="0FCCABB3"/>
    <w:rsid w:val="0FCF56BF"/>
    <w:rsid w:val="0FDCA944"/>
    <w:rsid w:val="0FE07827"/>
    <w:rsid w:val="0FE0905D"/>
    <w:rsid w:val="0FE4E1C1"/>
    <w:rsid w:val="0FECBA29"/>
    <w:rsid w:val="0FF82932"/>
    <w:rsid w:val="0FFD11CA"/>
    <w:rsid w:val="0FFEDC9D"/>
    <w:rsid w:val="100193BB"/>
    <w:rsid w:val="1002ADE6"/>
    <w:rsid w:val="100BA3BE"/>
    <w:rsid w:val="10144653"/>
    <w:rsid w:val="101AD0DC"/>
    <w:rsid w:val="101BA007"/>
    <w:rsid w:val="10222644"/>
    <w:rsid w:val="1022C830"/>
    <w:rsid w:val="10276B24"/>
    <w:rsid w:val="102A4C2C"/>
    <w:rsid w:val="102C1888"/>
    <w:rsid w:val="1030557C"/>
    <w:rsid w:val="103F6F4A"/>
    <w:rsid w:val="10408F2B"/>
    <w:rsid w:val="104324E8"/>
    <w:rsid w:val="10467658"/>
    <w:rsid w:val="1049D3CA"/>
    <w:rsid w:val="104D6683"/>
    <w:rsid w:val="104DDB7C"/>
    <w:rsid w:val="1051254F"/>
    <w:rsid w:val="10579AB5"/>
    <w:rsid w:val="105AF2D6"/>
    <w:rsid w:val="105C4EF5"/>
    <w:rsid w:val="1067EF24"/>
    <w:rsid w:val="106C1061"/>
    <w:rsid w:val="10777AAB"/>
    <w:rsid w:val="107D0607"/>
    <w:rsid w:val="107F4DCD"/>
    <w:rsid w:val="108031E2"/>
    <w:rsid w:val="108905C1"/>
    <w:rsid w:val="10932A05"/>
    <w:rsid w:val="10938AAA"/>
    <w:rsid w:val="10943088"/>
    <w:rsid w:val="109540F1"/>
    <w:rsid w:val="1097F33A"/>
    <w:rsid w:val="109FA64C"/>
    <w:rsid w:val="10A77E48"/>
    <w:rsid w:val="10AB246C"/>
    <w:rsid w:val="10BEF520"/>
    <w:rsid w:val="10BFD3B2"/>
    <w:rsid w:val="10C5EA9C"/>
    <w:rsid w:val="10C61A9A"/>
    <w:rsid w:val="10C8375D"/>
    <w:rsid w:val="10C8DCE1"/>
    <w:rsid w:val="10D11386"/>
    <w:rsid w:val="10D18988"/>
    <w:rsid w:val="10D2930C"/>
    <w:rsid w:val="10D30FA2"/>
    <w:rsid w:val="10D3CDB1"/>
    <w:rsid w:val="10E81152"/>
    <w:rsid w:val="10E9D961"/>
    <w:rsid w:val="10EC0E10"/>
    <w:rsid w:val="10EE6EF5"/>
    <w:rsid w:val="10EF847C"/>
    <w:rsid w:val="10F27293"/>
    <w:rsid w:val="10F7DE33"/>
    <w:rsid w:val="10FB6453"/>
    <w:rsid w:val="1105A69E"/>
    <w:rsid w:val="11067846"/>
    <w:rsid w:val="1108B887"/>
    <w:rsid w:val="110D8F4B"/>
    <w:rsid w:val="11126238"/>
    <w:rsid w:val="1117D1AE"/>
    <w:rsid w:val="11197EAB"/>
    <w:rsid w:val="111F08F1"/>
    <w:rsid w:val="112168FA"/>
    <w:rsid w:val="1126DE71"/>
    <w:rsid w:val="112C5780"/>
    <w:rsid w:val="113EC42F"/>
    <w:rsid w:val="1141BA08"/>
    <w:rsid w:val="11427487"/>
    <w:rsid w:val="114C9B82"/>
    <w:rsid w:val="115A21A0"/>
    <w:rsid w:val="115E229B"/>
    <w:rsid w:val="115FE2AB"/>
    <w:rsid w:val="1162D55A"/>
    <w:rsid w:val="116759A0"/>
    <w:rsid w:val="11736614"/>
    <w:rsid w:val="117630C5"/>
    <w:rsid w:val="117CA58D"/>
    <w:rsid w:val="117CE8A4"/>
    <w:rsid w:val="117E59D7"/>
    <w:rsid w:val="117F28B0"/>
    <w:rsid w:val="1186EC3F"/>
    <w:rsid w:val="11910F1A"/>
    <w:rsid w:val="119BDA1D"/>
    <w:rsid w:val="11A23C1A"/>
    <w:rsid w:val="11A40CA3"/>
    <w:rsid w:val="11A45E17"/>
    <w:rsid w:val="11A94D71"/>
    <w:rsid w:val="11AA53D9"/>
    <w:rsid w:val="11AAE78E"/>
    <w:rsid w:val="11AFBC21"/>
    <w:rsid w:val="11B25B83"/>
    <w:rsid w:val="11B414D1"/>
    <w:rsid w:val="11B53D28"/>
    <w:rsid w:val="11BBD412"/>
    <w:rsid w:val="11BEBDFE"/>
    <w:rsid w:val="11BEBF8C"/>
    <w:rsid w:val="11C20D48"/>
    <w:rsid w:val="11C440FC"/>
    <w:rsid w:val="11C9BEDC"/>
    <w:rsid w:val="11CC7FC1"/>
    <w:rsid w:val="11CE89A2"/>
    <w:rsid w:val="11CF4140"/>
    <w:rsid w:val="11DACDD2"/>
    <w:rsid w:val="11DE8193"/>
    <w:rsid w:val="11E8FD5B"/>
    <w:rsid w:val="11ED32C5"/>
    <w:rsid w:val="11EFF5A5"/>
    <w:rsid w:val="11F94529"/>
    <w:rsid w:val="11FAF27A"/>
    <w:rsid w:val="11FD77FE"/>
    <w:rsid w:val="1207F2B3"/>
    <w:rsid w:val="12087A18"/>
    <w:rsid w:val="120AD401"/>
    <w:rsid w:val="120B9A6F"/>
    <w:rsid w:val="120CCE85"/>
    <w:rsid w:val="1210CA97"/>
    <w:rsid w:val="12143417"/>
    <w:rsid w:val="12181DD3"/>
    <w:rsid w:val="12190711"/>
    <w:rsid w:val="121B33EB"/>
    <w:rsid w:val="121CB32E"/>
    <w:rsid w:val="1226575B"/>
    <w:rsid w:val="12272A2E"/>
    <w:rsid w:val="123CF541"/>
    <w:rsid w:val="124807A6"/>
    <w:rsid w:val="124DF8EE"/>
    <w:rsid w:val="124E8D82"/>
    <w:rsid w:val="125B1DB6"/>
    <w:rsid w:val="125D2E51"/>
    <w:rsid w:val="125E0303"/>
    <w:rsid w:val="12627E8A"/>
    <w:rsid w:val="12669DDA"/>
    <w:rsid w:val="1267A08B"/>
    <w:rsid w:val="126CEB89"/>
    <w:rsid w:val="12754FDA"/>
    <w:rsid w:val="12779FBE"/>
    <w:rsid w:val="1277DE3E"/>
    <w:rsid w:val="127E5172"/>
    <w:rsid w:val="1282C651"/>
    <w:rsid w:val="1285F244"/>
    <w:rsid w:val="1286E5D6"/>
    <w:rsid w:val="128D3DD9"/>
    <w:rsid w:val="12976BF9"/>
    <w:rsid w:val="129971AA"/>
    <w:rsid w:val="129C10E2"/>
    <w:rsid w:val="129C4B7D"/>
    <w:rsid w:val="12A0020D"/>
    <w:rsid w:val="12A3F596"/>
    <w:rsid w:val="12A856B7"/>
    <w:rsid w:val="12AAEC21"/>
    <w:rsid w:val="12B118BA"/>
    <w:rsid w:val="12B147F5"/>
    <w:rsid w:val="12B2DCDA"/>
    <w:rsid w:val="12B8AF70"/>
    <w:rsid w:val="12B8DE8F"/>
    <w:rsid w:val="12BA5BF1"/>
    <w:rsid w:val="12BB89A5"/>
    <w:rsid w:val="12BDB5B7"/>
    <w:rsid w:val="12BF2F1A"/>
    <w:rsid w:val="12C16E36"/>
    <w:rsid w:val="12CAEDC4"/>
    <w:rsid w:val="12D01C9D"/>
    <w:rsid w:val="12D7C98D"/>
    <w:rsid w:val="12DFABB4"/>
    <w:rsid w:val="12E53AD2"/>
    <w:rsid w:val="12EE5AC8"/>
    <w:rsid w:val="12F3CF7A"/>
    <w:rsid w:val="12F911A4"/>
    <w:rsid w:val="12FCD0FD"/>
    <w:rsid w:val="12FE13D8"/>
    <w:rsid w:val="12FEF8EB"/>
    <w:rsid w:val="13021E3C"/>
    <w:rsid w:val="13024EBA"/>
    <w:rsid w:val="1307EF6B"/>
    <w:rsid w:val="1307FF5A"/>
    <w:rsid w:val="130AB1AC"/>
    <w:rsid w:val="130CD0DD"/>
    <w:rsid w:val="1310EC43"/>
    <w:rsid w:val="131154CE"/>
    <w:rsid w:val="13161706"/>
    <w:rsid w:val="1319BB47"/>
    <w:rsid w:val="131C855E"/>
    <w:rsid w:val="132049BB"/>
    <w:rsid w:val="1325247A"/>
    <w:rsid w:val="1325CBDC"/>
    <w:rsid w:val="1327DD67"/>
    <w:rsid w:val="132DDE68"/>
    <w:rsid w:val="133D09CE"/>
    <w:rsid w:val="133D6FBC"/>
    <w:rsid w:val="1341893C"/>
    <w:rsid w:val="13424A8F"/>
    <w:rsid w:val="13518F23"/>
    <w:rsid w:val="13561EC2"/>
    <w:rsid w:val="13683C65"/>
    <w:rsid w:val="136B9026"/>
    <w:rsid w:val="136C2252"/>
    <w:rsid w:val="136CFE60"/>
    <w:rsid w:val="137253B0"/>
    <w:rsid w:val="137A3089"/>
    <w:rsid w:val="137C4111"/>
    <w:rsid w:val="13872697"/>
    <w:rsid w:val="138CEBEA"/>
    <w:rsid w:val="138ED978"/>
    <w:rsid w:val="1392E048"/>
    <w:rsid w:val="139AA4CF"/>
    <w:rsid w:val="13A81DF8"/>
    <w:rsid w:val="13A83CD4"/>
    <w:rsid w:val="13AA1F03"/>
    <w:rsid w:val="13B37D1D"/>
    <w:rsid w:val="13C1F701"/>
    <w:rsid w:val="13C3B936"/>
    <w:rsid w:val="13C751C7"/>
    <w:rsid w:val="13C80845"/>
    <w:rsid w:val="13C84E97"/>
    <w:rsid w:val="13CC460A"/>
    <w:rsid w:val="13CCA9D0"/>
    <w:rsid w:val="13E073A6"/>
    <w:rsid w:val="13E38D1E"/>
    <w:rsid w:val="13EC5403"/>
    <w:rsid w:val="13EFCF22"/>
    <w:rsid w:val="13F23704"/>
    <w:rsid w:val="13F4C13E"/>
    <w:rsid w:val="13FAB641"/>
    <w:rsid w:val="14015064"/>
    <w:rsid w:val="14112A29"/>
    <w:rsid w:val="141BE7E8"/>
    <w:rsid w:val="1427A592"/>
    <w:rsid w:val="142F323D"/>
    <w:rsid w:val="14303795"/>
    <w:rsid w:val="14328DF3"/>
    <w:rsid w:val="1438B292"/>
    <w:rsid w:val="143C55EB"/>
    <w:rsid w:val="14498F13"/>
    <w:rsid w:val="144E67B9"/>
    <w:rsid w:val="1450324F"/>
    <w:rsid w:val="1451DD8E"/>
    <w:rsid w:val="145386E9"/>
    <w:rsid w:val="145BBB77"/>
    <w:rsid w:val="146720FA"/>
    <w:rsid w:val="146DFDD2"/>
    <w:rsid w:val="146E6B77"/>
    <w:rsid w:val="14719645"/>
    <w:rsid w:val="147CE4D7"/>
    <w:rsid w:val="1485D8FD"/>
    <w:rsid w:val="148BD7C7"/>
    <w:rsid w:val="149864D0"/>
    <w:rsid w:val="14999EE3"/>
    <w:rsid w:val="14A32401"/>
    <w:rsid w:val="14A32CFC"/>
    <w:rsid w:val="14AD412F"/>
    <w:rsid w:val="14B06D2D"/>
    <w:rsid w:val="14B26B2B"/>
    <w:rsid w:val="14B5C593"/>
    <w:rsid w:val="14C11A45"/>
    <w:rsid w:val="14C8A68C"/>
    <w:rsid w:val="14CF648A"/>
    <w:rsid w:val="14DB4971"/>
    <w:rsid w:val="14E70DB9"/>
    <w:rsid w:val="14E73101"/>
    <w:rsid w:val="14E9A296"/>
    <w:rsid w:val="14EB3CB7"/>
    <w:rsid w:val="14ED7A42"/>
    <w:rsid w:val="14F5386E"/>
    <w:rsid w:val="14F558E8"/>
    <w:rsid w:val="14F8549B"/>
    <w:rsid w:val="14FEC784"/>
    <w:rsid w:val="150046B7"/>
    <w:rsid w:val="150886E5"/>
    <w:rsid w:val="150F0056"/>
    <w:rsid w:val="1512CE72"/>
    <w:rsid w:val="151A4A9D"/>
    <w:rsid w:val="1520C3A7"/>
    <w:rsid w:val="15319665"/>
    <w:rsid w:val="15337252"/>
    <w:rsid w:val="153A2B89"/>
    <w:rsid w:val="153E08A0"/>
    <w:rsid w:val="1540FB6E"/>
    <w:rsid w:val="1542FCE0"/>
    <w:rsid w:val="15478C9F"/>
    <w:rsid w:val="1547AA94"/>
    <w:rsid w:val="1552F1DB"/>
    <w:rsid w:val="155652A2"/>
    <w:rsid w:val="155CF0B5"/>
    <w:rsid w:val="156CEB35"/>
    <w:rsid w:val="156CFDEC"/>
    <w:rsid w:val="156D5904"/>
    <w:rsid w:val="1573E3EA"/>
    <w:rsid w:val="15755612"/>
    <w:rsid w:val="157690E9"/>
    <w:rsid w:val="157929CF"/>
    <w:rsid w:val="15820CF3"/>
    <w:rsid w:val="1583FA83"/>
    <w:rsid w:val="15859B5D"/>
    <w:rsid w:val="15874827"/>
    <w:rsid w:val="1587BAE2"/>
    <w:rsid w:val="15887C40"/>
    <w:rsid w:val="158E034E"/>
    <w:rsid w:val="158FB6EC"/>
    <w:rsid w:val="1591AAE5"/>
    <w:rsid w:val="159CFD1C"/>
    <w:rsid w:val="159E23D1"/>
    <w:rsid w:val="159E4716"/>
    <w:rsid w:val="15AED0DD"/>
    <w:rsid w:val="15B006DA"/>
    <w:rsid w:val="15B5AB53"/>
    <w:rsid w:val="15B71A89"/>
    <w:rsid w:val="15B8495F"/>
    <w:rsid w:val="15BFCA1A"/>
    <w:rsid w:val="15C118EE"/>
    <w:rsid w:val="15C139D3"/>
    <w:rsid w:val="15C57149"/>
    <w:rsid w:val="15C74B96"/>
    <w:rsid w:val="15C9FA20"/>
    <w:rsid w:val="15CA3810"/>
    <w:rsid w:val="15CB6F68"/>
    <w:rsid w:val="15D25EFE"/>
    <w:rsid w:val="15D71E24"/>
    <w:rsid w:val="15D84A57"/>
    <w:rsid w:val="15DACEB8"/>
    <w:rsid w:val="15EF1169"/>
    <w:rsid w:val="15F95B1F"/>
    <w:rsid w:val="16002B8F"/>
    <w:rsid w:val="16016DBA"/>
    <w:rsid w:val="160C973C"/>
    <w:rsid w:val="16106233"/>
    <w:rsid w:val="161247CA"/>
    <w:rsid w:val="16157EFD"/>
    <w:rsid w:val="16169B85"/>
    <w:rsid w:val="161E8013"/>
    <w:rsid w:val="16229479"/>
    <w:rsid w:val="162C7185"/>
    <w:rsid w:val="1636175A"/>
    <w:rsid w:val="1637A4D4"/>
    <w:rsid w:val="1639AFAF"/>
    <w:rsid w:val="163A8CA3"/>
    <w:rsid w:val="163B87DC"/>
    <w:rsid w:val="1641119C"/>
    <w:rsid w:val="16498005"/>
    <w:rsid w:val="164E42BA"/>
    <w:rsid w:val="164E8D84"/>
    <w:rsid w:val="1651B88D"/>
    <w:rsid w:val="16594D2E"/>
    <w:rsid w:val="1662E5C5"/>
    <w:rsid w:val="1675D5E1"/>
    <w:rsid w:val="1676B6D4"/>
    <w:rsid w:val="167A0D7D"/>
    <w:rsid w:val="168173A7"/>
    <w:rsid w:val="1681A830"/>
    <w:rsid w:val="168D27E7"/>
    <w:rsid w:val="169514F0"/>
    <w:rsid w:val="169B6DB9"/>
    <w:rsid w:val="16A0ABE7"/>
    <w:rsid w:val="16A782CF"/>
    <w:rsid w:val="16A91904"/>
    <w:rsid w:val="16A9FB5A"/>
    <w:rsid w:val="16B08FDC"/>
    <w:rsid w:val="16B0FF3B"/>
    <w:rsid w:val="16BE9C1E"/>
    <w:rsid w:val="16BF75CB"/>
    <w:rsid w:val="16C3B56D"/>
    <w:rsid w:val="16CD81FD"/>
    <w:rsid w:val="16D2EBB4"/>
    <w:rsid w:val="16D94A94"/>
    <w:rsid w:val="16E41A30"/>
    <w:rsid w:val="16E5E36A"/>
    <w:rsid w:val="16E99312"/>
    <w:rsid w:val="16ED3C3D"/>
    <w:rsid w:val="16ED75C1"/>
    <w:rsid w:val="16EF2370"/>
    <w:rsid w:val="16EFF230"/>
    <w:rsid w:val="16F2A282"/>
    <w:rsid w:val="16F4386C"/>
    <w:rsid w:val="16F6AE84"/>
    <w:rsid w:val="16F807E6"/>
    <w:rsid w:val="17006842"/>
    <w:rsid w:val="17180875"/>
    <w:rsid w:val="171D465C"/>
    <w:rsid w:val="1720013B"/>
    <w:rsid w:val="17275187"/>
    <w:rsid w:val="172D52C5"/>
    <w:rsid w:val="173C7886"/>
    <w:rsid w:val="17428F1E"/>
    <w:rsid w:val="1745AA65"/>
    <w:rsid w:val="174CA209"/>
    <w:rsid w:val="17525FB6"/>
    <w:rsid w:val="17544065"/>
    <w:rsid w:val="17570C4F"/>
    <w:rsid w:val="175A7BF6"/>
    <w:rsid w:val="175B2B69"/>
    <w:rsid w:val="1760055F"/>
    <w:rsid w:val="17639E9B"/>
    <w:rsid w:val="177535C0"/>
    <w:rsid w:val="17764893"/>
    <w:rsid w:val="17802AD7"/>
    <w:rsid w:val="17838224"/>
    <w:rsid w:val="1783EE71"/>
    <w:rsid w:val="17867D2B"/>
    <w:rsid w:val="178A2C7A"/>
    <w:rsid w:val="178CBF64"/>
    <w:rsid w:val="1790EED2"/>
    <w:rsid w:val="17972214"/>
    <w:rsid w:val="1799AA0D"/>
    <w:rsid w:val="179F60E6"/>
    <w:rsid w:val="179FA9E8"/>
    <w:rsid w:val="17A2A930"/>
    <w:rsid w:val="17A67E75"/>
    <w:rsid w:val="17AE7750"/>
    <w:rsid w:val="17AEE1E7"/>
    <w:rsid w:val="17B1DBA1"/>
    <w:rsid w:val="17B71DEC"/>
    <w:rsid w:val="17C089F5"/>
    <w:rsid w:val="17C25352"/>
    <w:rsid w:val="17C7353B"/>
    <w:rsid w:val="17CBCF87"/>
    <w:rsid w:val="17D21A68"/>
    <w:rsid w:val="17D88BE8"/>
    <w:rsid w:val="17DC272C"/>
    <w:rsid w:val="17DE2F3A"/>
    <w:rsid w:val="17DEBAED"/>
    <w:rsid w:val="17DFBF7E"/>
    <w:rsid w:val="17E8F667"/>
    <w:rsid w:val="17EA6104"/>
    <w:rsid w:val="17EFDA60"/>
    <w:rsid w:val="17F5639E"/>
    <w:rsid w:val="17FE77FB"/>
    <w:rsid w:val="1802A867"/>
    <w:rsid w:val="18105FEC"/>
    <w:rsid w:val="1817E87C"/>
    <w:rsid w:val="18183716"/>
    <w:rsid w:val="18195D23"/>
    <w:rsid w:val="1819C411"/>
    <w:rsid w:val="181E9A6F"/>
    <w:rsid w:val="181F6269"/>
    <w:rsid w:val="182891A3"/>
    <w:rsid w:val="182903EC"/>
    <w:rsid w:val="182DA02B"/>
    <w:rsid w:val="182DD2B7"/>
    <w:rsid w:val="182FB091"/>
    <w:rsid w:val="1834AD75"/>
    <w:rsid w:val="183985BD"/>
    <w:rsid w:val="18398AA7"/>
    <w:rsid w:val="183FD02B"/>
    <w:rsid w:val="18439B58"/>
    <w:rsid w:val="1843C0BA"/>
    <w:rsid w:val="184F031C"/>
    <w:rsid w:val="185DF35A"/>
    <w:rsid w:val="1868E36D"/>
    <w:rsid w:val="186C333B"/>
    <w:rsid w:val="186E44B9"/>
    <w:rsid w:val="18758168"/>
    <w:rsid w:val="18777286"/>
    <w:rsid w:val="187A961E"/>
    <w:rsid w:val="187C9AD1"/>
    <w:rsid w:val="188127EB"/>
    <w:rsid w:val="1887CBFA"/>
    <w:rsid w:val="18A3E85B"/>
    <w:rsid w:val="18A93A4F"/>
    <w:rsid w:val="18AC1D56"/>
    <w:rsid w:val="18AE0BF9"/>
    <w:rsid w:val="18B99B33"/>
    <w:rsid w:val="18C45F79"/>
    <w:rsid w:val="18C7D26D"/>
    <w:rsid w:val="18CB97D9"/>
    <w:rsid w:val="18DEC278"/>
    <w:rsid w:val="18DFABD5"/>
    <w:rsid w:val="18E087EF"/>
    <w:rsid w:val="18F0FAF8"/>
    <w:rsid w:val="18F29B64"/>
    <w:rsid w:val="18F5D71E"/>
    <w:rsid w:val="18FB7801"/>
    <w:rsid w:val="1902FB30"/>
    <w:rsid w:val="19064CB1"/>
    <w:rsid w:val="1909FAF4"/>
    <w:rsid w:val="191EC422"/>
    <w:rsid w:val="192831AB"/>
    <w:rsid w:val="1938FC00"/>
    <w:rsid w:val="193D2400"/>
    <w:rsid w:val="1946EECB"/>
    <w:rsid w:val="1953FF47"/>
    <w:rsid w:val="195D4FD5"/>
    <w:rsid w:val="19678EE9"/>
    <w:rsid w:val="19698878"/>
    <w:rsid w:val="196DC4F6"/>
    <w:rsid w:val="1976D396"/>
    <w:rsid w:val="19817E32"/>
    <w:rsid w:val="198A607B"/>
    <w:rsid w:val="19A74DB3"/>
    <w:rsid w:val="19B69B05"/>
    <w:rsid w:val="19BC80E6"/>
    <w:rsid w:val="19C3ECA5"/>
    <w:rsid w:val="19CA3BEA"/>
    <w:rsid w:val="19CE0A69"/>
    <w:rsid w:val="19D290A0"/>
    <w:rsid w:val="19D2E5B4"/>
    <w:rsid w:val="19D43236"/>
    <w:rsid w:val="19DDB4E7"/>
    <w:rsid w:val="19E6886E"/>
    <w:rsid w:val="19E8FFFC"/>
    <w:rsid w:val="19EC453B"/>
    <w:rsid w:val="19EC8633"/>
    <w:rsid w:val="19EF8B8A"/>
    <w:rsid w:val="19FEEBEF"/>
    <w:rsid w:val="19FEF0C4"/>
    <w:rsid w:val="1A06FB4F"/>
    <w:rsid w:val="1A080D39"/>
    <w:rsid w:val="1A081D77"/>
    <w:rsid w:val="1A0DEC2B"/>
    <w:rsid w:val="1A125497"/>
    <w:rsid w:val="1A19DFB5"/>
    <w:rsid w:val="1A1B69F4"/>
    <w:rsid w:val="1A1CECFF"/>
    <w:rsid w:val="1A1EEC7A"/>
    <w:rsid w:val="1A24654F"/>
    <w:rsid w:val="1A260A78"/>
    <w:rsid w:val="1A2791D0"/>
    <w:rsid w:val="1A309C63"/>
    <w:rsid w:val="1A31F318"/>
    <w:rsid w:val="1A3586C7"/>
    <w:rsid w:val="1A378BD0"/>
    <w:rsid w:val="1A385353"/>
    <w:rsid w:val="1A390F63"/>
    <w:rsid w:val="1A3D909E"/>
    <w:rsid w:val="1A44B893"/>
    <w:rsid w:val="1A45A8C1"/>
    <w:rsid w:val="1A48C294"/>
    <w:rsid w:val="1A4B699B"/>
    <w:rsid w:val="1A4C36EC"/>
    <w:rsid w:val="1A4C54D7"/>
    <w:rsid w:val="1A50B34D"/>
    <w:rsid w:val="1A51FD17"/>
    <w:rsid w:val="1A52D1D5"/>
    <w:rsid w:val="1A597393"/>
    <w:rsid w:val="1A61C744"/>
    <w:rsid w:val="1A67F1E7"/>
    <w:rsid w:val="1A73A5BD"/>
    <w:rsid w:val="1A78965C"/>
    <w:rsid w:val="1A7933CA"/>
    <w:rsid w:val="1A7C98CA"/>
    <w:rsid w:val="1A87682C"/>
    <w:rsid w:val="1A8840CB"/>
    <w:rsid w:val="1A8E9BEF"/>
    <w:rsid w:val="1A9A3769"/>
    <w:rsid w:val="1A9D8479"/>
    <w:rsid w:val="1AB44367"/>
    <w:rsid w:val="1AB59740"/>
    <w:rsid w:val="1AB788D2"/>
    <w:rsid w:val="1ABB407D"/>
    <w:rsid w:val="1ABCDFAA"/>
    <w:rsid w:val="1AC3FFDF"/>
    <w:rsid w:val="1AC9551F"/>
    <w:rsid w:val="1AD36DE8"/>
    <w:rsid w:val="1AD7DE02"/>
    <w:rsid w:val="1AD8B122"/>
    <w:rsid w:val="1AD9A740"/>
    <w:rsid w:val="1ADA6D59"/>
    <w:rsid w:val="1ADCF5DA"/>
    <w:rsid w:val="1ADF6F1C"/>
    <w:rsid w:val="1AE64095"/>
    <w:rsid w:val="1AEBF45D"/>
    <w:rsid w:val="1AEEBDFC"/>
    <w:rsid w:val="1AF39D4E"/>
    <w:rsid w:val="1AF3DD8E"/>
    <w:rsid w:val="1AF5429B"/>
    <w:rsid w:val="1B07687D"/>
    <w:rsid w:val="1B07DF45"/>
    <w:rsid w:val="1B0B7A9F"/>
    <w:rsid w:val="1B17A6FB"/>
    <w:rsid w:val="1B1BB1DE"/>
    <w:rsid w:val="1B1C5094"/>
    <w:rsid w:val="1B261641"/>
    <w:rsid w:val="1B2821FE"/>
    <w:rsid w:val="1B30249A"/>
    <w:rsid w:val="1B32E632"/>
    <w:rsid w:val="1B35043A"/>
    <w:rsid w:val="1B366D0E"/>
    <w:rsid w:val="1B3E6E00"/>
    <w:rsid w:val="1B44ED12"/>
    <w:rsid w:val="1B465232"/>
    <w:rsid w:val="1B53C26E"/>
    <w:rsid w:val="1B630F99"/>
    <w:rsid w:val="1B64345F"/>
    <w:rsid w:val="1B682EB7"/>
    <w:rsid w:val="1B6D5895"/>
    <w:rsid w:val="1B6F8F43"/>
    <w:rsid w:val="1B76FA79"/>
    <w:rsid w:val="1B774B87"/>
    <w:rsid w:val="1B7A6732"/>
    <w:rsid w:val="1B8FEE1A"/>
    <w:rsid w:val="1B9379CC"/>
    <w:rsid w:val="1B95A752"/>
    <w:rsid w:val="1B97780F"/>
    <w:rsid w:val="1B9F5F02"/>
    <w:rsid w:val="1BA37F87"/>
    <w:rsid w:val="1BA43464"/>
    <w:rsid w:val="1BA85DF8"/>
    <w:rsid w:val="1BAC6C6B"/>
    <w:rsid w:val="1BB9D46D"/>
    <w:rsid w:val="1BBC60D9"/>
    <w:rsid w:val="1BBD49B1"/>
    <w:rsid w:val="1BBE7A38"/>
    <w:rsid w:val="1BC12A4F"/>
    <w:rsid w:val="1BC56965"/>
    <w:rsid w:val="1BC7829B"/>
    <w:rsid w:val="1BC92BBA"/>
    <w:rsid w:val="1BCA2539"/>
    <w:rsid w:val="1BCE9BFA"/>
    <w:rsid w:val="1BD183FF"/>
    <w:rsid w:val="1BD7FD36"/>
    <w:rsid w:val="1BE9C3B7"/>
    <w:rsid w:val="1BEB4FC2"/>
    <w:rsid w:val="1BEC0A94"/>
    <w:rsid w:val="1BED72DE"/>
    <w:rsid w:val="1BFF8C2E"/>
    <w:rsid w:val="1C00C506"/>
    <w:rsid w:val="1C00E1D1"/>
    <w:rsid w:val="1C0149BC"/>
    <w:rsid w:val="1C036053"/>
    <w:rsid w:val="1C03A4BB"/>
    <w:rsid w:val="1C060B93"/>
    <w:rsid w:val="1C07C018"/>
    <w:rsid w:val="1C187831"/>
    <w:rsid w:val="1C1F9031"/>
    <w:rsid w:val="1C224851"/>
    <w:rsid w:val="1C26E21C"/>
    <w:rsid w:val="1C28657F"/>
    <w:rsid w:val="1C2F0478"/>
    <w:rsid w:val="1C303CAD"/>
    <w:rsid w:val="1C3B98DC"/>
    <w:rsid w:val="1C429E92"/>
    <w:rsid w:val="1C45BD69"/>
    <w:rsid w:val="1C4BC7BC"/>
    <w:rsid w:val="1C551887"/>
    <w:rsid w:val="1C56905D"/>
    <w:rsid w:val="1C5C5936"/>
    <w:rsid w:val="1C5DB0E7"/>
    <w:rsid w:val="1C6E55F4"/>
    <w:rsid w:val="1C835C50"/>
    <w:rsid w:val="1C840698"/>
    <w:rsid w:val="1C86F287"/>
    <w:rsid w:val="1C96D3C9"/>
    <w:rsid w:val="1C9A04B6"/>
    <w:rsid w:val="1C9A44BE"/>
    <w:rsid w:val="1CA8AF9C"/>
    <w:rsid w:val="1CAA689C"/>
    <w:rsid w:val="1CB29C13"/>
    <w:rsid w:val="1CB5B765"/>
    <w:rsid w:val="1CBCE87B"/>
    <w:rsid w:val="1CC31178"/>
    <w:rsid w:val="1CCF640F"/>
    <w:rsid w:val="1CCFD74E"/>
    <w:rsid w:val="1CD00A09"/>
    <w:rsid w:val="1CD6104F"/>
    <w:rsid w:val="1CF06483"/>
    <w:rsid w:val="1CF10FD3"/>
    <w:rsid w:val="1CF2D94B"/>
    <w:rsid w:val="1CF418E3"/>
    <w:rsid w:val="1CF49FF2"/>
    <w:rsid w:val="1CF52880"/>
    <w:rsid w:val="1CF573E2"/>
    <w:rsid w:val="1CF60203"/>
    <w:rsid w:val="1D05D718"/>
    <w:rsid w:val="1D0B98BB"/>
    <w:rsid w:val="1D11D158"/>
    <w:rsid w:val="1D12048F"/>
    <w:rsid w:val="1D140D67"/>
    <w:rsid w:val="1D16763B"/>
    <w:rsid w:val="1D17AD32"/>
    <w:rsid w:val="1D201848"/>
    <w:rsid w:val="1D211B95"/>
    <w:rsid w:val="1D21E9EA"/>
    <w:rsid w:val="1D25D1AC"/>
    <w:rsid w:val="1D26565B"/>
    <w:rsid w:val="1D2E46C5"/>
    <w:rsid w:val="1D332CF4"/>
    <w:rsid w:val="1D369591"/>
    <w:rsid w:val="1D40F84F"/>
    <w:rsid w:val="1D48D631"/>
    <w:rsid w:val="1D4919C9"/>
    <w:rsid w:val="1D4A5A03"/>
    <w:rsid w:val="1D4E18DA"/>
    <w:rsid w:val="1D4F7529"/>
    <w:rsid w:val="1D5808FA"/>
    <w:rsid w:val="1D5E3D23"/>
    <w:rsid w:val="1D60AAC6"/>
    <w:rsid w:val="1D624F25"/>
    <w:rsid w:val="1D63B1EB"/>
    <w:rsid w:val="1D695775"/>
    <w:rsid w:val="1D6F3F2F"/>
    <w:rsid w:val="1D811F1E"/>
    <w:rsid w:val="1D815312"/>
    <w:rsid w:val="1D857EB0"/>
    <w:rsid w:val="1D864BA7"/>
    <w:rsid w:val="1D8DEB47"/>
    <w:rsid w:val="1D8F3581"/>
    <w:rsid w:val="1D90032E"/>
    <w:rsid w:val="1D921F79"/>
    <w:rsid w:val="1D94FFF3"/>
    <w:rsid w:val="1D95CF41"/>
    <w:rsid w:val="1DA2A8D0"/>
    <w:rsid w:val="1DA3D114"/>
    <w:rsid w:val="1DAB4EA0"/>
    <w:rsid w:val="1DAF6FC1"/>
    <w:rsid w:val="1DB10C91"/>
    <w:rsid w:val="1DB9BF78"/>
    <w:rsid w:val="1DBB0F2B"/>
    <w:rsid w:val="1DC294C2"/>
    <w:rsid w:val="1DC9BA61"/>
    <w:rsid w:val="1DD1FFBB"/>
    <w:rsid w:val="1DD3491F"/>
    <w:rsid w:val="1DD5CA59"/>
    <w:rsid w:val="1DD743D4"/>
    <w:rsid w:val="1DD926BC"/>
    <w:rsid w:val="1DDBD658"/>
    <w:rsid w:val="1DDCB512"/>
    <w:rsid w:val="1DE29AFD"/>
    <w:rsid w:val="1DE3B279"/>
    <w:rsid w:val="1DE7110C"/>
    <w:rsid w:val="1DFCFBE0"/>
    <w:rsid w:val="1E0D92FD"/>
    <w:rsid w:val="1E1061BD"/>
    <w:rsid w:val="1E1189A0"/>
    <w:rsid w:val="1E166A83"/>
    <w:rsid w:val="1E1DADE1"/>
    <w:rsid w:val="1E20161C"/>
    <w:rsid w:val="1E25BBDB"/>
    <w:rsid w:val="1E2DEF38"/>
    <w:rsid w:val="1E3320BD"/>
    <w:rsid w:val="1E3BF7C9"/>
    <w:rsid w:val="1E3CFB1B"/>
    <w:rsid w:val="1E491C74"/>
    <w:rsid w:val="1E4941BB"/>
    <w:rsid w:val="1E4AF6BE"/>
    <w:rsid w:val="1E4D6BEE"/>
    <w:rsid w:val="1E5789A8"/>
    <w:rsid w:val="1E5D0585"/>
    <w:rsid w:val="1E6485A4"/>
    <w:rsid w:val="1E6EF368"/>
    <w:rsid w:val="1E6F1AD3"/>
    <w:rsid w:val="1E71C5B8"/>
    <w:rsid w:val="1E79FBE3"/>
    <w:rsid w:val="1E7E1B1B"/>
    <w:rsid w:val="1E7F3419"/>
    <w:rsid w:val="1E825A89"/>
    <w:rsid w:val="1E82A52C"/>
    <w:rsid w:val="1E84818D"/>
    <w:rsid w:val="1E85160B"/>
    <w:rsid w:val="1E88A4C7"/>
    <w:rsid w:val="1E8BB033"/>
    <w:rsid w:val="1E900563"/>
    <w:rsid w:val="1E9792D5"/>
    <w:rsid w:val="1E9E0D79"/>
    <w:rsid w:val="1EA1D673"/>
    <w:rsid w:val="1EA3F6AF"/>
    <w:rsid w:val="1EA549C1"/>
    <w:rsid w:val="1EA7143F"/>
    <w:rsid w:val="1EA7734D"/>
    <w:rsid w:val="1EAF6DE1"/>
    <w:rsid w:val="1EB49E6F"/>
    <w:rsid w:val="1EB51C4B"/>
    <w:rsid w:val="1EBD48CD"/>
    <w:rsid w:val="1EBE5A9D"/>
    <w:rsid w:val="1EC1305E"/>
    <w:rsid w:val="1EC162AE"/>
    <w:rsid w:val="1ECDDA4E"/>
    <w:rsid w:val="1EDCF192"/>
    <w:rsid w:val="1EE1A683"/>
    <w:rsid w:val="1EE2EF8B"/>
    <w:rsid w:val="1EE31BB4"/>
    <w:rsid w:val="1EE3DBF3"/>
    <w:rsid w:val="1EE482AD"/>
    <w:rsid w:val="1EE5E6CD"/>
    <w:rsid w:val="1EE7927E"/>
    <w:rsid w:val="1EF11ACF"/>
    <w:rsid w:val="1EF248AE"/>
    <w:rsid w:val="1EF400D3"/>
    <w:rsid w:val="1EF713D0"/>
    <w:rsid w:val="1EF98E55"/>
    <w:rsid w:val="1F0C755C"/>
    <w:rsid w:val="1F0DE7F3"/>
    <w:rsid w:val="1F0FB894"/>
    <w:rsid w:val="1F12C475"/>
    <w:rsid w:val="1F174C7F"/>
    <w:rsid w:val="1F1AF3C5"/>
    <w:rsid w:val="1F1B1459"/>
    <w:rsid w:val="1F1BFC0F"/>
    <w:rsid w:val="1F1E7D38"/>
    <w:rsid w:val="1F2489E8"/>
    <w:rsid w:val="1F2678F4"/>
    <w:rsid w:val="1F272CDB"/>
    <w:rsid w:val="1F3A646D"/>
    <w:rsid w:val="1F3FD1C9"/>
    <w:rsid w:val="1F51E4D9"/>
    <w:rsid w:val="1F5C8E85"/>
    <w:rsid w:val="1F5DCADF"/>
    <w:rsid w:val="1F5DE38F"/>
    <w:rsid w:val="1F642263"/>
    <w:rsid w:val="1F65EDA2"/>
    <w:rsid w:val="1F687B8B"/>
    <w:rsid w:val="1F68DB58"/>
    <w:rsid w:val="1F6ACB4E"/>
    <w:rsid w:val="1F6BD9E8"/>
    <w:rsid w:val="1F6E81BD"/>
    <w:rsid w:val="1F6FB8D3"/>
    <w:rsid w:val="1F7393CF"/>
    <w:rsid w:val="1F7B05E6"/>
    <w:rsid w:val="1F857FAD"/>
    <w:rsid w:val="1F875EB8"/>
    <w:rsid w:val="1F8BC06A"/>
    <w:rsid w:val="1F8E3724"/>
    <w:rsid w:val="1F8E9AF2"/>
    <w:rsid w:val="1F932931"/>
    <w:rsid w:val="1F9A81E1"/>
    <w:rsid w:val="1F9DC61E"/>
    <w:rsid w:val="1FA6024B"/>
    <w:rsid w:val="1FA81BFD"/>
    <w:rsid w:val="1FAA5C06"/>
    <w:rsid w:val="1FAE4A0F"/>
    <w:rsid w:val="1FAEBD41"/>
    <w:rsid w:val="1FAFD974"/>
    <w:rsid w:val="1FB26E8D"/>
    <w:rsid w:val="1FB60D06"/>
    <w:rsid w:val="1FBD09E9"/>
    <w:rsid w:val="1FC01517"/>
    <w:rsid w:val="1FC1F38D"/>
    <w:rsid w:val="1FC7AF03"/>
    <w:rsid w:val="1FC7C2E1"/>
    <w:rsid w:val="1FC8DE62"/>
    <w:rsid w:val="1FCCB18A"/>
    <w:rsid w:val="1FCFD5BE"/>
    <w:rsid w:val="1FD870E4"/>
    <w:rsid w:val="1FDA9F3C"/>
    <w:rsid w:val="1FE44A12"/>
    <w:rsid w:val="1FF22D8B"/>
    <w:rsid w:val="1FF54667"/>
    <w:rsid w:val="1FF7FE7F"/>
    <w:rsid w:val="1FF9E49B"/>
    <w:rsid w:val="200284F2"/>
    <w:rsid w:val="20061B6C"/>
    <w:rsid w:val="2008D01F"/>
    <w:rsid w:val="2009360B"/>
    <w:rsid w:val="2010B3C3"/>
    <w:rsid w:val="20123F1B"/>
    <w:rsid w:val="20126B5E"/>
    <w:rsid w:val="2018BAA4"/>
    <w:rsid w:val="201EBEE8"/>
    <w:rsid w:val="20241FED"/>
    <w:rsid w:val="2025C95D"/>
    <w:rsid w:val="202897CA"/>
    <w:rsid w:val="20299C5F"/>
    <w:rsid w:val="2029E240"/>
    <w:rsid w:val="202AB2BC"/>
    <w:rsid w:val="202DA06B"/>
    <w:rsid w:val="202F1195"/>
    <w:rsid w:val="20324B44"/>
    <w:rsid w:val="2038710A"/>
    <w:rsid w:val="2038AB44"/>
    <w:rsid w:val="203A463A"/>
    <w:rsid w:val="203C73C1"/>
    <w:rsid w:val="203E5EC9"/>
    <w:rsid w:val="203E9952"/>
    <w:rsid w:val="20440352"/>
    <w:rsid w:val="20446AA2"/>
    <w:rsid w:val="20492BBE"/>
    <w:rsid w:val="204AF6F0"/>
    <w:rsid w:val="204CC456"/>
    <w:rsid w:val="204D1859"/>
    <w:rsid w:val="20526BE3"/>
    <w:rsid w:val="2057B671"/>
    <w:rsid w:val="2059A2A1"/>
    <w:rsid w:val="205D3967"/>
    <w:rsid w:val="206269D3"/>
    <w:rsid w:val="2067FB8F"/>
    <w:rsid w:val="206A68F4"/>
    <w:rsid w:val="207E96A8"/>
    <w:rsid w:val="207EF7EB"/>
    <w:rsid w:val="20817C3D"/>
    <w:rsid w:val="2084246A"/>
    <w:rsid w:val="20851740"/>
    <w:rsid w:val="2089F8BB"/>
    <w:rsid w:val="208EB23C"/>
    <w:rsid w:val="208EC06E"/>
    <w:rsid w:val="2093BEF2"/>
    <w:rsid w:val="209DA265"/>
    <w:rsid w:val="209ECCC8"/>
    <w:rsid w:val="209F1510"/>
    <w:rsid w:val="20A2101A"/>
    <w:rsid w:val="20A7479C"/>
    <w:rsid w:val="20A7B238"/>
    <w:rsid w:val="20AA0029"/>
    <w:rsid w:val="20AC1D06"/>
    <w:rsid w:val="20AE53BC"/>
    <w:rsid w:val="20B0B6F7"/>
    <w:rsid w:val="20B16186"/>
    <w:rsid w:val="20B4034F"/>
    <w:rsid w:val="20B6E1AA"/>
    <w:rsid w:val="20B97F0B"/>
    <w:rsid w:val="20BABA16"/>
    <w:rsid w:val="20BBCD1D"/>
    <w:rsid w:val="20BBF7CB"/>
    <w:rsid w:val="20BC3BC4"/>
    <w:rsid w:val="20BD5A8E"/>
    <w:rsid w:val="20BF5F34"/>
    <w:rsid w:val="20BFCD10"/>
    <w:rsid w:val="20C221C3"/>
    <w:rsid w:val="20C306DE"/>
    <w:rsid w:val="20C3075B"/>
    <w:rsid w:val="20C6FE9D"/>
    <w:rsid w:val="20CE8DE9"/>
    <w:rsid w:val="20D03EE1"/>
    <w:rsid w:val="20D560C5"/>
    <w:rsid w:val="20EA3B1D"/>
    <w:rsid w:val="20EF519B"/>
    <w:rsid w:val="20F08993"/>
    <w:rsid w:val="20F2006B"/>
    <w:rsid w:val="20F3E6FE"/>
    <w:rsid w:val="20F4487B"/>
    <w:rsid w:val="20F4F982"/>
    <w:rsid w:val="20F9738F"/>
    <w:rsid w:val="20F9EAFE"/>
    <w:rsid w:val="20FBE7CD"/>
    <w:rsid w:val="20FDDAC4"/>
    <w:rsid w:val="20FFFEB3"/>
    <w:rsid w:val="2105F808"/>
    <w:rsid w:val="21063822"/>
    <w:rsid w:val="210E2032"/>
    <w:rsid w:val="210E651F"/>
    <w:rsid w:val="2113772D"/>
    <w:rsid w:val="2115C5D3"/>
    <w:rsid w:val="211B89B5"/>
    <w:rsid w:val="211E6CA0"/>
    <w:rsid w:val="211ED8C8"/>
    <w:rsid w:val="2120789D"/>
    <w:rsid w:val="2126B200"/>
    <w:rsid w:val="21286DDF"/>
    <w:rsid w:val="2132C902"/>
    <w:rsid w:val="2133B945"/>
    <w:rsid w:val="214781F9"/>
    <w:rsid w:val="214782E4"/>
    <w:rsid w:val="215202F7"/>
    <w:rsid w:val="21526EA5"/>
    <w:rsid w:val="215C6CDE"/>
    <w:rsid w:val="216330B3"/>
    <w:rsid w:val="21659B24"/>
    <w:rsid w:val="2165A59F"/>
    <w:rsid w:val="2172C665"/>
    <w:rsid w:val="2178E028"/>
    <w:rsid w:val="217D48E2"/>
    <w:rsid w:val="217FCA4E"/>
    <w:rsid w:val="21815890"/>
    <w:rsid w:val="2183BEAF"/>
    <w:rsid w:val="2187E4FD"/>
    <w:rsid w:val="2189ED1B"/>
    <w:rsid w:val="218CF3E2"/>
    <w:rsid w:val="21987987"/>
    <w:rsid w:val="219BEC0D"/>
    <w:rsid w:val="219E8AA6"/>
    <w:rsid w:val="21ABE931"/>
    <w:rsid w:val="21AEA9E2"/>
    <w:rsid w:val="21B20666"/>
    <w:rsid w:val="21B35612"/>
    <w:rsid w:val="21B4422A"/>
    <w:rsid w:val="21B4EEE1"/>
    <w:rsid w:val="21BABA4A"/>
    <w:rsid w:val="21BC45A6"/>
    <w:rsid w:val="21BEF9F0"/>
    <w:rsid w:val="21C599BA"/>
    <w:rsid w:val="21C6C1BE"/>
    <w:rsid w:val="21CC2C58"/>
    <w:rsid w:val="21D54185"/>
    <w:rsid w:val="21D77662"/>
    <w:rsid w:val="21DA3728"/>
    <w:rsid w:val="21E2CEF2"/>
    <w:rsid w:val="21E2E9AE"/>
    <w:rsid w:val="21E3B40B"/>
    <w:rsid w:val="21E4D5F8"/>
    <w:rsid w:val="21E5DED4"/>
    <w:rsid w:val="21E8D871"/>
    <w:rsid w:val="21ECA220"/>
    <w:rsid w:val="220090A3"/>
    <w:rsid w:val="2201F82C"/>
    <w:rsid w:val="2204A93C"/>
    <w:rsid w:val="22069DEB"/>
    <w:rsid w:val="2208B291"/>
    <w:rsid w:val="22092BB2"/>
    <w:rsid w:val="220EA793"/>
    <w:rsid w:val="220FAEB5"/>
    <w:rsid w:val="22152D86"/>
    <w:rsid w:val="221A30FA"/>
    <w:rsid w:val="221BB458"/>
    <w:rsid w:val="221C231D"/>
    <w:rsid w:val="2223D2D8"/>
    <w:rsid w:val="22261F45"/>
    <w:rsid w:val="2234B33F"/>
    <w:rsid w:val="223711F9"/>
    <w:rsid w:val="224188A2"/>
    <w:rsid w:val="22420DD3"/>
    <w:rsid w:val="22442958"/>
    <w:rsid w:val="224644EC"/>
    <w:rsid w:val="224C498A"/>
    <w:rsid w:val="22508B30"/>
    <w:rsid w:val="2254C829"/>
    <w:rsid w:val="225A45E7"/>
    <w:rsid w:val="225CD97D"/>
    <w:rsid w:val="225F32FA"/>
    <w:rsid w:val="225F4909"/>
    <w:rsid w:val="226002C5"/>
    <w:rsid w:val="2262F7F0"/>
    <w:rsid w:val="226A1CDA"/>
    <w:rsid w:val="226B1653"/>
    <w:rsid w:val="226BDAB5"/>
    <w:rsid w:val="226D9D98"/>
    <w:rsid w:val="2275084A"/>
    <w:rsid w:val="227D1ECB"/>
    <w:rsid w:val="227F7673"/>
    <w:rsid w:val="228920E4"/>
    <w:rsid w:val="228F07C8"/>
    <w:rsid w:val="229395F3"/>
    <w:rsid w:val="22A1D765"/>
    <w:rsid w:val="22A4E388"/>
    <w:rsid w:val="22A66EDC"/>
    <w:rsid w:val="22AAD98B"/>
    <w:rsid w:val="22AB5160"/>
    <w:rsid w:val="22AB812E"/>
    <w:rsid w:val="22B82136"/>
    <w:rsid w:val="22B8D19F"/>
    <w:rsid w:val="22BE61D2"/>
    <w:rsid w:val="22C085B7"/>
    <w:rsid w:val="22C2598A"/>
    <w:rsid w:val="22C29756"/>
    <w:rsid w:val="22C72647"/>
    <w:rsid w:val="22CC132C"/>
    <w:rsid w:val="22D2A44D"/>
    <w:rsid w:val="22D3B26E"/>
    <w:rsid w:val="22D66735"/>
    <w:rsid w:val="22D93AF9"/>
    <w:rsid w:val="22D96D31"/>
    <w:rsid w:val="22E1769F"/>
    <w:rsid w:val="22E89E54"/>
    <w:rsid w:val="22EC4B73"/>
    <w:rsid w:val="22FC4239"/>
    <w:rsid w:val="22FDC16D"/>
    <w:rsid w:val="22FE4647"/>
    <w:rsid w:val="22FE84DA"/>
    <w:rsid w:val="2300AC19"/>
    <w:rsid w:val="230CFCDD"/>
    <w:rsid w:val="23114639"/>
    <w:rsid w:val="23122CA3"/>
    <w:rsid w:val="2317128A"/>
    <w:rsid w:val="231B5C51"/>
    <w:rsid w:val="231E6351"/>
    <w:rsid w:val="2323D185"/>
    <w:rsid w:val="2325BEE5"/>
    <w:rsid w:val="2326D28C"/>
    <w:rsid w:val="23276C7A"/>
    <w:rsid w:val="232AB7EE"/>
    <w:rsid w:val="232F502D"/>
    <w:rsid w:val="2336AB2F"/>
    <w:rsid w:val="233915C8"/>
    <w:rsid w:val="233AC690"/>
    <w:rsid w:val="23457256"/>
    <w:rsid w:val="234845B1"/>
    <w:rsid w:val="234A81C5"/>
    <w:rsid w:val="23514E42"/>
    <w:rsid w:val="235201F1"/>
    <w:rsid w:val="235BBFA4"/>
    <w:rsid w:val="2360B0F6"/>
    <w:rsid w:val="236182F9"/>
    <w:rsid w:val="2362A1F5"/>
    <w:rsid w:val="2362CFBF"/>
    <w:rsid w:val="23659C75"/>
    <w:rsid w:val="2365F3E4"/>
    <w:rsid w:val="23671EEB"/>
    <w:rsid w:val="23678934"/>
    <w:rsid w:val="23694CF6"/>
    <w:rsid w:val="236A90A1"/>
    <w:rsid w:val="236AB07C"/>
    <w:rsid w:val="236C7A81"/>
    <w:rsid w:val="2372B659"/>
    <w:rsid w:val="237A44B0"/>
    <w:rsid w:val="2380120C"/>
    <w:rsid w:val="2381C53A"/>
    <w:rsid w:val="23838140"/>
    <w:rsid w:val="23855E78"/>
    <w:rsid w:val="2389B316"/>
    <w:rsid w:val="238A299D"/>
    <w:rsid w:val="23923594"/>
    <w:rsid w:val="239766BA"/>
    <w:rsid w:val="2397F8A2"/>
    <w:rsid w:val="239CFE17"/>
    <w:rsid w:val="239E6CB2"/>
    <w:rsid w:val="23A7DA5C"/>
    <w:rsid w:val="23A8FF4D"/>
    <w:rsid w:val="23AB2100"/>
    <w:rsid w:val="23C8DA2A"/>
    <w:rsid w:val="23CE16AD"/>
    <w:rsid w:val="23D511F3"/>
    <w:rsid w:val="23D6C540"/>
    <w:rsid w:val="23D84CD2"/>
    <w:rsid w:val="23D8E93D"/>
    <w:rsid w:val="23DB188A"/>
    <w:rsid w:val="23E632D9"/>
    <w:rsid w:val="23E76100"/>
    <w:rsid w:val="23ED3CE6"/>
    <w:rsid w:val="23F07AED"/>
    <w:rsid w:val="23F12E74"/>
    <w:rsid w:val="23F4B808"/>
    <w:rsid w:val="23F6BC35"/>
    <w:rsid w:val="23F6FD92"/>
    <w:rsid w:val="23F85A25"/>
    <w:rsid w:val="23FA0450"/>
    <w:rsid w:val="2403AE7D"/>
    <w:rsid w:val="24081CB4"/>
    <w:rsid w:val="241263B9"/>
    <w:rsid w:val="24140663"/>
    <w:rsid w:val="241534B8"/>
    <w:rsid w:val="24160C98"/>
    <w:rsid w:val="241CB160"/>
    <w:rsid w:val="2425FB08"/>
    <w:rsid w:val="242BA2F7"/>
    <w:rsid w:val="242DC09F"/>
    <w:rsid w:val="2432A52D"/>
    <w:rsid w:val="243495FE"/>
    <w:rsid w:val="24363BB3"/>
    <w:rsid w:val="2438DE58"/>
    <w:rsid w:val="243AA986"/>
    <w:rsid w:val="24406005"/>
    <w:rsid w:val="24438B37"/>
    <w:rsid w:val="24446C2C"/>
    <w:rsid w:val="2449C9EA"/>
    <w:rsid w:val="244AF0C0"/>
    <w:rsid w:val="244B5958"/>
    <w:rsid w:val="244D5A3F"/>
    <w:rsid w:val="244EEB9C"/>
    <w:rsid w:val="24529A16"/>
    <w:rsid w:val="24550DAF"/>
    <w:rsid w:val="245E5AA3"/>
    <w:rsid w:val="246987B2"/>
    <w:rsid w:val="2472ACCB"/>
    <w:rsid w:val="2473E800"/>
    <w:rsid w:val="247670D0"/>
    <w:rsid w:val="2479EDC2"/>
    <w:rsid w:val="247B7B6C"/>
    <w:rsid w:val="247BBB09"/>
    <w:rsid w:val="247C9924"/>
    <w:rsid w:val="247D8493"/>
    <w:rsid w:val="2482B085"/>
    <w:rsid w:val="2486F1E4"/>
    <w:rsid w:val="2492B03E"/>
    <w:rsid w:val="249464D4"/>
    <w:rsid w:val="24952A48"/>
    <w:rsid w:val="24952C9F"/>
    <w:rsid w:val="24968F5B"/>
    <w:rsid w:val="249A768A"/>
    <w:rsid w:val="249ECBDF"/>
    <w:rsid w:val="24A412C9"/>
    <w:rsid w:val="24A44626"/>
    <w:rsid w:val="24A92935"/>
    <w:rsid w:val="24AB084E"/>
    <w:rsid w:val="24AE622A"/>
    <w:rsid w:val="24B798B5"/>
    <w:rsid w:val="24C26D5B"/>
    <w:rsid w:val="24C39919"/>
    <w:rsid w:val="24C6D55A"/>
    <w:rsid w:val="24CB5400"/>
    <w:rsid w:val="24CE8E99"/>
    <w:rsid w:val="24DE430B"/>
    <w:rsid w:val="24E23E47"/>
    <w:rsid w:val="24E51959"/>
    <w:rsid w:val="24E60A6C"/>
    <w:rsid w:val="24E98284"/>
    <w:rsid w:val="24EA4713"/>
    <w:rsid w:val="24EDF950"/>
    <w:rsid w:val="24EF8D38"/>
    <w:rsid w:val="24F1635D"/>
    <w:rsid w:val="24FAF67E"/>
    <w:rsid w:val="25076D46"/>
    <w:rsid w:val="2513A344"/>
    <w:rsid w:val="2513D5A2"/>
    <w:rsid w:val="2513D7CC"/>
    <w:rsid w:val="2514AA5A"/>
    <w:rsid w:val="25190CCA"/>
    <w:rsid w:val="251F2141"/>
    <w:rsid w:val="2524465C"/>
    <w:rsid w:val="252D5A82"/>
    <w:rsid w:val="2533B835"/>
    <w:rsid w:val="2537D277"/>
    <w:rsid w:val="2539A86C"/>
    <w:rsid w:val="253B7AE7"/>
    <w:rsid w:val="253FA775"/>
    <w:rsid w:val="254EE6DA"/>
    <w:rsid w:val="2554321A"/>
    <w:rsid w:val="25570409"/>
    <w:rsid w:val="255AF818"/>
    <w:rsid w:val="255E4862"/>
    <w:rsid w:val="256134A0"/>
    <w:rsid w:val="25667504"/>
    <w:rsid w:val="256ACE04"/>
    <w:rsid w:val="256D7855"/>
    <w:rsid w:val="25741F7D"/>
    <w:rsid w:val="257750BE"/>
    <w:rsid w:val="257BCF61"/>
    <w:rsid w:val="2580DB52"/>
    <w:rsid w:val="25844CEE"/>
    <w:rsid w:val="2584F622"/>
    <w:rsid w:val="258D3077"/>
    <w:rsid w:val="258E7405"/>
    <w:rsid w:val="258E86A8"/>
    <w:rsid w:val="25902DA7"/>
    <w:rsid w:val="2594F321"/>
    <w:rsid w:val="25968FCE"/>
    <w:rsid w:val="259B784C"/>
    <w:rsid w:val="259C49A7"/>
    <w:rsid w:val="25A51886"/>
    <w:rsid w:val="25AA21EC"/>
    <w:rsid w:val="25B14AE6"/>
    <w:rsid w:val="25B92393"/>
    <w:rsid w:val="25BAB742"/>
    <w:rsid w:val="25BFE271"/>
    <w:rsid w:val="25C007FC"/>
    <w:rsid w:val="25C0DCCA"/>
    <w:rsid w:val="25C4EE69"/>
    <w:rsid w:val="25C7ABA9"/>
    <w:rsid w:val="25CACE2F"/>
    <w:rsid w:val="25D02B6A"/>
    <w:rsid w:val="25D1A4DC"/>
    <w:rsid w:val="25D1E98D"/>
    <w:rsid w:val="25D2CAED"/>
    <w:rsid w:val="25DA213E"/>
    <w:rsid w:val="25DED51D"/>
    <w:rsid w:val="25DF08B3"/>
    <w:rsid w:val="25E28EF9"/>
    <w:rsid w:val="25E81845"/>
    <w:rsid w:val="25EC1C5A"/>
    <w:rsid w:val="25F158C8"/>
    <w:rsid w:val="25FD9B6E"/>
    <w:rsid w:val="2610C165"/>
    <w:rsid w:val="2613FCF2"/>
    <w:rsid w:val="26143EA2"/>
    <w:rsid w:val="2619B1EE"/>
    <w:rsid w:val="2627EFA0"/>
    <w:rsid w:val="26291A21"/>
    <w:rsid w:val="2629AFC6"/>
    <w:rsid w:val="262A460C"/>
    <w:rsid w:val="262E7294"/>
    <w:rsid w:val="2630BF78"/>
    <w:rsid w:val="26369191"/>
    <w:rsid w:val="2636A89D"/>
    <w:rsid w:val="2636ABAB"/>
    <w:rsid w:val="2639F148"/>
    <w:rsid w:val="263CF048"/>
    <w:rsid w:val="264836C7"/>
    <w:rsid w:val="26512A96"/>
    <w:rsid w:val="26526056"/>
    <w:rsid w:val="265E9185"/>
    <w:rsid w:val="266E8892"/>
    <w:rsid w:val="26756364"/>
    <w:rsid w:val="267984FD"/>
    <w:rsid w:val="267D48B9"/>
    <w:rsid w:val="267FA1C9"/>
    <w:rsid w:val="2683AC0F"/>
    <w:rsid w:val="26A0CCCE"/>
    <w:rsid w:val="26A792E2"/>
    <w:rsid w:val="26A8DCB4"/>
    <w:rsid w:val="26A9AEF4"/>
    <w:rsid w:val="26B47DE5"/>
    <w:rsid w:val="26B66698"/>
    <w:rsid w:val="26B7D930"/>
    <w:rsid w:val="26BA76C8"/>
    <w:rsid w:val="26BDBCD9"/>
    <w:rsid w:val="26C03421"/>
    <w:rsid w:val="26C05E37"/>
    <w:rsid w:val="26C19C82"/>
    <w:rsid w:val="26C69205"/>
    <w:rsid w:val="26C97020"/>
    <w:rsid w:val="26CB5230"/>
    <w:rsid w:val="26CCCC43"/>
    <w:rsid w:val="26D191D6"/>
    <w:rsid w:val="26DA5A8B"/>
    <w:rsid w:val="26E400EE"/>
    <w:rsid w:val="26E5C083"/>
    <w:rsid w:val="26E701FC"/>
    <w:rsid w:val="26F097C8"/>
    <w:rsid w:val="26F48FDC"/>
    <w:rsid w:val="26F6BFCE"/>
    <w:rsid w:val="2701E050"/>
    <w:rsid w:val="27081A6B"/>
    <w:rsid w:val="270B5ADB"/>
    <w:rsid w:val="270F1626"/>
    <w:rsid w:val="27140A34"/>
    <w:rsid w:val="27151DCB"/>
    <w:rsid w:val="271654D6"/>
    <w:rsid w:val="271909A4"/>
    <w:rsid w:val="271B31BB"/>
    <w:rsid w:val="272422D8"/>
    <w:rsid w:val="272A568E"/>
    <w:rsid w:val="272BEBA0"/>
    <w:rsid w:val="272FF5B5"/>
    <w:rsid w:val="2737D87B"/>
    <w:rsid w:val="273B2ADE"/>
    <w:rsid w:val="273CB1E1"/>
    <w:rsid w:val="2744AB99"/>
    <w:rsid w:val="27488E02"/>
    <w:rsid w:val="274A02F1"/>
    <w:rsid w:val="274BB778"/>
    <w:rsid w:val="274BF493"/>
    <w:rsid w:val="27549CF6"/>
    <w:rsid w:val="275ECC09"/>
    <w:rsid w:val="27647975"/>
    <w:rsid w:val="27676495"/>
    <w:rsid w:val="27694918"/>
    <w:rsid w:val="276A2E05"/>
    <w:rsid w:val="276D246A"/>
    <w:rsid w:val="277045CF"/>
    <w:rsid w:val="2772FCF4"/>
    <w:rsid w:val="27734635"/>
    <w:rsid w:val="277D744C"/>
    <w:rsid w:val="277D77A9"/>
    <w:rsid w:val="2783F958"/>
    <w:rsid w:val="27876930"/>
    <w:rsid w:val="279F3C57"/>
    <w:rsid w:val="27A7F9C0"/>
    <w:rsid w:val="27B33A47"/>
    <w:rsid w:val="27BC97D2"/>
    <w:rsid w:val="27C032D0"/>
    <w:rsid w:val="27C05122"/>
    <w:rsid w:val="27C0B121"/>
    <w:rsid w:val="27C37902"/>
    <w:rsid w:val="27C4D38F"/>
    <w:rsid w:val="27C534CE"/>
    <w:rsid w:val="27CAECD7"/>
    <w:rsid w:val="27D9F55B"/>
    <w:rsid w:val="27DA3E81"/>
    <w:rsid w:val="27DA7BAB"/>
    <w:rsid w:val="27DD2D1C"/>
    <w:rsid w:val="27E1E575"/>
    <w:rsid w:val="27E6EFAE"/>
    <w:rsid w:val="27F6E209"/>
    <w:rsid w:val="28016D26"/>
    <w:rsid w:val="2807122E"/>
    <w:rsid w:val="280E2758"/>
    <w:rsid w:val="280F60AF"/>
    <w:rsid w:val="28123F4F"/>
    <w:rsid w:val="28163283"/>
    <w:rsid w:val="281B3671"/>
    <w:rsid w:val="281CDF80"/>
    <w:rsid w:val="28207073"/>
    <w:rsid w:val="2824B0D8"/>
    <w:rsid w:val="2827F31F"/>
    <w:rsid w:val="2838953A"/>
    <w:rsid w:val="2841EFA2"/>
    <w:rsid w:val="28496B13"/>
    <w:rsid w:val="284CEB71"/>
    <w:rsid w:val="284EC538"/>
    <w:rsid w:val="28532DAB"/>
    <w:rsid w:val="28543530"/>
    <w:rsid w:val="28547BC3"/>
    <w:rsid w:val="2854EEA2"/>
    <w:rsid w:val="28661CC8"/>
    <w:rsid w:val="2866CDAA"/>
    <w:rsid w:val="2866CEB1"/>
    <w:rsid w:val="2871DCB7"/>
    <w:rsid w:val="287A147F"/>
    <w:rsid w:val="287ECB3B"/>
    <w:rsid w:val="2882C32A"/>
    <w:rsid w:val="28836A6F"/>
    <w:rsid w:val="28902C7B"/>
    <w:rsid w:val="2894ED62"/>
    <w:rsid w:val="289947F8"/>
    <w:rsid w:val="289A4733"/>
    <w:rsid w:val="289F0287"/>
    <w:rsid w:val="28A0C7D0"/>
    <w:rsid w:val="28A9E26E"/>
    <w:rsid w:val="28AA74D8"/>
    <w:rsid w:val="28AAC2D7"/>
    <w:rsid w:val="28AD59F5"/>
    <w:rsid w:val="28AD6997"/>
    <w:rsid w:val="28AD727B"/>
    <w:rsid w:val="28B06782"/>
    <w:rsid w:val="28B6090C"/>
    <w:rsid w:val="28B7E90D"/>
    <w:rsid w:val="28B88DE0"/>
    <w:rsid w:val="28B98C0B"/>
    <w:rsid w:val="28BDEAD8"/>
    <w:rsid w:val="28BFE0BD"/>
    <w:rsid w:val="28C46307"/>
    <w:rsid w:val="28C5EA30"/>
    <w:rsid w:val="28C766E0"/>
    <w:rsid w:val="28D4ED8B"/>
    <w:rsid w:val="28D7C076"/>
    <w:rsid w:val="28D8DAFE"/>
    <w:rsid w:val="28E393F6"/>
    <w:rsid w:val="28E584DF"/>
    <w:rsid w:val="28E6A54C"/>
    <w:rsid w:val="28E7D043"/>
    <w:rsid w:val="28E9AE76"/>
    <w:rsid w:val="28EF3933"/>
    <w:rsid w:val="28F23FB9"/>
    <w:rsid w:val="28F838F1"/>
    <w:rsid w:val="2903E29B"/>
    <w:rsid w:val="2905D4D7"/>
    <w:rsid w:val="2909311C"/>
    <w:rsid w:val="2910D687"/>
    <w:rsid w:val="291B6A8A"/>
    <w:rsid w:val="291B7D43"/>
    <w:rsid w:val="291E74C0"/>
    <w:rsid w:val="29241CFB"/>
    <w:rsid w:val="29297657"/>
    <w:rsid w:val="292D3C90"/>
    <w:rsid w:val="2931B939"/>
    <w:rsid w:val="29388A88"/>
    <w:rsid w:val="293DDEE0"/>
    <w:rsid w:val="2945FE9C"/>
    <w:rsid w:val="2953C1C1"/>
    <w:rsid w:val="29560961"/>
    <w:rsid w:val="29582233"/>
    <w:rsid w:val="298366F1"/>
    <w:rsid w:val="298B6C6B"/>
    <w:rsid w:val="2992C69A"/>
    <w:rsid w:val="2992CF82"/>
    <w:rsid w:val="29938B4D"/>
    <w:rsid w:val="299C6B55"/>
    <w:rsid w:val="29A2FF54"/>
    <w:rsid w:val="29A3247B"/>
    <w:rsid w:val="29A58469"/>
    <w:rsid w:val="29A6599D"/>
    <w:rsid w:val="29AAFBF8"/>
    <w:rsid w:val="29AFFA5F"/>
    <w:rsid w:val="29B1791E"/>
    <w:rsid w:val="29B8DD6F"/>
    <w:rsid w:val="29BB6132"/>
    <w:rsid w:val="29C375E5"/>
    <w:rsid w:val="29C99D0E"/>
    <w:rsid w:val="29CA8D2C"/>
    <w:rsid w:val="29CC1B20"/>
    <w:rsid w:val="29D676ED"/>
    <w:rsid w:val="29D7F6CF"/>
    <w:rsid w:val="29DCEFFC"/>
    <w:rsid w:val="29DE9B95"/>
    <w:rsid w:val="29DFABC2"/>
    <w:rsid w:val="29DFBFFA"/>
    <w:rsid w:val="29DFF903"/>
    <w:rsid w:val="29E1B721"/>
    <w:rsid w:val="29E7172A"/>
    <w:rsid w:val="29E7E4EA"/>
    <w:rsid w:val="29E9797D"/>
    <w:rsid w:val="29F35A5B"/>
    <w:rsid w:val="29F5B55A"/>
    <w:rsid w:val="29FB90F9"/>
    <w:rsid w:val="29FBB7EF"/>
    <w:rsid w:val="29FBD6A4"/>
    <w:rsid w:val="29FD6B83"/>
    <w:rsid w:val="2A05F82B"/>
    <w:rsid w:val="2A10EEA6"/>
    <w:rsid w:val="2A1FD46C"/>
    <w:rsid w:val="2A22DDCE"/>
    <w:rsid w:val="2A25FBC9"/>
    <w:rsid w:val="2A2677BB"/>
    <w:rsid w:val="2A272411"/>
    <w:rsid w:val="2A27A8F4"/>
    <w:rsid w:val="2A29E4CE"/>
    <w:rsid w:val="2A2C9954"/>
    <w:rsid w:val="2A370B24"/>
    <w:rsid w:val="2A3A9802"/>
    <w:rsid w:val="2A416F15"/>
    <w:rsid w:val="2A45E0B8"/>
    <w:rsid w:val="2A4984C1"/>
    <w:rsid w:val="2A4E3515"/>
    <w:rsid w:val="2A4EA482"/>
    <w:rsid w:val="2A4F0FC3"/>
    <w:rsid w:val="2A51AC53"/>
    <w:rsid w:val="2A52FAB2"/>
    <w:rsid w:val="2A53D15F"/>
    <w:rsid w:val="2A58D214"/>
    <w:rsid w:val="2A5A1EC8"/>
    <w:rsid w:val="2A5B78EE"/>
    <w:rsid w:val="2A5C7550"/>
    <w:rsid w:val="2A5CEDDC"/>
    <w:rsid w:val="2A60EF5E"/>
    <w:rsid w:val="2A641E4A"/>
    <w:rsid w:val="2A68C5D2"/>
    <w:rsid w:val="2A717FD6"/>
    <w:rsid w:val="2A79AC2C"/>
    <w:rsid w:val="2A7F9CD7"/>
    <w:rsid w:val="2A7FDCD2"/>
    <w:rsid w:val="2A813EB9"/>
    <w:rsid w:val="2A834595"/>
    <w:rsid w:val="2A859CAB"/>
    <w:rsid w:val="2A883FAB"/>
    <w:rsid w:val="2A893BE6"/>
    <w:rsid w:val="2A8AF569"/>
    <w:rsid w:val="2A8FE166"/>
    <w:rsid w:val="2A9551D3"/>
    <w:rsid w:val="2A98A7F7"/>
    <w:rsid w:val="2A9C2F24"/>
    <w:rsid w:val="2AA2FB4F"/>
    <w:rsid w:val="2AAA108B"/>
    <w:rsid w:val="2AAC35F9"/>
    <w:rsid w:val="2AB97DBE"/>
    <w:rsid w:val="2ABED7C7"/>
    <w:rsid w:val="2AC50441"/>
    <w:rsid w:val="2AC6FE13"/>
    <w:rsid w:val="2AC865C4"/>
    <w:rsid w:val="2ACBA1A0"/>
    <w:rsid w:val="2AD0DF0A"/>
    <w:rsid w:val="2AD3C48D"/>
    <w:rsid w:val="2ADE8723"/>
    <w:rsid w:val="2AE5A6BF"/>
    <w:rsid w:val="2AE6AC3B"/>
    <w:rsid w:val="2AE6EAB1"/>
    <w:rsid w:val="2AECB386"/>
    <w:rsid w:val="2AFF49CE"/>
    <w:rsid w:val="2B00A641"/>
    <w:rsid w:val="2B05CD46"/>
    <w:rsid w:val="2B06030B"/>
    <w:rsid w:val="2B0AC67D"/>
    <w:rsid w:val="2B0D1EF8"/>
    <w:rsid w:val="2B0DED24"/>
    <w:rsid w:val="2B16BF8C"/>
    <w:rsid w:val="2B1F60B1"/>
    <w:rsid w:val="2B246896"/>
    <w:rsid w:val="2B2AAB5E"/>
    <w:rsid w:val="2B2D6BFC"/>
    <w:rsid w:val="2B3BB240"/>
    <w:rsid w:val="2B41E7CE"/>
    <w:rsid w:val="2B45F917"/>
    <w:rsid w:val="2B499ACF"/>
    <w:rsid w:val="2B4BC5C8"/>
    <w:rsid w:val="2B4E162D"/>
    <w:rsid w:val="2B4F47F3"/>
    <w:rsid w:val="2B4FE52D"/>
    <w:rsid w:val="2B530AB7"/>
    <w:rsid w:val="2B5C760A"/>
    <w:rsid w:val="2B5DF0F9"/>
    <w:rsid w:val="2B641C4D"/>
    <w:rsid w:val="2B6952AC"/>
    <w:rsid w:val="2B6BD877"/>
    <w:rsid w:val="2B6D75EA"/>
    <w:rsid w:val="2B721A42"/>
    <w:rsid w:val="2B7267B9"/>
    <w:rsid w:val="2B824521"/>
    <w:rsid w:val="2B922D77"/>
    <w:rsid w:val="2B93BEB5"/>
    <w:rsid w:val="2B950DD8"/>
    <w:rsid w:val="2B95E40A"/>
    <w:rsid w:val="2B97E897"/>
    <w:rsid w:val="2B9AB50E"/>
    <w:rsid w:val="2B9BC9F8"/>
    <w:rsid w:val="2B9E0FD0"/>
    <w:rsid w:val="2B9E897B"/>
    <w:rsid w:val="2BA0464D"/>
    <w:rsid w:val="2BA1C1D3"/>
    <w:rsid w:val="2BA4E382"/>
    <w:rsid w:val="2BACF2A4"/>
    <w:rsid w:val="2BB011BF"/>
    <w:rsid w:val="2BB44AA0"/>
    <w:rsid w:val="2BB78703"/>
    <w:rsid w:val="2BD48AF3"/>
    <w:rsid w:val="2BD57BD0"/>
    <w:rsid w:val="2BD93B63"/>
    <w:rsid w:val="2BEA7B4B"/>
    <w:rsid w:val="2BF76ED3"/>
    <w:rsid w:val="2C0A97AA"/>
    <w:rsid w:val="2C0EDA23"/>
    <w:rsid w:val="2C126871"/>
    <w:rsid w:val="2C1A0C3B"/>
    <w:rsid w:val="2C1EEA3C"/>
    <w:rsid w:val="2C212F1F"/>
    <w:rsid w:val="2C23E5D0"/>
    <w:rsid w:val="2C242989"/>
    <w:rsid w:val="2C255172"/>
    <w:rsid w:val="2C2886A1"/>
    <w:rsid w:val="2C34A866"/>
    <w:rsid w:val="2C3A0070"/>
    <w:rsid w:val="2C4510CD"/>
    <w:rsid w:val="2C45B6C5"/>
    <w:rsid w:val="2C45B79D"/>
    <w:rsid w:val="2C464F38"/>
    <w:rsid w:val="2C4CA2E8"/>
    <w:rsid w:val="2C531307"/>
    <w:rsid w:val="2C55B761"/>
    <w:rsid w:val="2C59B1D8"/>
    <w:rsid w:val="2C6550FF"/>
    <w:rsid w:val="2C6E386C"/>
    <w:rsid w:val="2C719C14"/>
    <w:rsid w:val="2C8544FC"/>
    <w:rsid w:val="2C896198"/>
    <w:rsid w:val="2C8BB012"/>
    <w:rsid w:val="2C9589CC"/>
    <w:rsid w:val="2C970BE8"/>
    <w:rsid w:val="2CA14D7E"/>
    <w:rsid w:val="2CA4ADD4"/>
    <w:rsid w:val="2CAFA2D6"/>
    <w:rsid w:val="2CB15ADE"/>
    <w:rsid w:val="2CB658D2"/>
    <w:rsid w:val="2CB982CD"/>
    <w:rsid w:val="2CBB398B"/>
    <w:rsid w:val="2CBC484B"/>
    <w:rsid w:val="2CBC897B"/>
    <w:rsid w:val="2CC065A8"/>
    <w:rsid w:val="2CC2CECC"/>
    <w:rsid w:val="2CC2F89B"/>
    <w:rsid w:val="2CC830F6"/>
    <w:rsid w:val="2CCB1EC0"/>
    <w:rsid w:val="2CCBFE5F"/>
    <w:rsid w:val="2CCE8D95"/>
    <w:rsid w:val="2CD39125"/>
    <w:rsid w:val="2CDAF387"/>
    <w:rsid w:val="2CE15C0C"/>
    <w:rsid w:val="2CE391DA"/>
    <w:rsid w:val="2CE748F6"/>
    <w:rsid w:val="2CE754CA"/>
    <w:rsid w:val="2CEADC2C"/>
    <w:rsid w:val="2CEC501B"/>
    <w:rsid w:val="2CF394D7"/>
    <w:rsid w:val="2D038B67"/>
    <w:rsid w:val="2D0CF5E8"/>
    <w:rsid w:val="2D119C55"/>
    <w:rsid w:val="2D129554"/>
    <w:rsid w:val="2D1A28A6"/>
    <w:rsid w:val="2D1A2AD3"/>
    <w:rsid w:val="2D1FE209"/>
    <w:rsid w:val="2D25C83D"/>
    <w:rsid w:val="2D2BFBD8"/>
    <w:rsid w:val="2D3EAD49"/>
    <w:rsid w:val="2D42987C"/>
    <w:rsid w:val="2D49F7DA"/>
    <w:rsid w:val="2D4B0D02"/>
    <w:rsid w:val="2D4CCDC8"/>
    <w:rsid w:val="2D4E5443"/>
    <w:rsid w:val="2D507D8A"/>
    <w:rsid w:val="2D597E0E"/>
    <w:rsid w:val="2D637001"/>
    <w:rsid w:val="2D6458F1"/>
    <w:rsid w:val="2D64EDFF"/>
    <w:rsid w:val="2D661971"/>
    <w:rsid w:val="2D693CC2"/>
    <w:rsid w:val="2D6C9DB3"/>
    <w:rsid w:val="2D6E0333"/>
    <w:rsid w:val="2D6E5CF9"/>
    <w:rsid w:val="2D703D28"/>
    <w:rsid w:val="2D7760FA"/>
    <w:rsid w:val="2D77A2F1"/>
    <w:rsid w:val="2D78FC36"/>
    <w:rsid w:val="2D861744"/>
    <w:rsid w:val="2D8F0524"/>
    <w:rsid w:val="2D914204"/>
    <w:rsid w:val="2D9D7B99"/>
    <w:rsid w:val="2D9E7190"/>
    <w:rsid w:val="2DA144CB"/>
    <w:rsid w:val="2DA4C8EB"/>
    <w:rsid w:val="2DA8523A"/>
    <w:rsid w:val="2DB240F2"/>
    <w:rsid w:val="2DB6D0E0"/>
    <w:rsid w:val="2DBDD060"/>
    <w:rsid w:val="2DC448E2"/>
    <w:rsid w:val="2DC9A621"/>
    <w:rsid w:val="2DD4A149"/>
    <w:rsid w:val="2DD79E42"/>
    <w:rsid w:val="2DD846E4"/>
    <w:rsid w:val="2DDC07CB"/>
    <w:rsid w:val="2DDF6DBB"/>
    <w:rsid w:val="2DFAFA15"/>
    <w:rsid w:val="2E001B91"/>
    <w:rsid w:val="2E0130C8"/>
    <w:rsid w:val="2E033D82"/>
    <w:rsid w:val="2E088C1E"/>
    <w:rsid w:val="2E0C6D4E"/>
    <w:rsid w:val="2E0CE7DF"/>
    <w:rsid w:val="2E1519D5"/>
    <w:rsid w:val="2E1662FD"/>
    <w:rsid w:val="2E1CAE25"/>
    <w:rsid w:val="2E23E3C2"/>
    <w:rsid w:val="2E29D0A8"/>
    <w:rsid w:val="2E36C64C"/>
    <w:rsid w:val="2E38BFD7"/>
    <w:rsid w:val="2E3B0669"/>
    <w:rsid w:val="2E3BEE71"/>
    <w:rsid w:val="2E3BEF8A"/>
    <w:rsid w:val="2E3EC19E"/>
    <w:rsid w:val="2E42DEE9"/>
    <w:rsid w:val="2E46E919"/>
    <w:rsid w:val="2E503271"/>
    <w:rsid w:val="2E503E66"/>
    <w:rsid w:val="2E70001C"/>
    <w:rsid w:val="2E71009B"/>
    <w:rsid w:val="2E750A17"/>
    <w:rsid w:val="2E7B9DC3"/>
    <w:rsid w:val="2E7BE99F"/>
    <w:rsid w:val="2E889184"/>
    <w:rsid w:val="2E8AD64E"/>
    <w:rsid w:val="2E8C7533"/>
    <w:rsid w:val="2E9AF43C"/>
    <w:rsid w:val="2E9CA555"/>
    <w:rsid w:val="2E9CBE92"/>
    <w:rsid w:val="2EA3DE5A"/>
    <w:rsid w:val="2EA4EC73"/>
    <w:rsid w:val="2EA54827"/>
    <w:rsid w:val="2EA8E28E"/>
    <w:rsid w:val="2EAA12C4"/>
    <w:rsid w:val="2EAB7B4D"/>
    <w:rsid w:val="2EABBB88"/>
    <w:rsid w:val="2EAD3703"/>
    <w:rsid w:val="2EAE4669"/>
    <w:rsid w:val="2EB6C784"/>
    <w:rsid w:val="2EB8AD05"/>
    <w:rsid w:val="2EBD8CBB"/>
    <w:rsid w:val="2EC2C941"/>
    <w:rsid w:val="2EC3C761"/>
    <w:rsid w:val="2ECF7AF9"/>
    <w:rsid w:val="2ED2C884"/>
    <w:rsid w:val="2ED577B0"/>
    <w:rsid w:val="2ED786DE"/>
    <w:rsid w:val="2ED8FEFC"/>
    <w:rsid w:val="2EDA0959"/>
    <w:rsid w:val="2EDA7E58"/>
    <w:rsid w:val="2EDD7D7C"/>
    <w:rsid w:val="2EE8CDDA"/>
    <w:rsid w:val="2EE9297D"/>
    <w:rsid w:val="2EEC67DC"/>
    <w:rsid w:val="2EED1F1C"/>
    <w:rsid w:val="2EEE2321"/>
    <w:rsid w:val="2EF3EAC9"/>
    <w:rsid w:val="2EF62418"/>
    <w:rsid w:val="2EFB78A3"/>
    <w:rsid w:val="2EFB89C0"/>
    <w:rsid w:val="2EFD06BF"/>
    <w:rsid w:val="2F01CDA7"/>
    <w:rsid w:val="2F03F812"/>
    <w:rsid w:val="2F069EFF"/>
    <w:rsid w:val="2F0CE3A2"/>
    <w:rsid w:val="2F0EA6D4"/>
    <w:rsid w:val="2F100C07"/>
    <w:rsid w:val="2F1033ED"/>
    <w:rsid w:val="2F122DFB"/>
    <w:rsid w:val="2F18E886"/>
    <w:rsid w:val="2F234F7F"/>
    <w:rsid w:val="2F25BE52"/>
    <w:rsid w:val="2F276B19"/>
    <w:rsid w:val="2F3199B8"/>
    <w:rsid w:val="2F420B0A"/>
    <w:rsid w:val="2F554C26"/>
    <w:rsid w:val="2F57382F"/>
    <w:rsid w:val="2F577912"/>
    <w:rsid w:val="2F5A49FD"/>
    <w:rsid w:val="2F5B0AD8"/>
    <w:rsid w:val="2F7A6A13"/>
    <w:rsid w:val="2F812B82"/>
    <w:rsid w:val="2F813FC6"/>
    <w:rsid w:val="2F82D7FF"/>
    <w:rsid w:val="2F8BCABC"/>
    <w:rsid w:val="2F90C432"/>
    <w:rsid w:val="2F9AA0F6"/>
    <w:rsid w:val="2F9EFE43"/>
    <w:rsid w:val="2FA234C8"/>
    <w:rsid w:val="2FA8BB0E"/>
    <w:rsid w:val="2FAC19A3"/>
    <w:rsid w:val="2FAEFEE3"/>
    <w:rsid w:val="2FB08B22"/>
    <w:rsid w:val="2FBCECBE"/>
    <w:rsid w:val="2FBD4D83"/>
    <w:rsid w:val="2FC5DEC5"/>
    <w:rsid w:val="2FC5FF88"/>
    <w:rsid w:val="2FCC5D73"/>
    <w:rsid w:val="2FCD3E09"/>
    <w:rsid w:val="2FCD88C4"/>
    <w:rsid w:val="2FCF6CA6"/>
    <w:rsid w:val="2FD3FBAC"/>
    <w:rsid w:val="2FDA8DB6"/>
    <w:rsid w:val="2FDD5C46"/>
    <w:rsid w:val="2FE096D1"/>
    <w:rsid w:val="2FE55FD2"/>
    <w:rsid w:val="2FE92C3C"/>
    <w:rsid w:val="2FEB5D71"/>
    <w:rsid w:val="2FF02DC6"/>
    <w:rsid w:val="2FF2E922"/>
    <w:rsid w:val="2FF3FF1D"/>
    <w:rsid w:val="2FF63F1E"/>
    <w:rsid w:val="2FF64864"/>
    <w:rsid w:val="2FF6E358"/>
    <w:rsid w:val="300A1DA5"/>
    <w:rsid w:val="3015D235"/>
    <w:rsid w:val="30160C28"/>
    <w:rsid w:val="301D0FB0"/>
    <w:rsid w:val="3021C59A"/>
    <w:rsid w:val="302652F1"/>
    <w:rsid w:val="30277941"/>
    <w:rsid w:val="3029C08F"/>
    <w:rsid w:val="30332B79"/>
    <w:rsid w:val="3037664D"/>
    <w:rsid w:val="303C0109"/>
    <w:rsid w:val="303C2021"/>
    <w:rsid w:val="30439D32"/>
    <w:rsid w:val="3048DB2E"/>
    <w:rsid w:val="3048DD8C"/>
    <w:rsid w:val="305714AF"/>
    <w:rsid w:val="30697463"/>
    <w:rsid w:val="306A7334"/>
    <w:rsid w:val="30730DED"/>
    <w:rsid w:val="307315E5"/>
    <w:rsid w:val="30787354"/>
    <w:rsid w:val="307A422D"/>
    <w:rsid w:val="308051E3"/>
    <w:rsid w:val="308D129E"/>
    <w:rsid w:val="308FAEBB"/>
    <w:rsid w:val="30915FF4"/>
    <w:rsid w:val="30925EF4"/>
    <w:rsid w:val="309AFB43"/>
    <w:rsid w:val="309D2022"/>
    <w:rsid w:val="309F4906"/>
    <w:rsid w:val="30A11E24"/>
    <w:rsid w:val="30A65712"/>
    <w:rsid w:val="30A91DE3"/>
    <w:rsid w:val="30B0366A"/>
    <w:rsid w:val="30B14981"/>
    <w:rsid w:val="30C759AB"/>
    <w:rsid w:val="30CA29DA"/>
    <w:rsid w:val="30DAEE0D"/>
    <w:rsid w:val="30E5985F"/>
    <w:rsid w:val="30EFD335"/>
    <w:rsid w:val="30F2B41F"/>
    <w:rsid w:val="30F5D0D7"/>
    <w:rsid w:val="30F7C315"/>
    <w:rsid w:val="31039C1A"/>
    <w:rsid w:val="3103D12D"/>
    <w:rsid w:val="3107622D"/>
    <w:rsid w:val="31084149"/>
    <w:rsid w:val="310AFAFD"/>
    <w:rsid w:val="310B664B"/>
    <w:rsid w:val="3117AD0F"/>
    <w:rsid w:val="3118F9E2"/>
    <w:rsid w:val="3119B458"/>
    <w:rsid w:val="31211289"/>
    <w:rsid w:val="31289F68"/>
    <w:rsid w:val="312D3591"/>
    <w:rsid w:val="312EBE1B"/>
    <w:rsid w:val="3134339B"/>
    <w:rsid w:val="31397F0F"/>
    <w:rsid w:val="3139BD06"/>
    <w:rsid w:val="3141F4C2"/>
    <w:rsid w:val="31422D3B"/>
    <w:rsid w:val="3147807E"/>
    <w:rsid w:val="314E2D9D"/>
    <w:rsid w:val="31517F14"/>
    <w:rsid w:val="3159CC9D"/>
    <w:rsid w:val="31658A00"/>
    <w:rsid w:val="3165FA85"/>
    <w:rsid w:val="3167DBFD"/>
    <w:rsid w:val="316A84AB"/>
    <w:rsid w:val="316D7548"/>
    <w:rsid w:val="317325ED"/>
    <w:rsid w:val="3173A4ED"/>
    <w:rsid w:val="31787AF7"/>
    <w:rsid w:val="317B51D3"/>
    <w:rsid w:val="31809F4E"/>
    <w:rsid w:val="318137AF"/>
    <w:rsid w:val="318152E1"/>
    <w:rsid w:val="3182862A"/>
    <w:rsid w:val="31867ED8"/>
    <w:rsid w:val="318BAACB"/>
    <w:rsid w:val="318C5CCA"/>
    <w:rsid w:val="319481D2"/>
    <w:rsid w:val="31958F64"/>
    <w:rsid w:val="319F9B8E"/>
    <w:rsid w:val="31A61342"/>
    <w:rsid w:val="31AEB8BA"/>
    <w:rsid w:val="31B1DB23"/>
    <w:rsid w:val="31B3B0C4"/>
    <w:rsid w:val="31BAC5D5"/>
    <w:rsid w:val="31C3EAD5"/>
    <w:rsid w:val="31C4824E"/>
    <w:rsid w:val="31CA4D62"/>
    <w:rsid w:val="31CAC33D"/>
    <w:rsid w:val="31CD134C"/>
    <w:rsid w:val="31D1924F"/>
    <w:rsid w:val="31D3D758"/>
    <w:rsid w:val="31DC5D22"/>
    <w:rsid w:val="31DC9EE0"/>
    <w:rsid w:val="31DD0EF2"/>
    <w:rsid w:val="31DDD4D8"/>
    <w:rsid w:val="31DE224C"/>
    <w:rsid w:val="31E55585"/>
    <w:rsid w:val="31E7723D"/>
    <w:rsid w:val="31ED3195"/>
    <w:rsid w:val="31F70B52"/>
    <w:rsid w:val="31F7BC08"/>
    <w:rsid w:val="31FD4355"/>
    <w:rsid w:val="31FE9F4C"/>
    <w:rsid w:val="32001048"/>
    <w:rsid w:val="320513A3"/>
    <w:rsid w:val="32057A3D"/>
    <w:rsid w:val="32067E6B"/>
    <w:rsid w:val="3207A638"/>
    <w:rsid w:val="320BB7FB"/>
    <w:rsid w:val="320EE51C"/>
    <w:rsid w:val="32161A3F"/>
    <w:rsid w:val="32174ABD"/>
    <w:rsid w:val="321C4875"/>
    <w:rsid w:val="321D2FF0"/>
    <w:rsid w:val="322A01E5"/>
    <w:rsid w:val="323546D5"/>
    <w:rsid w:val="3237840E"/>
    <w:rsid w:val="323E0C54"/>
    <w:rsid w:val="324006BE"/>
    <w:rsid w:val="32452AD2"/>
    <w:rsid w:val="324A8C37"/>
    <w:rsid w:val="324DC166"/>
    <w:rsid w:val="32548B8B"/>
    <w:rsid w:val="325503F8"/>
    <w:rsid w:val="325A1ED6"/>
    <w:rsid w:val="325A8EC2"/>
    <w:rsid w:val="325F001F"/>
    <w:rsid w:val="326A5756"/>
    <w:rsid w:val="326BDA11"/>
    <w:rsid w:val="327D053E"/>
    <w:rsid w:val="327EFC8F"/>
    <w:rsid w:val="328AE102"/>
    <w:rsid w:val="328B1DFE"/>
    <w:rsid w:val="328D1EB8"/>
    <w:rsid w:val="3292A721"/>
    <w:rsid w:val="32931304"/>
    <w:rsid w:val="3295749A"/>
    <w:rsid w:val="3298609E"/>
    <w:rsid w:val="32A839BB"/>
    <w:rsid w:val="32A99B93"/>
    <w:rsid w:val="32ACC7D0"/>
    <w:rsid w:val="32AFAD7E"/>
    <w:rsid w:val="32B23FD5"/>
    <w:rsid w:val="32B90603"/>
    <w:rsid w:val="32BE6D16"/>
    <w:rsid w:val="32BF4BDE"/>
    <w:rsid w:val="32CC9415"/>
    <w:rsid w:val="32D1F050"/>
    <w:rsid w:val="32D89D53"/>
    <w:rsid w:val="32E0176F"/>
    <w:rsid w:val="32E1411B"/>
    <w:rsid w:val="32E31B9F"/>
    <w:rsid w:val="32E39225"/>
    <w:rsid w:val="32E98CB8"/>
    <w:rsid w:val="32EDF866"/>
    <w:rsid w:val="32EFB6B5"/>
    <w:rsid w:val="32F198B3"/>
    <w:rsid w:val="32F585EE"/>
    <w:rsid w:val="32F797BB"/>
    <w:rsid w:val="32F85602"/>
    <w:rsid w:val="32F8B981"/>
    <w:rsid w:val="32F92A8E"/>
    <w:rsid w:val="32F969E7"/>
    <w:rsid w:val="3305C7BD"/>
    <w:rsid w:val="3306F046"/>
    <w:rsid w:val="330D67A8"/>
    <w:rsid w:val="330E16E7"/>
    <w:rsid w:val="330E69C5"/>
    <w:rsid w:val="331AD850"/>
    <w:rsid w:val="331B761B"/>
    <w:rsid w:val="331F9D95"/>
    <w:rsid w:val="3322E149"/>
    <w:rsid w:val="3326F990"/>
    <w:rsid w:val="332D9C14"/>
    <w:rsid w:val="33378D4D"/>
    <w:rsid w:val="3345990A"/>
    <w:rsid w:val="334CB0B8"/>
    <w:rsid w:val="33500598"/>
    <w:rsid w:val="335F8F3F"/>
    <w:rsid w:val="3360D7D9"/>
    <w:rsid w:val="336262C0"/>
    <w:rsid w:val="33635505"/>
    <w:rsid w:val="336F2417"/>
    <w:rsid w:val="337DE086"/>
    <w:rsid w:val="3386A2CF"/>
    <w:rsid w:val="3387D3EE"/>
    <w:rsid w:val="339A76EB"/>
    <w:rsid w:val="339AF8E3"/>
    <w:rsid w:val="339EDE09"/>
    <w:rsid w:val="33A38F23"/>
    <w:rsid w:val="33A71388"/>
    <w:rsid w:val="33A73674"/>
    <w:rsid w:val="33AA3C57"/>
    <w:rsid w:val="33AB474A"/>
    <w:rsid w:val="33B20379"/>
    <w:rsid w:val="33B75311"/>
    <w:rsid w:val="33BEF7CF"/>
    <w:rsid w:val="33C08794"/>
    <w:rsid w:val="33DC868E"/>
    <w:rsid w:val="33E01FAA"/>
    <w:rsid w:val="33E0C617"/>
    <w:rsid w:val="33E40068"/>
    <w:rsid w:val="33EA92C4"/>
    <w:rsid w:val="33EF5787"/>
    <w:rsid w:val="33EFCE2A"/>
    <w:rsid w:val="33EFF669"/>
    <w:rsid w:val="33F3EF47"/>
    <w:rsid w:val="33F8FE29"/>
    <w:rsid w:val="33F9B4D5"/>
    <w:rsid w:val="33FD0A0A"/>
    <w:rsid w:val="3400F261"/>
    <w:rsid w:val="34013034"/>
    <w:rsid w:val="3406855C"/>
    <w:rsid w:val="340B69D0"/>
    <w:rsid w:val="341684F1"/>
    <w:rsid w:val="341E1D11"/>
    <w:rsid w:val="341F638E"/>
    <w:rsid w:val="342BAB6F"/>
    <w:rsid w:val="342EB354"/>
    <w:rsid w:val="342F0ECC"/>
    <w:rsid w:val="34301324"/>
    <w:rsid w:val="3436F82D"/>
    <w:rsid w:val="343CBC56"/>
    <w:rsid w:val="3443AB51"/>
    <w:rsid w:val="34499086"/>
    <w:rsid w:val="344F6C10"/>
    <w:rsid w:val="34528EFD"/>
    <w:rsid w:val="345333DE"/>
    <w:rsid w:val="345F4338"/>
    <w:rsid w:val="34657184"/>
    <w:rsid w:val="346F39EE"/>
    <w:rsid w:val="3470FBE0"/>
    <w:rsid w:val="3471C57B"/>
    <w:rsid w:val="34745F4A"/>
    <w:rsid w:val="34759C76"/>
    <w:rsid w:val="347A3E1E"/>
    <w:rsid w:val="347D01F1"/>
    <w:rsid w:val="347FA633"/>
    <w:rsid w:val="348044A0"/>
    <w:rsid w:val="34814CD5"/>
    <w:rsid w:val="34846873"/>
    <w:rsid w:val="34857A97"/>
    <w:rsid w:val="34866DD7"/>
    <w:rsid w:val="348BC78E"/>
    <w:rsid w:val="348CEB42"/>
    <w:rsid w:val="348E82CD"/>
    <w:rsid w:val="34967A24"/>
    <w:rsid w:val="34975AE8"/>
    <w:rsid w:val="349A8985"/>
    <w:rsid w:val="349EB073"/>
    <w:rsid w:val="34AC8885"/>
    <w:rsid w:val="34B01009"/>
    <w:rsid w:val="34B50D39"/>
    <w:rsid w:val="34B83F8E"/>
    <w:rsid w:val="34B911B6"/>
    <w:rsid w:val="34C3F899"/>
    <w:rsid w:val="34C44D60"/>
    <w:rsid w:val="34C67FF7"/>
    <w:rsid w:val="34CAC3D8"/>
    <w:rsid w:val="34CAE392"/>
    <w:rsid w:val="34CC366F"/>
    <w:rsid w:val="34D49CE2"/>
    <w:rsid w:val="34E8D569"/>
    <w:rsid w:val="34ECF105"/>
    <w:rsid w:val="34F653CF"/>
    <w:rsid w:val="3505002B"/>
    <w:rsid w:val="3513551A"/>
    <w:rsid w:val="35175D2E"/>
    <w:rsid w:val="351EF472"/>
    <w:rsid w:val="351F9677"/>
    <w:rsid w:val="35221ACF"/>
    <w:rsid w:val="3527A755"/>
    <w:rsid w:val="352945F1"/>
    <w:rsid w:val="352BD5E6"/>
    <w:rsid w:val="352C5D75"/>
    <w:rsid w:val="352D0310"/>
    <w:rsid w:val="352DD1E3"/>
    <w:rsid w:val="35314FBF"/>
    <w:rsid w:val="3540BDAB"/>
    <w:rsid w:val="3546080E"/>
    <w:rsid w:val="3546AF7C"/>
    <w:rsid w:val="3549E161"/>
    <w:rsid w:val="3550BC0F"/>
    <w:rsid w:val="3553FECC"/>
    <w:rsid w:val="35598566"/>
    <w:rsid w:val="3559B88D"/>
    <w:rsid w:val="355B3C5A"/>
    <w:rsid w:val="355B5235"/>
    <w:rsid w:val="355C871F"/>
    <w:rsid w:val="3564153F"/>
    <w:rsid w:val="3569F829"/>
    <w:rsid w:val="356A3EFA"/>
    <w:rsid w:val="357266DD"/>
    <w:rsid w:val="357AF458"/>
    <w:rsid w:val="357B8D2C"/>
    <w:rsid w:val="357DD70E"/>
    <w:rsid w:val="357F0B0A"/>
    <w:rsid w:val="358254F9"/>
    <w:rsid w:val="35827E53"/>
    <w:rsid w:val="3585BA22"/>
    <w:rsid w:val="35882F32"/>
    <w:rsid w:val="35894BA5"/>
    <w:rsid w:val="359538F4"/>
    <w:rsid w:val="35974571"/>
    <w:rsid w:val="359C7A05"/>
    <w:rsid w:val="359CC518"/>
    <w:rsid w:val="35A529C0"/>
    <w:rsid w:val="35A81FDE"/>
    <w:rsid w:val="35AAB993"/>
    <w:rsid w:val="35B191B1"/>
    <w:rsid w:val="35C5B1B4"/>
    <w:rsid w:val="35C67DF8"/>
    <w:rsid w:val="35CC238E"/>
    <w:rsid w:val="35CC36DA"/>
    <w:rsid w:val="35D01C5F"/>
    <w:rsid w:val="35D4C66F"/>
    <w:rsid w:val="35D88429"/>
    <w:rsid w:val="35DF2D59"/>
    <w:rsid w:val="35E4F5A9"/>
    <w:rsid w:val="35EE1BDF"/>
    <w:rsid w:val="35F0FF43"/>
    <w:rsid w:val="35F12123"/>
    <w:rsid w:val="35F398BE"/>
    <w:rsid w:val="35F83F68"/>
    <w:rsid w:val="35FEE3FB"/>
    <w:rsid w:val="36033ACD"/>
    <w:rsid w:val="3605DD18"/>
    <w:rsid w:val="3610FF99"/>
    <w:rsid w:val="361495D1"/>
    <w:rsid w:val="3614B4C7"/>
    <w:rsid w:val="3619E0CF"/>
    <w:rsid w:val="361B63A2"/>
    <w:rsid w:val="362143AF"/>
    <w:rsid w:val="36272CA3"/>
    <w:rsid w:val="3634FE71"/>
    <w:rsid w:val="36357AC2"/>
    <w:rsid w:val="364B1A16"/>
    <w:rsid w:val="364F2B2D"/>
    <w:rsid w:val="3651A7DF"/>
    <w:rsid w:val="36573FBC"/>
    <w:rsid w:val="36595579"/>
    <w:rsid w:val="36596AA4"/>
    <w:rsid w:val="365A0B29"/>
    <w:rsid w:val="365B6ED7"/>
    <w:rsid w:val="3660CC79"/>
    <w:rsid w:val="36622F55"/>
    <w:rsid w:val="36667C35"/>
    <w:rsid w:val="3667BAE1"/>
    <w:rsid w:val="366A14E1"/>
    <w:rsid w:val="366CF654"/>
    <w:rsid w:val="366E4A17"/>
    <w:rsid w:val="367B6303"/>
    <w:rsid w:val="3681A975"/>
    <w:rsid w:val="36853637"/>
    <w:rsid w:val="3685941F"/>
    <w:rsid w:val="368EA15F"/>
    <w:rsid w:val="368F5028"/>
    <w:rsid w:val="3692FA4E"/>
    <w:rsid w:val="369F581A"/>
    <w:rsid w:val="36A3C15F"/>
    <w:rsid w:val="36A865EF"/>
    <w:rsid w:val="36B20C51"/>
    <w:rsid w:val="36B2B127"/>
    <w:rsid w:val="36B8C683"/>
    <w:rsid w:val="36BDBBDA"/>
    <w:rsid w:val="36C25DAE"/>
    <w:rsid w:val="36C4DB5A"/>
    <w:rsid w:val="36C65113"/>
    <w:rsid w:val="36C8C858"/>
    <w:rsid w:val="36C9DBBB"/>
    <w:rsid w:val="36CB1FD9"/>
    <w:rsid w:val="36D10480"/>
    <w:rsid w:val="36D1DEC5"/>
    <w:rsid w:val="36D7E468"/>
    <w:rsid w:val="36D8A53B"/>
    <w:rsid w:val="36DA8B07"/>
    <w:rsid w:val="36DB60F5"/>
    <w:rsid w:val="36DF3179"/>
    <w:rsid w:val="36E7AD3E"/>
    <w:rsid w:val="36FA52F0"/>
    <w:rsid w:val="36FD01C6"/>
    <w:rsid w:val="37013DF5"/>
    <w:rsid w:val="3701956D"/>
    <w:rsid w:val="370949A2"/>
    <w:rsid w:val="37118017"/>
    <w:rsid w:val="3718D8C2"/>
    <w:rsid w:val="371D9B2F"/>
    <w:rsid w:val="3731DC3E"/>
    <w:rsid w:val="3736CC8B"/>
    <w:rsid w:val="3742A85F"/>
    <w:rsid w:val="37578588"/>
    <w:rsid w:val="3758B6C0"/>
    <w:rsid w:val="375B5761"/>
    <w:rsid w:val="37661EE3"/>
    <w:rsid w:val="3767C34E"/>
    <w:rsid w:val="3768703F"/>
    <w:rsid w:val="37722D5C"/>
    <w:rsid w:val="377286E2"/>
    <w:rsid w:val="3775EC34"/>
    <w:rsid w:val="377D1DA8"/>
    <w:rsid w:val="3781856F"/>
    <w:rsid w:val="3781C1DA"/>
    <w:rsid w:val="37848409"/>
    <w:rsid w:val="378997BE"/>
    <w:rsid w:val="3797A857"/>
    <w:rsid w:val="379CB19B"/>
    <w:rsid w:val="379D9221"/>
    <w:rsid w:val="379ECAC7"/>
    <w:rsid w:val="379EF355"/>
    <w:rsid w:val="37A17229"/>
    <w:rsid w:val="37A79A47"/>
    <w:rsid w:val="37A7B068"/>
    <w:rsid w:val="37ADE9F2"/>
    <w:rsid w:val="37C312C2"/>
    <w:rsid w:val="37C3ED04"/>
    <w:rsid w:val="37CD894E"/>
    <w:rsid w:val="37D16B73"/>
    <w:rsid w:val="37D19A96"/>
    <w:rsid w:val="37D20427"/>
    <w:rsid w:val="37D48A54"/>
    <w:rsid w:val="37E77616"/>
    <w:rsid w:val="37EC81E6"/>
    <w:rsid w:val="37F8CF30"/>
    <w:rsid w:val="38015D8A"/>
    <w:rsid w:val="38028EF2"/>
    <w:rsid w:val="380B5440"/>
    <w:rsid w:val="3812FE8F"/>
    <w:rsid w:val="3814DC19"/>
    <w:rsid w:val="381634B4"/>
    <w:rsid w:val="381D342D"/>
    <w:rsid w:val="38217937"/>
    <w:rsid w:val="3828C23F"/>
    <w:rsid w:val="382D718E"/>
    <w:rsid w:val="382F2809"/>
    <w:rsid w:val="38304BB6"/>
    <w:rsid w:val="38307EE4"/>
    <w:rsid w:val="3834322A"/>
    <w:rsid w:val="38369A12"/>
    <w:rsid w:val="3839A861"/>
    <w:rsid w:val="383A993B"/>
    <w:rsid w:val="383F7D0E"/>
    <w:rsid w:val="383FCE86"/>
    <w:rsid w:val="384354C3"/>
    <w:rsid w:val="384C8857"/>
    <w:rsid w:val="3857FC80"/>
    <w:rsid w:val="385A5175"/>
    <w:rsid w:val="385AD7BF"/>
    <w:rsid w:val="38636A02"/>
    <w:rsid w:val="386DC7EA"/>
    <w:rsid w:val="38789A3C"/>
    <w:rsid w:val="387C1D84"/>
    <w:rsid w:val="387CDE4E"/>
    <w:rsid w:val="38880EE3"/>
    <w:rsid w:val="3889895F"/>
    <w:rsid w:val="3891E23D"/>
    <w:rsid w:val="3892591C"/>
    <w:rsid w:val="38989547"/>
    <w:rsid w:val="38A008F2"/>
    <w:rsid w:val="38AAC342"/>
    <w:rsid w:val="38C158D0"/>
    <w:rsid w:val="38C3CE74"/>
    <w:rsid w:val="38C75D30"/>
    <w:rsid w:val="38C9EC5F"/>
    <w:rsid w:val="38CADC4A"/>
    <w:rsid w:val="38CB73B2"/>
    <w:rsid w:val="38D2F85B"/>
    <w:rsid w:val="38D31731"/>
    <w:rsid w:val="38D7793C"/>
    <w:rsid w:val="38DC24B8"/>
    <w:rsid w:val="38E2540F"/>
    <w:rsid w:val="38E3F077"/>
    <w:rsid w:val="38E84680"/>
    <w:rsid w:val="38F05B2D"/>
    <w:rsid w:val="38F2665F"/>
    <w:rsid w:val="38FB33F5"/>
    <w:rsid w:val="38FD4642"/>
    <w:rsid w:val="390510DF"/>
    <w:rsid w:val="3907C57C"/>
    <w:rsid w:val="390AAA31"/>
    <w:rsid w:val="390B59E4"/>
    <w:rsid w:val="390D74B4"/>
    <w:rsid w:val="391B2C5B"/>
    <w:rsid w:val="39212930"/>
    <w:rsid w:val="3925EDEA"/>
    <w:rsid w:val="3939A85C"/>
    <w:rsid w:val="3939FD74"/>
    <w:rsid w:val="393B2310"/>
    <w:rsid w:val="39417B7E"/>
    <w:rsid w:val="39423412"/>
    <w:rsid w:val="3945D033"/>
    <w:rsid w:val="394B6F78"/>
    <w:rsid w:val="394F9D62"/>
    <w:rsid w:val="39513493"/>
    <w:rsid w:val="395151C8"/>
    <w:rsid w:val="39571FE3"/>
    <w:rsid w:val="395CF2D6"/>
    <w:rsid w:val="395FDD64"/>
    <w:rsid w:val="39607274"/>
    <w:rsid w:val="396090F4"/>
    <w:rsid w:val="3960C702"/>
    <w:rsid w:val="3966DED1"/>
    <w:rsid w:val="396D31FE"/>
    <w:rsid w:val="396DB2A6"/>
    <w:rsid w:val="397C1BB5"/>
    <w:rsid w:val="397E4598"/>
    <w:rsid w:val="398194B2"/>
    <w:rsid w:val="39A00858"/>
    <w:rsid w:val="39A7DDBC"/>
    <w:rsid w:val="39C10D47"/>
    <w:rsid w:val="39C539D3"/>
    <w:rsid w:val="39C962B5"/>
    <w:rsid w:val="39CE4ADA"/>
    <w:rsid w:val="39D135DC"/>
    <w:rsid w:val="39D56A2A"/>
    <w:rsid w:val="39D8834B"/>
    <w:rsid w:val="39DCD460"/>
    <w:rsid w:val="39E0F0FC"/>
    <w:rsid w:val="39E1C41F"/>
    <w:rsid w:val="39E31FB6"/>
    <w:rsid w:val="39EABEA2"/>
    <w:rsid w:val="39EDA226"/>
    <w:rsid w:val="39F4CB0C"/>
    <w:rsid w:val="3A0167ED"/>
    <w:rsid w:val="3A024C94"/>
    <w:rsid w:val="3A025A2C"/>
    <w:rsid w:val="3A0DDB6E"/>
    <w:rsid w:val="3A121D67"/>
    <w:rsid w:val="3A129DEA"/>
    <w:rsid w:val="3A1D1255"/>
    <w:rsid w:val="3A21603A"/>
    <w:rsid w:val="3A2357F8"/>
    <w:rsid w:val="3A275E6E"/>
    <w:rsid w:val="3A2AD10F"/>
    <w:rsid w:val="3A2DECDE"/>
    <w:rsid w:val="3A39BC59"/>
    <w:rsid w:val="3A3CE6CB"/>
    <w:rsid w:val="3A3EDDAC"/>
    <w:rsid w:val="3A3F9137"/>
    <w:rsid w:val="3A40B6CC"/>
    <w:rsid w:val="3A4355FF"/>
    <w:rsid w:val="3A449670"/>
    <w:rsid w:val="3A45CDFC"/>
    <w:rsid w:val="3A4D5678"/>
    <w:rsid w:val="3A52F47D"/>
    <w:rsid w:val="3A557ABA"/>
    <w:rsid w:val="3A5688F1"/>
    <w:rsid w:val="3A629EF1"/>
    <w:rsid w:val="3A6D39F3"/>
    <w:rsid w:val="3A73B949"/>
    <w:rsid w:val="3A74B035"/>
    <w:rsid w:val="3A77AEA2"/>
    <w:rsid w:val="3A79427C"/>
    <w:rsid w:val="3A7A43BD"/>
    <w:rsid w:val="3A7C4315"/>
    <w:rsid w:val="3A86AEC3"/>
    <w:rsid w:val="3A88DFB0"/>
    <w:rsid w:val="3A89003A"/>
    <w:rsid w:val="3A8E2BD6"/>
    <w:rsid w:val="3A96A91A"/>
    <w:rsid w:val="3A96D164"/>
    <w:rsid w:val="3AAB0736"/>
    <w:rsid w:val="3AAFBE53"/>
    <w:rsid w:val="3ABBAC75"/>
    <w:rsid w:val="3AC32FCB"/>
    <w:rsid w:val="3AC546A6"/>
    <w:rsid w:val="3AC54D8A"/>
    <w:rsid w:val="3AC934F2"/>
    <w:rsid w:val="3ADE976D"/>
    <w:rsid w:val="3AE7722C"/>
    <w:rsid w:val="3AE7BD72"/>
    <w:rsid w:val="3AF23AEC"/>
    <w:rsid w:val="3AF507D5"/>
    <w:rsid w:val="3AF51C43"/>
    <w:rsid w:val="3AF5314A"/>
    <w:rsid w:val="3AF9DEFE"/>
    <w:rsid w:val="3AFAC53D"/>
    <w:rsid w:val="3AFB98EC"/>
    <w:rsid w:val="3AFC8523"/>
    <w:rsid w:val="3AFF4397"/>
    <w:rsid w:val="3B08E339"/>
    <w:rsid w:val="3B0B0E10"/>
    <w:rsid w:val="3B0E65AA"/>
    <w:rsid w:val="3B0EA4DA"/>
    <w:rsid w:val="3B12B6C7"/>
    <w:rsid w:val="3B17C0C0"/>
    <w:rsid w:val="3B1D192D"/>
    <w:rsid w:val="3B3662BB"/>
    <w:rsid w:val="3B3DF2B9"/>
    <w:rsid w:val="3B406B8E"/>
    <w:rsid w:val="3B4465B3"/>
    <w:rsid w:val="3B45B4E0"/>
    <w:rsid w:val="3B49C9C0"/>
    <w:rsid w:val="3B4F2CB8"/>
    <w:rsid w:val="3B509A28"/>
    <w:rsid w:val="3B517239"/>
    <w:rsid w:val="3B599271"/>
    <w:rsid w:val="3B60622C"/>
    <w:rsid w:val="3B6157E1"/>
    <w:rsid w:val="3B726EBB"/>
    <w:rsid w:val="3B74C1C7"/>
    <w:rsid w:val="3B7B79F8"/>
    <w:rsid w:val="3B7D6B44"/>
    <w:rsid w:val="3B809CD5"/>
    <w:rsid w:val="3B814911"/>
    <w:rsid w:val="3B836DB1"/>
    <w:rsid w:val="3B880E4F"/>
    <w:rsid w:val="3B8BCC51"/>
    <w:rsid w:val="3B90D7E0"/>
    <w:rsid w:val="3B9853BB"/>
    <w:rsid w:val="3BA0F0A2"/>
    <w:rsid w:val="3BA439CE"/>
    <w:rsid w:val="3BAEDB0F"/>
    <w:rsid w:val="3BB45640"/>
    <w:rsid w:val="3BB8CCBF"/>
    <w:rsid w:val="3BC5D373"/>
    <w:rsid w:val="3BCBFA3A"/>
    <w:rsid w:val="3BD6E49D"/>
    <w:rsid w:val="3BD9EB75"/>
    <w:rsid w:val="3BE13CFD"/>
    <w:rsid w:val="3BE48ECA"/>
    <w:rsid w:val="3BF1F7BA"/>
    <w:rsid w:val="3BF219FC"/>
    <w:rsid w:val="3BF7C320"/>
    <w:rsid w:val="3BFF423C"/>
    <w:rsid w:val="3BFF702E"/>
    <w:rsid w:val="3C01AFCA"/>
    <w:rsid w:val="3C138955"/>
    <w:rsid w:val="3C1FE243"/>
    <w:rsid w:val="3C26258D"/>
    <w:rsid w:val="3C2A3370"/>
    <w:rsid w:val="3C3B2851"/>
    <w:rsid w:val="3C559F48"/>
    <w:rsid w:val="3C58281D"/>
    <w:rsid w:val="3C583886"/>
    <w:rsid w:val="3C5945C2"/>
    <w:rsid w:val="3C613F09"/>
    <w:rsid w:val="3C6426AF"/>
    <w:rsid w:val="3C6B879B"/>
    <w:rsid w:val="3C7DFB2C"/>
    <w:rsid w:val="3C7EF9E1"/>
    <w:rsid w:val="3C816E50"/>
    <w:rsid w:val="3C85601C"/>
    <w:rsid w:val="3C88ECB7"/>
    <w:rsid w:val="3C9BEA5A"/>
    <w:rsid w:val="3C9D0612"/>
    <w:rsid w:val="3C9D9093"/>
    <w:rsid w:val="3C9FDA66"/>
    <w:rsid w:val="3CA3D1DC"/>
    <w:rsid w:val="3CA43279"/>
    <w:rsid w:val="3CA4F4AC"/>
    <w:rsid w:val="3CA8E0CD"/>
    <w:rsid w:val="3CAEC9F3"/>
    <w:rsid w:val="3CB602F9"/>
    <w:rsid w:val="3CB6AB1B"/>
    <w:rsid w:val="3CB9B859"/>
    <w:rsid w:val="3CBD1822"/>
    <w:rsid w:val="3CC3107B"/>
    <w:rsid w:val="3CC691E0"/>
    <w:rsid w:val="3CC6C8B4"/>
    <w:rsid w:val="3CD23ADE"/>
    <w:rsid w:val="3CD4B5BD"/>
    <w:rsid w:val="3CE13586"/>
    <w:rsid w:val="3CE702B9"/>
    <w:rsid w:val="3CE8CC4C"/>
    <w:rsid w:val="3CF42D4B"/>
    <w:rsid w:val="3CF5B886"/>
    <w:rsid w:val="3CFC4CE9"/>
    <w:rsid w:val="3CFEA992"/>
    <w:rsid w:val="3D084C0A"/>
    <w:rsid w:val="3D0BB020"/>
    <w:rsid w:val="3D0E7CC7"/>
    <w:rsid w:val="3D0FB53D"/>
    <w:rsid w:val="3D12839B"/>
    <w:rsid w:val="3D1D0361"/>
    <w:rsid w:val="3D1F2500"/>
    <w:rsid w:val="3D298898"/>
    <w:rsid w:val="3D2A043C"/>
    <w:rsid w:val="3D3D2BC9"/>
    <w:rsid w:val="3D3F4E82"/>
    <w:rsid w:val="3D449AB6"/>
    <w:rsid w:val="3D4C378C"/>
    <w:rsid w:val="3D4D380A"/>
    <w:rsid w:val="3D4D5D1F"/>
    <w:rsid w:val="3D508227"/>
    <w:rsid w:val="3D54874C"/>
    <w:rsid w:val="3D5A32C4"/>
    <w:rsid w:val="3D5AC96E"/>
    <w:rsid w:val="3D62F5E9"/>
    <w:rsid w:val="3D6C79E8"/>
    <w:rsid w:val="3D6FFEF6"/>
    <w:rsid w:val="3D748EB5"/>
    <w:rsid w:val="3D786BBA"/>
    <w:rsid w:val="3D8D67E3"/>
    <w:rsid w:val="3D951F99"/>
    <w:rsid w:val="3D9B2240"/>
    <w:rsid w:val="3DA46AA1"/>
    <w:rsid w:val="3DAA52D7"/>
    <w:rsid w:val="3DAC3302"/>
    <w:rsid w:val="3DB605C9"/>
    <w:rsid w:val="3DB7FF06"/>
    <w:rsid w:val="3DBF2C1F"/>
    <w:rsid w:val="3DBFC104"/>
    <w:rsid w:val="3DCB3D27"/>
    <w:rsid w:val="3DCDEFD4"/>
    <w:rsid w:val="3DD9B05C"/>
    <w:rsid w:val="3DDA7D7E"/>
    <w:rsid w:val="3DDC498E"/>
    <w:rsid w:val="3DE35650"/>
    <w:rsid w:val="3DE776B4"/>
    <w:rsid w:val="3DEC8791"/>
    <w:rsid w:val="3DF29CB5"/>
    <w:rsid w:val="3DF38D31"/>
    <w:rsid w:val="3DFC687E"/>
    <w:rsid w:val="3DFF647C"/>
    <w:rsid w:val="3E0113B1"/>
    <w:rsid w:val="3E025303"/>
    <w:rsid w:val="3E05CBDB"/>
    <w:rsid w:val="3E07A356"/>
    <w:rsid w:val="3E0EEADA"/>
    <w:rsid w:val="3E1154DC"/>
    <w:rsid w:val="3E1211F8"/>
    <w:rsid w:val="3E1D922A"/>
    <w:rsid w:val="3E1DAC45"/>
    <w:rsid w:val="3E1EE831"/>
    <w:rsid w:val="3E238533"/>
    <w:rsid w:val="3E2978F7"/>
    <w:rsid w:val="3E2C7797"/>
    <w:rsid w:val="3E2F29AE"/>
    <w:rsid w:val="3E329A51"/>
    <w:rsid w:val="3E386296"/>
    <w:rsid w:val="3E515C6B"/>
    <w:rsid w:val="3E5493C0"/>
    <w:rsid w:val="3E6164CE"/>
    <w:rsid w:val="3E6359D9"/>
    <w:rsid w:val="3E6780EC"/>
    <w:rsid w:val="3E69A431"/>
    <w:rsid w:val="3E7515E6"/>
    <w:rsid w:val="3E7B424C"/>
    <w:rsid w:val="3E7FAE6B"/>
    <w:rsid w:val="3E88D95E"/>
    <w:rsid w:val="3E9BB33D"/>
    <w:rsid w:val="3EA45B75"/>
    <w:rsid w:val="3EA9FF86"/>
    <w:rsid w:val="3EAE4D4E"/>
    <w:rsid w:val="3EAE8FB7"/>
    <w:rsid w:val="3EAF5A7F"/>
    <w:rsid w:val="3EAFD0DB"/>
    <w:rsid w:val="3EB54012"/>
    <w:rsid w:val="3EB6CE20"/>
    <w:rsid w:val="3EB70102"/>
    <w:rsid w:val="3EB8A073"/>
    <w:rsid w:val="3EBF6F3D"/>
    <w:rsid w:val="3EC0DF40"/>
    <w:rsid w:val="3EC1AFF8"/>
    <w:rsid w:val="3EC631A7"/>
    <w:rsid w:val="3ECBF18B"/>
    <w:rsid w:val="3ED8161A"/>
    <w:rsid w:val="3EDEE088"/>
    <w:rsid w:val="3EE7CA46"/>
    <w:rsid w:val="3EFD5D94"/>
    <w:rsid w:val="3F03D719"/>
    <w:rsid w:val="3F05F56C"/>
    <w:rsid w:val="3F061EBD"/>
    <w:rsid w:val="3F07F6B4"/>
    <w:rsid w:val="3F0CECCA"/>
    <w:rsid w:val="3F13D1C7"/>
    <w:rsid w:val="3F15F82E"/>
    <w:rsid w:val="3F1AC92D"/>
    <w:rsid w:val="3F1CCF74"/>
    <w:rsid w:val="3F1F8C37"/>
    <w:rsid w:val="3F222CEA"/>
    <w:rsid w:val="3F2C9595"/>
    <w:rsid w:val="3F2E885E"/>
    <w:rsid w:val="3F3879C4"/>
    <w:rsid w:val="3F390E92"/>
    <w:rsid w:val="3F3D4C66"/>
    <w:rsid w:val="3F445FB8"/>
    <w:rsid w:val="3F4562F8"/>
    <w:rsid w:val="3F472517"/>
    <w:rsid w:val="3F479531"/>
    <w:rsid w:val="3F47D352"/>
    <w:rsid w:val="3F49BDFF"/>
    <w:rsid w:val="3F55F930"/>
    <w:rsid w:val="3F5A5E68"/>
    <w:rsid w:val="3F5E29D7"/>
    <w:rsid w:val="3F6437F1"/>
    <w:rsid w:val="3F645F10"/>
    <w:rsid w:val="3F663388"/>
    <w:rsid w:val="3F69084B"/>
    <w:rsid w:val="3F6912F6"/>
    <w:rsid w:val="3F6C0798"/>
    <w:rsid w:val="3F6EDDA8"/>
    <w:rsid w:val="3F6EFE35"/>
    <w:rsid w:val="3F7633E5"/>
    <w:rsid w:val="3F7CB6B5"/>
    <w:rsid w:val="3F7E4D3E"/>
    <w:rsid w:val="3F7F00F8"/>
    <w:rsid w:val="3F80567F"/>
    <w:rsid w:val="3F8F1F0A"/>
    <w:rsid w:val="3F96A12E"/>
    <w:rsid w:val="3F9ACAFA"/>
    <w:rsid w:val="3F9AD46D"/>
    <w:rsid w:val="3FA36F17"/>
    <w:rsid w:val="3FA6DD62"/>
    <w:rsid w:val="3FA7F8D4"/>
    <w:rsid w:val="3FB433D3"/>
    <w:rsid w:val="3FB9FD73"/>
    <w:rsid w:val="3FBD0EB2"/>
    <w:rsid w:val="3FD6453F"/>
    <w:rsid w:val="3FD71DE4"/>
    <w:rsid w:val="3FD8D60D"/>
    <w:rsid w:val="3FDC22C0"/>
    <w:rsid w:val="3FE3B934"/>
    <w:rsid w:val="3FE92A3C"/>
    <w:rsid w:val="3FEF9C11"/>
    <w:rsid w:val="3FF210A5"/>
    <w:rsid w:val="3FF899FD"/>
    <w:rsid w:val="3FFAEC06"/>
    <w:rsid w:val="3FFBC997"/>
    <w:rsid w:val="400260E4"/>
    <w:rsid w:val="400262A9"/>
    <w:rsid w:val="4003DC79"/>
    <w:rsid w:val="4008E5C4"/>
    <w:rsid w:val="40103130"/>
    <w:rsid w:val="40139411"/>
    <w:rsid w:val="40164BC1"/>
    <w:rsid w:val="40198ACA"/>
    <w:rsid w:val="401C9131"/>
    <w:rsid w:val="402CC4D7"/>
    <w:rsid w:val="40328794"/>
    <w:rsid w:val="40357C34"/>
    <w:rsid w:val="40372FF9"/>
    <w:rsid w:val="40379BF4"/>
    <w:rsid w:val="403AC94B"/>
    <w:rsid w:val="403EF38E"/>
    <w:rsid w:val="4041F373"/>
    <w:rsid w:val="40431180"/>
    <w:rsid w:val="4049D75F"/>
    <w:rsid w:val="404B4DC9"/>
    <w:rsid w:val="4058C759"/>
    <w:rsid w:val="405AF258"/>
    <w:rsid w:val="40621F88"/>
    <w:rsid w:val="4063D8F4"/>
    <w:rsid w:val="40643EE6"/>
    <w:rsid w:val="40645085"/>
    <w:rsid w:val="40690A08"/>
    <w:rsid w:val="4069D875"/>
    <w:rsid w:val="406C317B"/>
    <w:rsid w:val="406DF69A"/>
    <w:rsid w:val="4073A155"/>
    <w:rsid w:val="407B696E"/>
    <w:rsid w:val="407CF0CC"/>
    <w:rsid w:val="407D186D"/>
    <w:rsid w:val="4086BE6B"/>
    <w:rsid w:val="4087CD0A"/>
    <w:rsid w:val="4092F3B3"/>
    <w:rsid w:val="4093D979"/>
    <w:rsid w:val="40942C87"/>
    <w:rsid w:val="409781C4"/>
    <w:rsid w:val="40987A4F"/>
    <w:rsid w:val="40A216A1"/>
    <w:rsid w:val="40A7B77F"/>
    <w:rsid w:val="40A9DBAE"/>
    <w:rsid w:val="40AA11A9"/>
    <w:rsid w:val="40ADA4DF"/>
    <w:rsid w:val="40B16404"/>
    <w:rsid w:val="40B359F6"/>
    <w:rsid w:val="40B774F1"/>
    <w:rsid w:val="40BA9F99"/>
    <w:rsid w:val="40BEF894"/>
    <w:rsid w:val="40C0616B"/>
    <w:rsid w:val="40C5AEC7"/>
    <w:rsid w:val="40C8C4C4"/>
    <w:rsid w:val="40CABEBF"/>
    <w:rsid w:val="40CB5BDE"/>
    <w:rsid w:val="40CB72BD"/>
    <w:rsid w:val="40CFB204"/>
    <w:rsid w:val="40CFC2E8"/>
    <w:rsid w:val="40CFF24E"/>
    <w:rsid w:val="40D5660E"/>
    <w:rsid w:val="40DD192C"/>
    <w:rsid w:val="40DE844D"/>
    <w:rsid w:val="40DED8B2"/>
    <w:rsid w:val="40E2AF33"/>
    <w:rsid w:val="40E2D957"/>
    <w:rsid w:val="40EC1EAD"/>
    <w:rsid w:val="40EF4C67"/>
    <w:rsid w:val="40FBE9EF"/>
    <w:rsid w:val="40FC7DFF"/>
    <w:rsid w:val="40FD3E38"/>
    <w:rsid w:val="40FF7566"/>
    <w:rsid w:val="41005EA0"/>
    <w:rsid w:val="41119D6B"/>
    <w:rsid w:val="411291B2"/>
    <w:rsid w:val="41187957"/>
    <w:rsid w:val="41285046"/>
    <w:rsid w:val="413441A6"/>
    <w:rsid w:val="41383904"/>
    <w:rsid w:val="413B2410"/>
    <w:rsid w:val="4149BC0F"/>
    <w:rsid w:val="41577FD9"/>
    <w:rsid w:val="415863B8"/>
    <w:rsid w:val="41589326"/>
    <w:rsid w:val="415FCC47"/>
    <w:rsid w:val="41682C8C"/>
    <w:rsid w:val="41696001"/>
    <w:rsid w:val="416BADFD"/>
    <w:rsid w:val="4172549A"/>
    <w:rsid w:val="41739C28"/>
    <w:rsid w:val="4179D91F"/>
    <w:rsid w:val="417CF068"/>
    <w:rsid w:val="417F1B53"/>
    <w:rsid w:val="41855CC5"/>
    <w:rsid w:val="4186057B"/>
    <w:rsid w:val="41867866"/>
    <w:rsid w:val="4188E0A8"/>
    <w:rsid w:val="418E4C0B"/>
    <w:rsid w:val="418F77CC"/>
    <w:rsid w:val="419010D7"/>
    <w:rsid w:val="41940C05"/>
    <w:rsid w:val="419A07ED"/>
    <w:rsid w:val="419BEEC3"/>
    <w:rsid w:val="419ED38E"/>
    <w:rsid w:val="41A4EC49"/>
    <w:rsid w:val="41AFEFFF"/>
    <w:rsid w:val="41B23F0A"/>
    <w:rsid w:val="41B39555"/>
    <w:rsid w:val="41B45D08"/>
    <w:rsid w:val="41B4D4C3"/>
    <w:rsid w:val="41B52E39"/>
    <w:rsid w:val="41B53909"/>
    <w:rsid w:val="41C5FA94"/>
    <w:rsid w:val="41C633E6"/>
    <w:rsid w:val="41CB67A7"/>
    <w:rsid w:val="41CD998F"/>
    <w:rsid w:val="41D46558"/>
    <w:rsid w:val="41D6F80F"/>
    <w:rsid w:val="41DA1AB7"/>
    <w:rsid w:val="41E7BDB5"/>
    <w:rsid w:val="41EA84B7"/>
    <w:rsid w:val="41ECC6AF"/>
    <w:rsid w:val="41EE8915"/>
    <w:rsid w:val="41F103B1"/>
    <w:rsid w:val="420B6928"/>
    <w:rsid w:val="420EC558"/>
    <w:rsid w:val="4213FFCF"/>
    <w:rsid w:val="4223F020"/>
    <w:rsid w:val="422C7A41"/>
    <w:rsid w:val="422DDFD8"/>
    <w:rsid w:val="42300483"/>
    <w:rsid w:val="423ADA87"/>
    <w:rsid w:val="423B1ADF"/>
    <w:rsid w:val="423D53F3"/>
    <w:rsid w:val="42409607"/>
    <w:rsid w:val="424455E6"/>
    <w:rsid w:val="4244E3A7"/>
    <w:rsid w:val="42455CE1"/>
    <w:rsid w:val="4247A5B9"/>
    <w:rsid w:val="424CE036"/>
    <w:rsid w:val="424E20ED"/>
    <w:rsid w:val="425457F4"/>
    <w:rsid w:val="425608B5"/>
    <w:rsid w:val="426078ED"/>
    <w:rsid w:val="4261A363"/>
    <w:rsid w:val="42638DBA"/>
    <w:rsid w:val="42653F5F"/>
    <w:rsid w:val="426C6CC1"/>
    <w:rsid w:val="426C811A"/>
    <w:rsid w:val="426F189C"/>
    <w:rsid w:val="427493DC"/>
    <w:rsid w:val="42781901"/>
    <w:rsid w:val="427CB40A"/>
    <w:rsid w:val="427D84AA"/>
    <w:rsid w:val="427F37F9"/>
    <w:rsid w:val="4287C8D8"/>
    <w:rsid w:val="428818FB"/>
    <w:rsid w:val="42900CFC"/>
    <w:rsid w:val="4299254F"/>
    <w:rsid w:val="429A7D37"/>
    <w:rsid w:val="42A215A6"/>
    <w:rsid w:val="42A4CA29"/>
    <w:rsid w:val="42B23409"/>
    <w:rsid w:val="42B6B6A3"/>
    <w:rsid w:val="42B868CB"/>
    <w:rsid w:val="42BD29B5"/>
    <w:rsid w:val="42C5A6D4"/>
    <w:rsid w:val="42C84FFC"/>
    <w:rsid w:val="42CA9BBB"/>
    <w:rsid w:val="42D1A9E9"/>
    <w:rsid w:val="42D1C949"/>
    <w:rsid w:val="42D4944D"/>
    <w:rsid w:val="42E05D5C"/>
    <w:rsid w:val="42EBAFEE"/>
    <w:rsid w:val="42EDA944"/>
    <w:rsid w:val="42F04B91"/>
    <w:rsid w:val="42F868EF"/>
    <w:rsid w:val="43020FF0"/>
    <w:rsid w:val="430740F3"/>
    <w:rsid w:val="4308B142"/>
    <w:rsid w:val="430CBDB0"/>
    <w:rsid w:val="430F5152"/>
    <w:rsid w:val="431053E5"/>
    <w:rsid w:val="431487E5"/>
    <w:rsid w:val="431AA95E"/>
    <w:rsid w:val="43208AA7"/>
    <w:rsid w:val="4323FB08"/>
    <w:rsid w:val="432532F7"/>
    <w:rsid w:val="432E8528"/>
    <w:rsid w:val="433011DB"/>
    <w:rsid w:val="433F526B"/>
    <w:rsid w:val="4342D8CD"/>
    <w:rsid w:val="434917C3"/>
    <w:rsid w:val="435F54E9"/>
    <w:rsid w:val="436378C0"/>
    <w:rsid w:val="4366AACA"/>
    <w:rsid w:val="43696376"/>
    <w:rsid w:val="436C5DB0"/>
    <w:rsid w:val="436E6124"/>
    <w:rsid w:val="4373CDC4"/>
    <w:rsid w:val="4374FF54"/>
    <w:rsid w:val="437CCDC9"/>
    <w:rsid w:val="437E3395"/>
    <w:rsid w:val="4380146E"/>
    <w:rsid w:val="4380EBDC"/>
    <w:rsid w:val="4381C545"/>
    <w:rsid w:val="4382BC77"/>
    <w:rsid w:val="43851CFC"/>
    <w:rsid w:val="4386DAE1"/>
    <w:rsid w:val="43875C3E"/>
    <w:rsid w:val="438B33D6"/>
    <w:rsid w:val="438E58DD"/>
    <w:rsid w:val="43947650"/>
    <w:rsid w:val="4398920D"/>
    <w:rsid w:val="43A01171"/>
    <w:rsid w:val="43A2B727"/>
    <w:rsid w:val="43ABC0CC"/>
    <w:rsid w:val="43AF0684"/>
    <w:rsid w:val="43B045DD"/>
    <w:rsid w:val="43B2F6B9"/>
    <w:rsid w:val="43C84C1A"/>
    <w:rsid w:val="43CD6CFA"/>
    <w:rsid w:val="43D7FC72"/>
    <w:rsid w:val="43DBCE87"/>
    <w:rsid w:val="43DC7C1B"/>
    <w:rsid w:val="43E16ACA"/>
    <w:rsid w:val="43E1F7B8"/>
    <w:rsid w:val="43E259C0"/>
    <w:rsid w:val="43E60A93"/>
    <w:rsid w:val="43E98B05"/>
    <w:rsid w:val="43EA8AB5"/>
    <w:rsid w:val="43EC4061"/>
    <w:rsid w:val="43EE27BB"/>
    <w:rsid w:val="43F02E33"/>
    <w:rsid w:val="43F3021F"/>
    <w:rsid w:val="43F3AE7C"/>
    <w:rsid w:val="43F63D9A"/>
    <w:rsid w:val="43F748B2"/>
    <w:rsid w:val="4401E716"/>
    <w:rsid w:val="440349F7"/>
    <w:rsid w:val="4404D1DC"/>
    <w:rsid w:val="44065B2D"/>
    <w:rsid w:val="4408DCBA"/>
    <w:rsid w:val="440B9570"/>
    <w:rsid w:val="4425DE00"/>
    <w:rsid w:val="442718E9"/>
    <w:rsid w:val="44293EFE"/>
    <w:rsid w:val="442C7FD2"/>
    <w:rsid w:val="44363353"/>
    <w:rsid w:val="4438E060"/>
    <w:rsid w:val="443CA8C1"/>
    <w:rsid w:val="44446DFD"/>
    <w:rsid w:val="4445F316"/>
    <w:rsid w:val="4452FE0D"/>
    <w:rsid w:val="44592139"/>
    <w:rsid w:val="446299C5"/>
    <w:rsid w:val="4465F98B"/>
    <w:rsid w:val="44695BC4"/>
    <w:rsid w:val="446B2520"/>
    <w:rsid w:val="446BAD7A"/>
    <w:rsid w:val="446FA8B5"/>
    <w:rsid w:val="4473B8FC"/>
    <w:rsid w:val="4475D916"/>
    <w:rsid w:val="447A8496"/>
    <w:rsid w:val="447C8BD5"/>
    <w:rsid w:val="447EF12E"/>
    <w:rsid w:val="4480BE3F"/>
    <w:rsid w:val="4483E7A8"/>
    <w:rsid w:val="44867B3F"/>
    <w:rsid w:val="448A06EF"/>
    <w:rsid w:val="44939CEB"/>
    <w:rsid w:val="449A428C"/>
    <w:rsid w:val="449BEBD0"/>
    <w:rsid w:val="449C08CE"/>
    <w:rsid w:val="44A20C7F"/>
    <w:rsid w:val="44A3DA76"/>
    <w:rsid w:val="44A5AD2F"/>
    <w:rsid w:val="44AB691C"/>
    <w:rsid w:val="44B15BA4"/>
    <w:rsid w:val="44B1C769"/>
    <w:rsid w:val="44B29DF3"/>
    <w:rsid w:val="44B708A5"/>
    <w:rsid w:val="44BAE2F3"/>
    <w:rsid w:val="44C11676"/>
    <w:rsid w:val="44D8D223"/>
    <w:rsid w:val="44E17A34"/>
    <w:rsid w:val="44E1A1F1"/>
    <w:rsid w:val="44E48CBA"/>
    <w:rsid w:val="44EB8A20"/>
    <w:rsid w:val="44F76EA0"/>
    <w:rsid w:val="44FC1CD4"/>
    <w:rsid w:val="44FD6B6A"/>
    <w:rsid w:val="45013344"/>
    <w:rsid w:val="4501B183"/>
    <w:rsid w:val="4504BDD0"/>
    <w:rsid w:val="4505DB90"/>
    <w:rsid w:val="4507C905"/>
    <w:rsid w:val="450B8128"/>
    <w:rsid w:val="451EA7DC"/>
    <w:rsid w:val="4527AE86"/>
    <w:rsid w:val="45299589"/>
    <w:rsid w:val="452C4BD9"/>
    <w:rsid w:val="452C715D"/>
    <w:rsid w:val="45380012"/>
    <w:rsid w:val="453FD2D3"/>
    <w:rsid w:val="454376C7"/>
    <w:rsid w:val="4544D584"/>
    <w:rsid w:val="454CB1CD"/>
    <w:rsid w:val="4553AAFF"/>
    <w:rsid w:val="4561B8F6"/>
    <w:rsid w:val="45625170"/>
    <w:rsid w:val="457BFA28"/>
    <w:rsid w:val="458359E7"/>
    <w:rsid w:val="4585569F"/>
    <w:rsid w:val="458D3BA8"/>
    <w:rsid w:val="458DDCE7"/>
    <w:rsid w:val="4596C745"/>
    <w:rsid w:val="459873F7"/>
    <w:rsid w:val="45A1806B"/>
    <w:rsid w:val="45A42A21"/>
    <w:rsid w:val="45A79F9B"/>
    <w:rsid w:val="45A9AB7C"/>
    <w:rsid w:val="45A9F492"/>
    <w:rsid w:val="45AF7462"/>
    <w:rsid w:val="45AFFAA9"/>
    <w:rsid w:val="45B016BA"/>
    <w:rsid w:val="45B6F444"/>
    <w:rsid w:val="45C1E364"/>
    <w:rsid w:val="45C4397B"/>
    <w:rsid w:val="45C4D1FA"/>
    <w:rsid w:val="45CFBCAE"/>
    <w:rsid w:val="45D36D00"/>
    <w:rsid w:val="45D3F628"/>
    <w:rsid w:val="45DD632E"/>
    <w:rsid w:val="45E257BD"/>
    <w:rsid w:val="45E2F7EA"/>
    <w:rsid w:val="45EB34C2"/>
    <w:rsid w:val="45EC7882"/>
    <w:rsid w:val="45F68878"/>
    <w:rsid w:val="45F694CE"/>
    <w:rsid w:val="46041D9A"/>
    <w:rsid w:val="46055B6E"/>
    <w:rsid w:val="46080399"/>
    <w:rsid w:val="460C7702"/>
    <w:rsid w:val="46123D3B"/>
    <w:rsid w:val="4613EEDE"/>
    <w:rsid w:val="461535BB"/>
    <w:rsid w:val="4617A7E3"/>
    <w:rsid w:val="461ADC83"/>
    <w:rsid w:val="461E2321"/>
    <w:rsid w:val="46235DBA"/>
    <w:rsid w:val="462AE9D0"/>
    <w:rsid w:val="462E6AFE"/>
    <w:rsid w:val="4632F724"/>
    <w:rsid w:val="463A125F"/>
    <w:rsid w:val="4641FF1A"/>
    <w:rsid w:val="464398A5"/>
    <w:rsid w:val="464FFF0F"/>
    <w:rsid w:val="4659B722"/>
    <w:rsid w:val="46635E62"/>
    <w:rsid w:val="466A1D4D"/>
    <w:rsid w:val="466AD418"/>
    <w:rsid w:val="466B4F16"/>
    <w:rsid w:val="466EEFB2"/>
    <w:rsid w:val="466F0AF0"/>
    <w:rsid w:val="4675D60F"/>
    <w:rsid w:val="4679357C"/>
    <w:rsid w:val="467BF48F"/>
    <w:rsid w:val="467EBE6F"/>
    <w:rsid w:val="4687B830"/>
    <w:rsid w:val="4690FBAC"/>
    <w:rsid w:val="46945E39"/>
    <w:rsid w:val="46978F97"/>
    <w:rsid w:val="4699E72A"/>
    <w:rsid w:val="46A0EEF0"/>
    <w:rsid w:val="46A22668"/>
    <w:rsid w:val="46A755E6"/>
    <w:rsid w:val="46AACD53"/>
    <w:rsid w:val="46B900AC"/>
    <w:rsid w:val="46B994AE"/>
    <w:rsid w:val="46BAACD9"/>
    <w:rsid w:val="46BEF68C"/>
    <w:rsid w:val="46BFC953"/>
    <w:rsid w:val="46C19DF2"/>
    <w:rsid w:val="46CC4941"/>
    <w:rsid w:val="46D01E15"/>
    <w:rsid w:val="46D666B8"/>
    <w:rsid w:val="46D90713"/>
    <w:rsid w:val="46E5B316"/>
    <w:rsid w:val="46F45195"/>
    <w:rsid w:val="46F6148A"/>
    <w:rsid w:val="46FB8528"/>
    <w:rsid w:val="46FF9620"/>
    <w:rsid w:val="47003F0B"/>
    <w:rsid w:val="47013D51"/>
    <w:rsid w:val="47035ED1"/>
    <w:rsid w:val="470975CB"/>
    <w:rsid w:val="470AD83D"/>
    <w:rsid w:val="470C0A24"/>
    <w:rsid w:val="47109657"/>
    <w:rsid w:val="471179A6"/>
    <w:rsid w:val="4718564D"/>
    <w:rsid w:val="4729AB44"/>
    <w:rsid w:val="472FE670"/>
    <w:rsid w:val="4736D51D"/>
    <w:rsid w:val="4738CA66"/>
    <w:rsid w:val="473AFC98"/>
    <w:rsid w:val="4744F28C"/>
    <w:rsid w:val="47477A2A"/>
    <w:rsid w:val="4749D90D"/>
    <w:rsid w:val="474DDA88"/>
    <w:rsid w:val="47559746"/>
    <w:rsid w:val="47561708"/>
    <w:rsid w:val="47583917"/>
    <w:rsid w:val="475AFFE0"/>
    <w:rsid w:val="4765832A"/>
    <w:rsid w:val="47671CBE"/>
    <w:rsid w:val="4778F8EF"/>
    <w:rsid w:val="477B62E9"/>
    <w:rsid w:val="477D669A"/>
    <w:rsid w:val="4786F64E"/>
    <w:rsid w:val="4789B97F"/>
    <w:rsid w:val="478BB32D"/>
    <w:rsid w:val="478E8EC2"/>
    <w:rsid w:val="47903747"/>
    <w:rsid w:val="4798C75B"/>
    <w:rsid w:val="47A021F3"/>
    <w:rsid w:val="47A6F85C"/>
    <w:rsid w:val="47A7B043"/>
    <w:rsid w:val="47A98F2A"/>
    <w:rsid w:val="47B0EE50"/>
    <w:rsid w:val="47B519DC"/>
    <w:rsid w:val="47CE258B"/>
    <w:rsid w:val="47D1D21C"/>
    <w:rsid w:val="47DCC3A4"/>
    <w:rsid w:val="47DEC690"/>
    <w:rsid w:val="47E174E9"/>
    <w:rsid w:val="47E4CF1E"/>
    <w:rsid w:val="47E4DF98"/>
    <w:rsid w:val="47EA6637"/>
    <w:rsid w:val="47F41DAF"/>
    <w:rsid w:val="47F646D7"/>
    <w:rsid w:val="47F89C54"/>
    <w:rsid w:val="47FC0651"/>
    <w:rsid w:val="47FC0D0E"/>
    <w:rsid w:val="480306AF"/>
    <w:rsid w:val="4806E532"/>
    <w:rsid w:val="48072DA2"/>
    <w:rsid w:val="480D5BB5"/>
    <w:rsid w:val="480EE7A3"/>
    <w:rsid w:val="480F1573"/>
    <w:rsid w:val="481293AB"/>
    <w:rsid w:val="4817AEDE"/>
    <w:rsid w:val="481CE32A"/>
    <w:rsid w:val="481D7D2B"/>
    <w:rsid w:val="48251A45"/>
    <w:rsid w:val="482749A4"/>
    <w:rsid w:val="4827F4E5"/>
    <w:rsid w:val="4828512C"/>
    <w:rsid w:val="482CF7B9"/>
    <w:rsid w:val="482E1D64"/>
    <w:rsid w:val="48358950"/>
    <w:rsid w:val="483A95CE"/>
    <w:rsid w:val="483AE3F2"/>
    <w:rsid w:val="4853A6BA"/>
    <w:rsid w:val="48588EB6"/>
    <w:rsid w:val="485A75C2"/>
    <w:rsid w:val="485B1FE1"/>
    <w:rsid w:val="48604B88"/>
    <w:rsid w:val="486A4A17"/>
    <w:rsid w:val="48785925"/>
    <w:rsid w:val="48792910"/>
    <w:rsid w:val="487BB64A"/>
    <w:rsid w:val="4887FE07"/>
    <w:rsid w:val="488C6120"/>
    <w:rsid w:val="4891BB4D"/>
    <w:rsid w:val="48922FE9"/>
    <w:rsid w:val="489526A7"/>
    <w:rsid w:val="489A4516"/>
    <w:rsid w:val="489BB058"/>
    <w:rsid w:val="48A13F30"/>
    <w:rsid w:val="48A912D8"/>
    <w:rsid w:val="48A95E7A"/>
    <w:rsid w:val="48AA4ADB"/>
    <w:rsid w:val="48AB0248"/>
    <w:rsid w:val="48AB837E"/>
    <w:rsid w:val="48AB9D5C"/>
    <w:rsid w:val="48AEC390"/>
    <w:rsid w:val="48B1D9F8"/>
    <w:rsid w:val="48B22406"/>
    <w:rsid w:val="48B2615E"/>
    <w:rsid w:val="48B4B24C"/>
    <w:rsid w:val="48B52673"/>
    <w:rsid w:val="48B556C1"/>
    <w:rsid w:val="48BEB79C"/>
    <w:rsid w:val="48C3F6A7"/>
    <w:rsid w:val="48C868BB"/>
    <w:rsid w:val="48CE7510"/>
    <w:rsid w:val="48E759A0"/>
    <w:rsid w:val="48EB42ED"/>
    <w:rsid w:val="48F4FEB2"/>
    <w:rsid w:val="48F9A754"/>
    <w:rsid w:val="48FCBB20"/>
    <w:rsid w:val="491054E9"/>
    <w:rsid w:val="49141452"/>
    <w:rsid w:val="4916E1C4"/>
    <w:rsid w:val="491EA666"/>
    <w:rsid w:val="4926060A"/>
    <w:rsid w:val="4929AB7F"/>
    <w:rsid w:val="492CDD94"/>
    <w:rsid w:val="49343EED"/>
    <w:rsid w:val="49346D82"/>
    <w:rsid w:val="49386180"/>
    <w:rsid w:val="493BEFBE"/>
    <w:rsid w:val="49408328"/>
    <w:rsid w:val="49423A96"/>
    <w:rsid w:val="49472B09"/>
    <w:rsid w:val="49472E81"/>
    <w:rsid w:val="49505790"/>
    <w:rsid w:val="4952CF8D"/>
    <w:rsid w:val="49558024"/>
    <w:rsid w:val="49568E4F"/>
    <w:rsid w:val="4967EA4D"/>
    <w:rsid w:val="49749B2A"/>
    <w:rsid w:val="497DAB9B"/>
    <w:rsid w:val="497E02C8"/>
    <w:rsid w:val="4981485D"/>
    <w:rsid w:val="4990FCD4"/>
    <w:rsid w:val="4991B313"/>
    <w:rsid w:val="4992FF73"/>
    <w:rsid w:val="499C91B8"/>
    <w:rsid w:val="499D8F91"/>
    <w:rsid w:val="49A233A6"/>
    <w:rsid w:val="49A9871D"/>
    <w:rsid w:val="49B2503F"/>
    <w:rsid w:val="49B83F05"/>
    <w:rsid w:val="49B8C4B3"/>
    <w:rsid w:val="49CC9E55"/>
    <w:rsid w:val="49D2881F"/>
    <w:rsid w:val="49D88C91"/>
    <w:rsid w:val="49DC7668"/>
    <w:rsid w:val="49ED9702"/>
    <w:rsid w:val="49EDD568"/>
    <w:rsid w:val="4A01DF8C"/>
    <w:rsid w:val="4A0C009E"/>
    <w:rsid w:val="4A1DA9D1"/>
    <w:rsid w:val="4A1E238B"/>
    <w:rsid w:val="4A27D802"/>
    <w:rsid w:val="4A295CF0"/>
    <w:rsid w:val="4A2D4408"/>
    <w:rsid w:val="4A2ED9D5"/>
    <w:rsid w:val="4A2F7123"/>
    <w:rsid w:val="4A494E08"/>
    <w:rsid w:val="4A4B6089"/>
    <w:rsid w:val="4A5239A2"/>
    <w:rsid w:val="4A52891C"/>
    <w:rsid w:val="4A593558"/>
    <w:rsid w:val="4A5C3CD0"/>
    <w:rsid w:val="4A5C9EA3"/>
    <w:rsid w:val="4A61DDE7"/>
    <w:rsid w:val="4A6568D3"/>
    <w:rsid w:val="4A692992"/>
    <w:rsid w:val="4A69B188"/>
    <w:rsid w:val="4A6BC487"/>
    <w:rsid w:val="4A7282B3"/>
    <w:rsid w:val="4A759CEA"/>
    <w:rsid w:val="4A75A72F"/>
    <w:rsid w:val="4A7A03B7"/>
    <w:rsid w:val="4A7BB03E"/>
    <w:rsid w:val="4A7E12ED"/>
    <w:rsid w:val="4A830C42"/>
    <w:rsid w:val="4A83614D"/>
    <w:rsid w:val="4A899AE2"/>
    <w:rsid w:val="4A97472E"/>
    <w:rsid w:val="4A9B695A"/>
    <w:rsid w:val="4AB3EB90"/>
    <w:rsid w:val="4AB6993F"/>
    <w:rsid w:val="4ABBA88A"/>
    <w:rsid w:val="4ABC1291"/>
    <w:rsid w:val="4AC01155"/>
    <w:rsid w:val="4AC12ED2"/>
    <w:rsid w:val="4AC16A0B"/>
    <w:rsid w:val="4AC36CFC"/>
    <w:rsid w:val="4AC49ADF"/>
    <w:rsid w:val="4ACB327B"/>
    <w:rsid w:val="4ACD8BFF"/>
    <w:rsid w:val="4AD6F7D0"/>
    <w:rsid w:val="4ADA7523"/>
    <w:rsid w:val="4ADF3F68"/>
    <w:rsid w:val="4AE3655B"/>
    <w:rsid w:val="4AE44A36"/>
    <w:rsid w:val="4AE76E4A"/>
    <w:rsid w:val="4AF192DC"/>
    <w:rsid w:val="4AF3E4EF"/>
    <w:rsid w:val="4AF74A7E"/>
    <w:rsid w:val="4AFA2A5E"/>
    <w:rsid w:val="4AFE0A3A"/>
    <w:rsid w:val="4AFE8289"/>
    <w:rsid w:val="4B051ACD"/>
    <w:rsid w:val="4B060A1B"/>
    <w:rsid w:val="4B0910D2"/>
    <w:rsid w:val="4B101A7A"/>
    <w:rsid w:val="4B1541DC"/>
    <w:rsid w:val="4B15C0EE"/>
    <w:rsid w:val="4B15E350"/>
    <w:rsid w:val="4B19E02C"/>
    <w:rsid w:val="4B2294DB"/>
    <w:rsid w:val="4B2377AA"/>
    <w:rsid w:val="4B282F63"/>
    <w:rsid w:val="4B2C1E16"/>
    <w:rsid w:val="4B2E4E68"/>
    <w:rsid w:val="4B3B6867"/>
    <w:rsid w:val="4B4211E9"/>
    <w:rsid w:val="4B433794"/>
    <w:rsid w:val="4B470852"/>
    <w:rsid w:val="4B49FA57"/>
    <w:rsid w:val="4B4C6FDC"/>
    <w:rsid w:val="4B54417E"/>
    <w:rsid w:val="4B5629EB"/>
    <w:rsid w:val="4B564B71"/>
    <w:rsid w:val="4B5DB6DD"/>
    <w:rsid w:val="4B5FB5C1"/>
    <w:rsid w:val="4B6274DB"/>
    <w:rsid w:val="4B661E37"/>
    <w:rsid w:val="4B6D4A7C"/>
    <w:rsid w:val="4B76C6B9"/>
    <w:rsid w:val="4B7C6606"/>
    <w:rsid w:val="4B867C06"/>
    <w:rsid w:val="4B86FBFF"/>
    <w:rsid w:val="4B898ED9"/>
    <w:rsid w:val="4B935B25"/>
    <w:rsid w:val="4B95222E"/>
    <w:rsid w:val="4B9C8C89"/>
    <w:rsid w:val="4BA894E8"/>
    <w:rsid w:val="4BAE0AD9"/>
    <w:rsid w:val="4BBEC4E8"/>
    <w:rsid w:val="4BBFA392"/>
    <w:rsid w:val="4BCD08C8"/>
    <w:rsid w:val="4BCE07B4"/>
    <w:rsid w:val="4BD26685"/>
    <w:rsid w:val="4BD93C1F"/>
    <w:rsid w:val="4BE6BE4E"/>
    <w:rsid w:val="4BEB4FC0"/>
    <w:rsid w:val="4BEC2D6E"/>
    <w:rsid w:val="4BEC6533"/>
    <w:rsid w:val="4BFB6DB7"/>
    <w:rsid w:val="4BFC80B2"/>
    <w:rsid w:val="4BFD02DF"/>
    <w:rsid w:val="4BFF079C"/>
    <w:rsid w:val="4C0432EF"/>
    <w:rsid w:val="4C04C4E5"/>
    <w:rsid w:val="4C0FD011"/>
    <w:rsid w:val="4C18C3E4"/>
    <w:rsid w:val="4C1C7006"/>
    <w:rsid w:val="4C270EF9"/>
    <w:rsid w:val="4C2E1CCA"/>
    <w:rsid w:val="4C3DB6DA"/>
    <w:rsid w:val="4C42133E"/>
    <w:rsid w:val="4C44F51D"/>
    <w:rsid w:val="4C461219"/>
    <w:rsid w:val="4C4FA096"/>
    <w:rsid w:val="4C54BB69"/>
    <w:rsid w:val="4C5557A0"/>
    <w:rsid w:val="4C5C584B"/>
    <w:rsid w:val="4C634311"/>
    <w:rsid w:val="4C682986"/>
    <w:rsid w:val="4C69302B"/>
    <w:rsid w:val="4C7B076D"/>
    <w:rsid w:val="4C8156FB"/>
    <w:rsid w:val="4C86E9EF"/>
    <w:rsid w:val="4C8969EC"/>
    <w:rsid w:val="4C89C915"/>
    <w:rsid w:val="4C8DAAAE"/>
    <w:rsid w:val="4C8E6DB8"/>
    <w:rsid w:val="4C8F7B66"/>
    <w:rsid w:val="4C928EC3"/>
    <w:rsid w:val="4C99EC07"/>
    <w:rsid w:val="4CA67D42"/>
    <w:rsid w:val="4CA81289"/>
    <w:rsid w:val="4CBC0072"/>
    <w:rsid w:val="4CC31ACF"/>
    <w:rsid w:val="4CC5E72A"/>
    <w:rsid w:val="4CC7ACD8"/>
    <w:rsid w:val="4CCA3917"/>
    <w:rsid w:val="4CDC9270"/>
    <w:rsid w:val="4CE12017"/>
    <w:rsid w:val="4CE8F001"/>
    <w:rsid w:val="4CEF9EFC"/>
    <w:rsid w:val="4CF31B30"/>
    <w:rsid w:val="4CF56EE3"/>
    <w:rsid w:val="4CF6F2FC"/>
    <w:rsid w:val="4CF7EC0B"/>
    <w:rsid w:val="4D112E12"/>
    <w:rsid w:val="4D178F6C"/>
    <w:rsid w:val="4D1A23DC"/>
    <w:rsid w:val="4D1D826B"/>
    <w:rsid w:val="4D1F92C7"/>
    <w:rsid w:val="4D251BF0"/>
    <w:rsid w:val="4D275A16"/>
    <w:rsid w:val="4D27C047"/>
    <w:rsid w:val="4D2A9CD5"/>
    <w:rsid w:val="4D2BE5DA"/>
    <w:rsid w:val="4D2C5374"/>
    <w:rsid w:val="4D306766"/>
    <w:rsid w:val="4D46052B"/>
    <w:rsid w:val="4D4CC4D8"/>
    <w:rsid w:val="4D53237D"/>
    <w:rsid w:val="4D56DAFF"/>
    <w:rsid w:val="4D6192A9"/>
    <w:rsid w:val="4D63C5C5"/>
    <w:rsid w:val="4D6527DD"/>
    <w:rsid w:val="4D65F0BF"/>
    <w:rsid w:val="4D67C923"/>
    <w:rsid w:val="4D6CA3C8"/>
    <w:rsid w:val="4D6E42C4"/>
    <w:rsid w:val="4D783524"/>
    <w:rsid w:val="4D7DE407"/>
    <w:rsid w:val="4D8A21ED"/>
    <w:rsid w:val="4D919580"/>
    <w:rsid w:val="4D9362DF"/>
    <w:rsid w:val="4D943F57"/>
    <w:rsid w:val="4D94485A"/>
    <w:rsid w:val="4D9624E9"/>
    <w:rsid w:val="4D9EC7FA"/>
    <w:rsid w:val="4DA0ED56"/>
    <w:rsid w:val="4DA65A26"/>
    <w:rsid w:val="4DABDFB0"/>
    <w:rsid w:val="4DAD4317"/>
    <w:rsid w:val="4DBDAD3D"/>
    <w:rsid w:val="4DC79966"/>
    <w:rsid w:val="4DC83025"/>
    <w:rsid w:val="4DC8D36F"/>
    <w:rsid w:val="4DCAB02F"/>
    <w:rsid w:val="4DD11D04"/>
    <w:rsid w:val="4DD60352"/>
    <w:rsid w:val="4DD7D776"/>
    <w:rsid w:val="4DD9A1FB"/>
    <w:rsid w:val="4DDBFA82"/>
    <w:rsid w:val="4DE4248B"/>
    <w:rsid w:val="4DE47B0A"/>
    <w:rsid w:val="4DE95D41"/>
    <w:rsid w:val="4DED8B9B"/>
    <w:rsid w:val="4DFB17AB"/>
    <w:rsid w:val="4E039FDC"/>
    <w:rsid w:val="4E04B92D"/>
    <w:rsid w:val="4E102AAB"/>
    <w:rsid w:val="4E10F7BB"/>
    <w:rsid w:val="4E1B491B"/>
    <w:rsid w:val="4E1D792B"/>
    <w:rsid w:val="4E2AA7DC"/>
    <w:rsid w:val="4E33F07F"/>
    <w:rsid w:val="4E38B4DD"/>
    <w:rsid w:val="4E398D97"/>
    <w:rsid w:val="4E3C93F7"/>
    <w:rsid w:val="4E49B5E2"/>
    <w:rsid w:val="4E4DCB81"/>
    <w:rsid w:val="4E4E4DD3"/>
    <w:rsid w:val="4E4E766D"/>
    <w:rsid w:val="4E5DF260"/>
    <w:rsid w:val="4E5EB4E3"/>
    <w:rsid w:val="4E665185"/>
    <w:rsid w:val="4E68A448"/>
    <w:rsid w:val="4E6D7D9F"/>
    <w:rsid w:val="4E72A997"/>
    <w:rsid w:val="4E72E256"/>
    <w:rsid w:val="4E7413BF"/>
    <w:rsid w:val="4E762807"/>
    <w:rsid w:val="4E83BC28"/>
    <w:rsid w:val="4E843711"/>
    <w:rsid w:val="4E895E45"/>
    <w:rsid w:val="4E8AC4A5"/>
    <w:rsid w:val="4E8ED4A4"/>
    <w:rsid w:val="4E909834"/>
    <w:rsid w:val="4E98C719"/>
    <w:rsid w:val="4E98E272"/>
    <w:rsid w:val="4E9E3E79"/>
    <w:rsid w:val="4EA1AB2E"/>
    <w:rsid w:val="4EA76896"/>
    <w:rsid w:val="4EAC83DB"/>
    <w:rsid w:val="4EAE5D17"/>
    <w:rsid w:val="4EB8459B"/>
    <w:rsid w:val="4EB8DC03"/>
    <w:rsid w:val="4EBFDF12"/>
    <w:rsid w:val="4EC19E05"/>
    <w:rsid w:val="4EC1D109"/>
    <w:rsid w:val="4EC3F747"/>
    <w:rsid w:val="4EC450CD"/>
    <w:rsid w:val="4EC5C97B"/>
    <w:rsid w:val="4ED24930"/>
    <w:rsid w:val="4EDBFB2D"/>
    <w:rsid w:val="4EE6183C"/>
    <w:rsid w:val="4EE68101"/>
    <w:rsid w:val="4EE95541"/>
    <w:rsid w:val="4EF33A6C"/>
    <w:rsid w:val="4EF67C4A"/>
    <w:rsid w:val="4EF79A98"/>
    <w:rsid w:val="4EF84E2F"/>
    <w:rsid w:val="4EF892AA"/>
    <w:rsid w:val="4EFCB7A7"/>
    <w:rsid w:val="4EFF26CB"/>
    <w:rsid w:val="4F099DA5"/>
    <w:rsid w:val="4F0D8D07"/>
    <w:rsid w:val="4F0F953C"/>
    <w:rsid w:val="4F117019"/>
    <w:rsid w:val="4F16F839"/>
    <w:rsid w:val="4F17BAAF"/>
    <w:rsid w:val="4F1DDFC7"/>
    <w:rsid w:val="4F2539B7"/>
    <w:rsid w:val="4F301AB4"/>
    <w:rsid w:val="4F38C34D"/>
    <w:rsid w:val="4F3D44AB"/>
    <w:rsid w:val="4F447117"/>
    <w:rsid w:val="4F46496A"/>
    <w:rsid w:val="4F47E5DC"/>
    <w:rsid w:val="4F4C3415"/>
    <w:rsid w:val="4F4D259A"/>
    <w:rsid w:val="4F4FC24B"/>
    <w:rsid w:val="4F5F8780"/>
    <w:rsid w:val="4F69D792"/>
    <w:rsid w:val="4F6D6315"/>
    <w:rsid w:val="4F6E7D22"/>
    <w:rsid w:val="4F6EFEE4"/>
    <w:rsid w:val="4F704B19"/>
    <w:rsid w:val="4F733330"/>
    <w:rsid w:val="4F74CA9F"/>
    <w:rsid w:val="4F7A3D54"/>
    <w:rsid w:val="4F7FDFA7"/>
    <w:rsid w:val="4F819C02"/>
    <w:rsid w:val="4F81D772"/>
    <w:rsid w:val="4F853086"/>
    <w:rsid w:val="4F86FF5F"/>
    <w:rsid w:val="4F8FCEF1"/>
    <w:rsid w:val="4F90D09C"/>
    <w:rsid w:val="4F93396B"/>
    <w:rsid w:val="4F9D01A8"/>
    <w:rsid w:val="4FA4D563"/>
    <w:rsid w:val="4FA534A5"/>
    <w:rsid w:val="4FAC9813"/>
    <w:rsid w:val="4FAD343B"/>
    <w:rsid w:val="4FB0CCB7"/>
    <w:rsid w:val="4FBA8624"/>
    <w:rsid w:val="4FBAE783"/>
    <w:rsid w:val="4FBB4D59"/>
    <w:rsid w:val="4FC62188"/>
    <w:rsid w:val="4FCB1FFC"/>
    <w:rsid w:val="4FCB5270"/>
    <w:rsid w:val="4FCBE6AB"/>
    <w:rsid w:val="4FCC5742"/>
    <w:rsid w:val="4FD6FBF2"/>
    <w:rsid w:val="4FD78EB9"/>
    <w:rsid w:val="4FE05816"/>
    <w:rsid w:val="4FEA4E5D"/>
    <w:rsid w:val="4FFDFCF7"/>
    <w:rsid w:val="4FFE1C7B"/>
    <w:rsid w:val="50032B92"/>
    <w:rsid w:val="50055E77"/>
    <w:rsid w:val="5009AB57"/>
    <w:rsid w:val="500AA215"/>
    <w:rsid w:val="500B227D"/>
    <w:rsid w:val="500CBCD8"/>
    <w:rsid w:val="50133640"/>
    <w:rsid w:val="501AABE3"/>
    <w:rsid w:val="501E164C"/>
    <w:rsid w:val="50275151"/>
    <w:rsid w:val="502B9029"/>
    <w:rsid w:val="502C8511"/>
    <w:rsid w:val="5030EF77"/>
    <w:rsid w:val="50316FBB"/>
    <w:rsid w:val="5036A02E"/>
    <w:rsid w:val="5036F911"/>
    <w:rsid w:val="503CCF21"/>
    <w:rsid w:val="5045452E"/>
    <w:rsid w:val="50527626"/>
    <w:rsid w:val="505567FC"/>
    <w:rsid w:val="505B0842"/>
    <w:rsid w:val="505B9CCA"/>
    <w:rsid w:val="505C9F1A"/>
    <w:rsid w:val="505E3E60"/>
    <w:rsid w:val="506454BF"/>
    <w:rsid w:val="5066F4DA"/>
    <w:rsid w:val="506C0340"/>
    <w:rsid w:val="506FBAE4"/>
    <w:rsid w:val="50756F76"/>
    <w:rsid w:val="507907EF"/>
    <w:rsid w:val="50797A88"/>
    <w:rsid w:val="508B0899"/>
    <w:rsid w:val="50907C69"/>
    <w:rsid w:val="50985C0C"/>
    <w:rsid w:val="50A2BBC5"/>
    <w:rsid w:val="50A3392A"/>
    <w:rsid w:val="50A46781"/>
    <w:rsid w:val="50A4C34C"/>
    <w:rsid w:val="50A5895C"/>
    <w:rsid w:val="50B5D866"/>
    <w:rsid w:val="50C1DD84"/>
    <w:rsid w:val="50C32B5A"/>
    <w:rsid w:val="50CB6B78"/>
    <w:rsid w:val="50D8B26F"/>
    <w:rsid w:val="50DF136D"/>
    <w:rsid w:val="50E4CE77"/>
    <w:rsid w:val="50E4EF1C"/>
    <w:rsid w:val="50E57D76"/>
    <w:rsid w:val="50E6DBAB"/>
    <w:rsid w:val="50E95A76"/>
    <w:rsid w:val="50EB2CB6"/>
    <w:rsid w:val="50EC1CC7"/>
    <w:rsid w:val="50F16545"/>
    <w:rsid w:val="50F28210"/>
    <w:rsid w:val="50F4632F"/>
    <w:rsid w:val="50F66AC7"/>
    <w:rsid w:val="50FB61AF"/>
    <w:rsid w:val="5102219E"/>
    <w:rsid w:val="5107480A"/>
    <w:rsid w:val="51106914"/>
    <w:rsid w:val="5110B76F"/>
    <w:rsid w:val="51150699"/>
    <w:rsid w:val="5119564D"/>
    <w:rsid w:val="511A9C44"/>
    <w:rsid w:val="511D0E70"/>
    <w:rsid w:val="511F679E"/>
    <w:rsid w:val="5124F40F"/>
    <w:rsid w:val="51334574"/>
    <w:rsid w:val="51417407"/>
    <w:rsid w:val="51441C4C"/>
    <w:rsid w:val="5148655F"/>
    <w:rsid w:val="5149750E"/>
    <w:rsid w:val="514C346A"/>
    <w:rsid w:val="515068A4"/>
    <w:rsid w:val="51532A23"/>
    <w:rsid w:val="515397C9"/>
    <w:rsid w:val="515582CB"/>
    <w:rsid w:val="51582537"/>
    <w:rsid w:val="515C12AA"/>
    <w:rsid w:val="51600375"/>
    <w:rsid w:val="5164B13F"/>
    <w:rsid w:val="516D7B50"/>
    <w:rsid w:val="5172EFCA"/>
    <w:rsid w:val="51734F80"/>
    <w:rsid w:val="5173CBA6"/>
    <w:rsid w:val="51770CAF"/>
    <w:rsid w:val="517E0925"/>
    <w:rsid w:val="518633CE"/>
    <w:rsid w:val="51A10588"/>
    <w:rsid w:val="51A56FB5"/>
    <w:rsid w:val="51A69E5A"/>
    <w:rsid w:val="51B6A0C6"/>
    <w:rsid w:val="51B6F417"/>
    <w:rsid w:val="51BD5EC2"/>
    <w:rsid w:val="51D12492"/>
    <w:rsid w:val="51D2DA59"/>
    <w:rsid w:val="51DCE201"/>
    <w:rsid w:val="51DD0E36"/>
    <w:rsid w:val="51DEFE73"/>
    <w:rsid w:val="51E7C932"/>
    <w:rsid w:val="51EBD3DD"/>
    <w:rsid w:val="51F72A26"/>
    <w:rsid w:val="51F8BA0D"/>
    <w:rsid w:val="51FAA160"/>
    <w:rsid w:val="5202FBF8"/>
    <w:rsid w:val="5203EDC9"/>
    <w:rsid w:val="5215B50A"/>
    <w:rsid w:val="5216618E"/>
    <w:rsid w:val="521ABC00"/>
    <w:rsid w:val="521D1844"/>
    <w:rsid w:val="521D3696"/>
    <w:rsid w:val="521F5CF8"/>
    <w:rsid w:val="52248A0F"/>
    <w:rsid w:val="52259996"/>
    <w:rsid w:val="52271930"/>
    <w:rsid w:val="522BEFB4"/>
    <w:rsid w:val="522E493D"/>
    <w:rsid w:val="523392E5"/>
    <w:rsid w:val="52347823"/>
    <w:rsid w:val="52351935"/>
    <w:rsid w:val="52383C7E"/>
    <w:rsid w:val="523BD646"/>
    <w:rsid w:val="523D14DA"/>
    <w:rsid w:val="524A3C18"/>
    <w:rsid w:val="524DAA8C"/>
    <w:rsid w:val="524DD5C0"/>
    <w:rsid w:val="52582957"/>
    <w:rsid w:val="5263A798"/>
    <w:rsid w:val="52654C89"/>
    <w:rsid w:val="526940FD"/>
    <w:rsid w:val="526FAB87"/>
    <w:rsid w:val="5278D3AD"/>
    <w:rsid w:val="5279C7CF"/>
    <w:rsid w:val="527DF1B8"/>
    <w:rsid w:val="527F2780"/>
    <w:rsid w:val="528E5290"/>
    <w:rsid w:val="528F32FF"/>
    <w:rsid w:val="528F7428"/>
    <w:rsid w:val="5291D233"/>
    <w:rsid w:val="5292B698"/>
    <w:rsid w:val="52988847"/>
    <w:rsid w:val="52A4D105"/>
    <w:rsid w:val="52B25BCC"/>
    <w:rsid w:val="52B34518"/>
    <w:rsid w:val="52B429EA"/>
    <w:rsid w:val="52B53B35"/>
    <w:rsid w:val="52B82652"/>
    <w:rsid w:val="52C1A119"/>
    <w:rsid w:val="52CCF635"/>
    <w:rsid w:val="52D02A7E"/>
    <w:rsid w:val="52D49B56"/>
    <w:rsid w:val="52D990C8"/>
    <w:rsid w:val="52DDE528"/>
    <w:rsid w:val="52DE40E0"/>
    <w:rsid w:val="52DE4FDE"/>
    <w:rsid w:val="52E0FE79"/>
    <w:rsid w:val="52E939A3"/>
    <w:rsid w:val="52ED1CE5"/>
    <w:rsid w:val="52ED560B"/>
    <w:rsid w:val="52F454E0"/>
    <w:rsid w:val="52F701D6"/>
    <w:rsid w:val="52F70897"/>
    <w:rsid w:val="52FD61AD"/>
    <w:rsid w:val="52FEDC76"/>
    <w:rsid w:val="52FF8DA4"/>
    <w:rsid w:val="53021C56"/>
    <w:rsid w:val="53032920"/>
    <w:rsid w:val="53093470"/>
    <w:rsid w:val="53150AAF"/>
    <w:rsid w:val="53150F2F"/>
    <w:rsid w:val="531AAB09"/>
    <w:rsid w:val="531FDEA6"/>
    <w:rsid w:val="53266F52"/>
    <w:rsid w:val="532EC81E"/>
    <w:rsid w:val="5331D016"/>
    <w:rsid w:val="53337A0B"/>
    <w:rsid w:val="5335E7ED"/>
    <w:rsid w:val="533728F9"/>
    <w:rsid w:val="534510BB"/>
    <w:rsid w:val="53460738"/>
    <w:rsid w:val="5346CA73"/>
    <w:rsid w:val="534C1F0B"/>
    <w:rsid w:val="53502310"/>
    <w:rsid w:val="535455B6"/>
    <w:rsid w:val="53549EE6"/>
    <w:rsid w:val="5363D86D"/>
    <w:rsid w:val="53666009"/>
    <w:rsid w:val="536D4C8A"/>
    <w:rsid w:val="53929865"/>
    <w:rsid w:val="539D7529"/>
    <w:rsid w:val="53A4C384"/>
    <w:rsid w:val="53A5074F"/>
    <w:rsid w:val="53A588E7"/>
    <w:rsid w:val="53A67C7A"/>
    <w:rsid w:val="53AB1C33"/>
    <w:rsid w:val="53AB2A98"/>
    <w:rsid w:val="53AB4500"/>
    <w:rsid w:val="53ADCCEA"/>
    <w:rsid w:val="53B4DCBE"/>
    <w:rsid w:val="53B4E2AC"/>
    <w:rsid w:val="53B79D7D"/>
    <w:rsid w:val="53B85961"/>
    <w:rsid w:val="53BCD21C"/>
    <w:rsid w:val="53BD020C"/>
    <w:rsid w:val="53C23C31"/>
    <w:rsid w:val="53C26D89"/>
    <w:rsid w:val="53C6B72C"/>
    <w:rsid w:val="53C89F70"/>
    <w:rsid w:val="53CA2628"/>
    <w:rsid w:val="53CA6197"/>
    <w:rsid w:val="53CD23A0"/>
    <w:rsid w:val="53D25E1D"/>
    <w:rsid w:val="53D39873"/>
    <w:rsid w:val="53D9AC78"/>
    <w:rsid w:val="53DDC9F2"/>
    <w:rsid w:val="53F4C021"/>
    <w:rsid w:val="53F57B70"/>
    <w:rsid w:val="53FB9774"/>
    <w:rsid w:val="5402367F"/>
    <w:rsid w:val="540326A5"/>
    <w:rsid w:val="54094A7D"/>
    <w:rsid w:val="5409D0C0"/>
    <w:rsid w:val="540D2FB4"/>
    <w:rsid w:val="540FCD64"/>
    <w:rsid w:val="54149415"/>
    <w:rsid w:val="54251552"/>
    <w:rsid w:val="542A9B77"/>
    <w:rsid w:val="542AEF19"/>
    <w:rsid w:val="5438C9ED"/>
    <w:rsid w:val="5441DCFD"/>
    <w:rsid w:val="5444C1F5"/>
    <w:rsid w:val="5447AE49"/>
    <w:rsid w:val="544A4E34"/>
    <w:rsid w:val="544A6A17"/>
    <w:rsid w:val="544CB997"/>
    <w:rsid w:val="545241B1"/>
    <w:rsid w:val="546D5612"/>
    <w:rsid w:val="546F424E"/>
    <w:rsid w:val="54700AE9"/>
    <w:rsid w:val="548630A3"/>
    <w:rsid w:val="54893550"/>
    <w:rsid w:val="548DC32A"/>
    <w:rsid w:val="548DF176"/>
    <w:rsid w:val="548FF511"/>
    <w:rsid w:val="5490AC5E"/>
    <w:rsid w:val="54A662A4"/>
    <w:rsid w:val="54AC771C"/>
    <w:rsid w:val="54B82A18"/>
    <w:rsid w:val="54BAD104"/>
    <w:rsid w:val="54BE4B5E"/>
    <w:rsid w:val="54C2A9ED"/>
    <w:rsid w:val="54C4B0B0"/>
    <w:rsid w:val="54C712FC"/>
    <w:rsid w:val="54C87578"/>
    <w:rsid w:val="54CDEF22"/>
    <w:rsid w:val="54CEFC41"/>
    <w:rsid w:val="54DF989C"/>
    <w:rsid w:val="54E21109"/>
    <w:rsid w:val="54E2B6F5"/>
    <w:rsid w:val="54E48049"/>
    <w:rsid w:val="54E50C19"/>
    <w:rsid w:val="54F145BD"/>
    <w:rsid w:val="54F1646C"/>
    <w:rsid w:val="54F216F9"/>
    <w:rsid w:val="54FD4E16"/>
    <w:rsid w:val="54FE5DB4"/>
    <w:rsid w:val="55018D4C"/>
    <w:rsid w:val="55051BE6"/>
    <w:rsid w:val="55062FAB"/>
    <w:rsid w:val="5508AFD3"/>
    <w:rsid w:val="550B452D"/>
    <w:rsid w:val="551889E6"/>
    <w:rsid w:val="551957B5"/>
    <w:rsid w:val="5519DE3B"/>
    <w:rsid w:val="551A8C7F"/>
    <w:rsid w:val="551B5713"/>
    <w:rsid w:val="55234912"/>
    <w:rsid w:val="552423F9"/>
    <w:rsid w:val="5528C181"/>
    <w:rsid w:val="552FE9BA"/>
    <w:rsid w:val="552FED5B"/>
    <w:rsid w:val="553285F6"/>
    <w:rsid w:val="55383E5B"/>
    <w:rsid w:val="553B8168"/>
    <w:rsid w:val="553D43E9"/>
    <w:rsid w:val="55416F39"/>
    <w:rsid w:val="55429951"/>
    <w:rsid w:val="5546D82B"/>
    <w:rsid w:val="5548DFB7"/>
    <w:rsid w:val="554FA5A2"/>
    <w:rsid w:val="555368A8"/>
    <w:rsid w:val="55538E65"/>
    <w:rsid w:val="555626F1"/>
    <w:rsid w:val="555ABF5B"/>
    <w:rsid w:val="5561AF12"/>
    <w:rsid w:val="55628D11"/>
    <w:rsid w:val="55649266"/>
    <w:rsid w:val="55649F2B"/>
    <w:rsid w:val="556A029A"/>
    <w:rsid w:val="556D84F5"/>
    <w:rsid w:val="556EDF4C"/>
    <w:rsid w:val="55732532"/>
    <w:rsid w:val="5577A553"/>
    <w:rsid w:val="5578CE64"/>
    <w:rsid w:val="557BE570"/>
    <w:rsid w:val="5580D61B"/>
    <w:rsid w:val="5582D2C7"/>
    <w:rsid w:val="5586ADFA"/>
    <w:rsid w:val="55883C3F"/>
    <w:rsid w:val="558D923A"/>
    <w:rsid w:val="5592DE3E"/>
    <w:rsid w:val="55991596"/>
    <w:rsid w:val="55993A68"/>
    <w:rsid w:val="559AB46E"/>
    <w:rsid w:val="559C3DE4"/>
    <w:rsid w:val="559E095E"/>
    <w:rsid w:val="55A30E45"/>
    <w:rsid w:val="55B0AC89"/>
    <w:rsid w:val="55B0B7C1"/>
    <w:rsid w:val="55B1FDC1"/>
    <w:rsid w:val="55B8E7B8"/>
    <w:rsid w:val="55BB8B32"/>
    <w:rsid w:val="55BE7945"/>
    <w:rsid w:val="55CDFF8A"/>
    <w:rsid w:val="55CEB06C"/>
    <w:rsid w:val="55E23D1A"/>
    <w:rsid w:val="55F81134"/>
    <w:rsid w:val="55FED892"/>
    <w:rsid w:val="5600BFF3"/>
    <w:rsid w:val="560C8934"/>
    <w:rsid w:val="5610D6AD"/>
    <w:rsid w:val="562185DD"/>
    <w:rsid w:val="562843E1"/>
    <w:rsid w:val="562D9C3E"/>
    <w:rsid w:val="562E5CC6"/>
    <w:rsid w:val="562F66FD"/>
    <w:rsid w:val="5632DE76"/>
    <w:rsid w:val="56340165"/>
    <w:rsid w:val="56400C86"/>
    <w:rsid w:val="56423B43"/>
    <w:rsid w:val="56453469"/>
    <w:rsid w:val="56458D84"/>
    <w:rsid w:val="564A6124"/>
    <w:rsid w:val="564C421B"/>
    <w:rsid w:val="5655B092"/>
    <w:rsid w:val="565644B1"/>
    <w:rsid w:val="56594959"/>
    <w:rsid w:val="5665AE5C"/>
    <w:rsid w:val="566C1AF7"/>
    <w:rsid w:val="566C25D5"/>
    <w:rsid w:val="566CD13F"/>
    <w:rsid w:val="566E081C"/>
    <w:rsid w:val="5674B923"/>
    <w:rsid w:val="5676E689"/>
    <w:rsid w:val="567CFF67"/>
    <w:rsid w:val="567D3107"/>
    <w:rsid w:val="567DD8F4"/>
    <w:rsid w:val="56800379"/>
    <w:rsid w:val="5685F5F2"/>
    <w:rsid w:val="5686B556"/>
    <w:rsid w:val="568D560B"/>
    <w:rsid w:val="568FFA30"/>
    <w:rsid w:val="56985368"/>
    <w:rsid w:val="569A12D7"/>
    <w:rsid w:val="569A4B8E"/>
    <w:rsid w:val="56A396C8"/>
    <w:rsid w:val="56AB0A4C"/>
    <w:rsid w:val="56AC382A"/>
    <w:rsid w:val="56B2EC5F"/>
    <w:rsid w:val="56BC692D"/>
    <w:rsid w:val="56BC83B3"/>
    <w:rsid w:val="56C1822B"/>
    <w:rsid w:val="56C44F67"/>
    <w:rsid w:val="56C71116"/>
    <w:rsid w:val="56C90A4B"/>
    <w:rsid w:val="56D1F228"/>
    <w:rsid w:val="56D2D3E7"/>
    <w:rsid w:val="56D41D86"/>
    <w:rsid w:val="56D510E5"/>
    <w:rsid w:val="56D91F9B"/>
    <w:rsid w:val="56EABDD4"/>
    <w:rsid w:val="56EF1454"/>
    <w:rsid w:val="56F6FDB1"/>
    <w:rsid w:val="56F7110A"/>
    <w:rsid w:val="56FA8265"/>
    <w:rsid w:val="56FBCDAA"/>
    <w:rsid w:val="56FC52B1"/>
    <w:rsid w:val="56FD8903"/>
    <w:rsid w:val="5703F6A6"/>
    <w:rsid w:val="570B3429"/>
    <w:rsid w:val="5719A9F0"/>
    <w:rsid w:val="5719D76F"/>
    <w:rsid w:val="571BA0D0"/>
    <w:rsid w:val="571F73F4"/>
    <w:rsid w:val="573CDA69"/>
    <w:rsid w:val="5740D67C"/>
    <w:rsid w:val="57420936"/>
    <w:rsid w:val="5748F926"/>
    <w:rsid w:val="5749EE96"/>
    <w:rsid w:val="574B92C2"/>
    <w:rsid w:val="574E50DA"/>
    <w:rsid w:val="574FFB4E"/>
    <w:rsid w:val="57514CFA"/>
    <w:rsid w:val="575219CA"/>
    <w:rsid w:val="5752B1DF"/>
    <w:rsid w:val="5753FCB0"/>
    <w:rsid w:val="575D40D0"/>
    <w:rsid w:val="576081A9"/>
    <w:rsid w:val="57631BD8"/>
    <w:rsid w:val="576739DD"/>
    <w:rsid w:val="576ECAB0"/>
    <w:rsid w:val="576FEDCF"/>
    <w:rsid w:val="577559F1"/>
    <w:rsid w:val="5776E96E"/>
    <w:rsid w:val="577A1FA3"/>
    <w:rsid w:val="577BCB1A"/>
    <w:rsid w:val="577E55FD"/>
    <w:rsid w:val="57833E08"/>
    <w:rsid w:val="57865A79"/>
    <w:rsid w:val="5790CACC"/>
    <w:rsid w:val="579255F6"/>
    <w:rsid w:val="57982242"/>
    <w:rsid w:val="579C73F4"/>
    <w:rsid w:val="57A0638B"/>
    <w:rsid w:val="57A30AF4"/>
    <w:rsid w:val="57A7991A"/>
    <w:rsid w:val="57A97FBF"/>
    <w:rsid w:val="57B226C1"/>
    <w:rsid w:val="57B2E759"/>
    <w:rsid w:val="57B461C5"/>
    <w:rsid w:val="57B55F65"/>
    <w:rsid w:val="57B6CA73"/>
    <w:rsid w:val="57C14E8B"/>
    <w:rsid w:val="57C22ED3"/>
    <w:rsid w:val="57CA717A"/>
    <w:rsid w:val="57CAD462"/>
    <w:rsid w:val="57D52B2D"/>
    <w:rsid w:val="57DF5929"/>
    <w:rsid w:val="57E2F7BB"/>
    <w:rsid w:val="57E40E89"/>
    <w:rsid w:val="57E60E3F"/>
    <w:rsid w:val="57E8DDE3"/>
    <w:rsid w:val="57ECA9BD"/>
    <w:rsid w:val="57F0FCEF"/>
    <w:rsid w:val="57F590B4"/>
    <w:rsid w:val="57FE70D0"/>
    <w:rsid w:val="58096CC8"/>
    <w:rsid w:val="580DCD3A"/>
    <w:rsid w:val="5813B18F"/>
    <w:rsid w:val="5815B159"/>
    <w:rsid w:val="581959E1"/>
    <w:rsid w:val="581A1E00"/>
    <w:rsid w:val="581F44D4"/>
    <w:rsid w:val="582C29EA"/>
    <w:rsid w:val="582D2859"/>
    <w:rsid w:val="582D367E"/>
    <w:rsid w:val="58340520"/>
    <w:rsid w:val="583887D5"/>
    <w:rsid w:val="5838B559"/>
    <w:rsid w:val="583C6BB2"/>
    <w:rsid w:val="583E3EA7"/>
    <w:rsid w:val="58474172"/>
    <w:rsid w:val="584A21A3"/>
    <w:rsid w:val="584DCB5B"/>
    <w:rsid w:val="5851B17A"/>
    <w:rsid w:val="5857E11C"/>
    <w:rsid w:val="585E8205"/>
    <w:rsid w:val="58628925"/>
    <w:rsid w:val="58653214"/>
    <w:rsid w:val="586E0D03"/>
    <w:rsid w:val="586FEF87"/>
    <w:rsid w:val="587215E0"/>
    <w:rsid w:val="5872B3CC"/>
    <w:rsid w:val="5872F652"/>
    <w:rsid w:val="58764720"/>
    <w:rsid w:val="5876E8EE"/>
    <w:rsid w:val="5876F27C"/>
    <w:rsid w:val="587BECAA"/>
    <w:rsid w:val="587C11E0"/>
    <w:rsid w:val="587EADD1"/>
    <w:rsid w:val="588B3624"/>
    <w:rsid w:val="588FAB67"/>
    <w:rsid w:val="5892C8DB"/>
    <w:rsid w:val="5894E414"/>
    <w:rsid w:val="58974D15"/>
    <w:rsid w:val="589F5C1F"/>
    <w:rsid w:val="58A930AC"/>
    <w:rsid w:val="58AD6516"/>
    <w:rsid w:val="58AFBC15"/>
    <w:rsid w:val="58B26DC1"/>
    <w:rsid w:val="58B3C769"/>
    <w:rsid w:val="58B9B6A6"/>
    <w:rsid w:val="58B9D4D3"/>
    <w:rsid w:val="58BD865B"/>
    <w:rsid w:val="58C034B7"/>
    <w:rsid w:val="58C214B0"/>
    <w:rsid w:val="58C2FA72"/>
    <w:rsid w:val="58C343B5"/>
    <w:rsid w:val="58C60603"/>
    <w:rsid w:val="58C65778"/>
    <w:rsid w:val="58CB676E"/>
    <w:rsid w:val="58CBF3F3"/>
    <w:rsid w:val="58CD5872"/>
    <w:rsid w:val="58D0BF55"/>
    <w:rsid w:val="58D22172"/>
    <w:rsid w:val="58D3E89B"/>
    <w:rsid w:val="58D80FDA"/>
    <w:rsid w:val="58DA5A15"/>
    <w:rsid w:val="58E1652E"/>
    <w:rsid w:val="58E694F5"/>
    <w:rsid w:val="58E7BF89"/>
    <w:rsid w:val="58EEF123"/>
    <w:rsid w:val="58F05110"/>
    <w:rsid w:val="58F1327C"/>
    <w:rsid w:val="58F2C527"/>
    <w:rsid w:val="58F4A93A"/>
    <w:rsid w:val="58F72344"/>
    <w:rsid w:val="58F987AD"/>
    <w:rsid w:val="58FD22D6"/>
    <w:rsid w:val="58FEDABA"/>
    <w:rsid w:val="5900DBAE"/>
    <w:rsid w:val="59018BE0"/>
    <w:rsid w:val="59065066"/>
    <w:rsid w:val="5908E369"/>
    <w:rsid w:val="591E9A2D"/>
    <w:rsid w:val="59290477"/>
    <w:rsid w:val="592B881C"/>
    <w:rsid w:val="592DA8A4"/>
    <w:rsid w:val="59334A6A"/>
    <w:rsid w:val="59376FEE"/>
    <w:rsid w:val="593877B8"/>
    <w:rsid w:val="59396E9C"/>
    <w:rsid w:val="593980A0"/>
    <w:rsid w:val="593E0632"/>
    <w:rsid w:val="5940C0E8"/>
    <w:rsid w:val="594E409A"/>
    <w:rsid w:val="595556AB"/>
    <w:rsid w:val="5962B97A"/>
    <w:rsid w:val="59642824"/>
    <w:rsid w:val="596CC91D"/>
    <w:rsid w:val="5978E7CD"/>
    <w:rsid w:val="59835ECE"/>
    <w:rsid w:val="598D76F1"/>
    <w:rsid w:val="598DADD0"/>
    <w:rsid w:val="5990FF7A"/>
    <w:rsid w:val="59963022"/>
    <w:rsid w:val="5998795D"/>
    <w:rsid w:val="599F3056"/>
    <w:rsid w:val="59AD21B0"/>
    <w:rsid w:val="59B300DB"/>
    <w:rsid w:val="59B70CD1"/>
    <w:rsid w:val="59B778E1"/>
    <w:rsid w:val="59BFAEBD"/>
    <w:rsid w:val="59C119CA"/>
    <w:rsid w:val="59C405A4"/>
    <w:rsid w:val="59CE033A"/>
    <w:rsid w:val="59D3E398"/>
    <w:rsid w:val="59D6FAFF"/>
    <w:rsid w:val="59D85E11"/>
    <w:rsid w:val="59DC8E3D"/>
    <w:rsid w:val="59DDE7E9"/>
    <w:rsid w:val="59E00872"/>
    <w:rsid w:val="59E468DB"/>
    <w:rsid w:val="59EF0F48"/>
    <w:rsid w:val="59F4BDD9"/>
    <w:rsid w:val="59F57752"/>
    <w:rsid w:val="59F73DFF"/>
    <w:rsid w:val="59F93260"/>
    <w:rsid w:val="59FB0099"/>
    <w:rsid w:val="59FC8C46"/>
    <w:rsid w:val="5A045EB3"/>
    <w:rsid w:val="5A084536"/>
    <w:rsid w:val="5A1B74FC"/>
    <w:rsid w:val="5A1D1652"/>
    <w:rsid w:val="5A1D325B"/>
    <w:rsid w:val="5A267837"/>
    <w:rsid w:val="5A270A26"/>
    <w:rsid w:val="5A2B84E9"/>
    <w:rsid w:val="5A341B01"/>
    <w:rsid w:val="5A363DCF"/>
    <w:rsid w:val="5A39F5C4"/>
    <w:rsid w:val="5A3A4A6D"/>
    <w:rsid w:val="5A3B0C33"/>
    <w:rsid w:val="5A3FF707"/>
    <w:rsid w:val="5A40E90C"/>
    <w:rsid w:val="5A41C069"/>
    <w:rsid w:val="5A422D26"/>
    <w:rsid w:val="5A42A8B0"/>
    <w:rsid w:val="5A47F270"/>
    <w:rsid w:val="5A495501"/>
    <w:rsid w:val="5A5A5721"/>
    <w:rsid w:val="5A6CDDC1"/>
    <w:rsid w:val="5A6F196B"/>
    <w:rsid w:val="5A7D8250"/>
    <w:rsid w:val="5A86F20F"/>
    <w:rsid w:val="5A8935D4"/>
    <w:rsid w:val="5A904270"/>
    <w:rsid w:val="5A9C0025"/>
    <w:rsid w:val="5A9DDCB4"/>
    <w:rsid w:val="5A9FB201"/>
    <w:rsid w:val="5A9FD0A5"/>
    <w:rsid w:val="5AB58657"/>
    <w:rsid w:val="5AB611BC"/>
    <w:rsid w:val="5AB6E1EE"/>
    <w:rsid w:val="5AB7035D"/>
    <w:rsid w:val="5AB780F3"/>
    <w:rsid w:val="5ABB0E10"/>
    <w:rsid w:val="5ABCDABE"/>
    <w:rsid w:val="5AC3B0EC"/>
    <w:rsid w:val="5AC7CE7D"/>
    <w:rsid w:val="5AD4219D"/>
    <w:rsid w:val="5AD6ABF0"/>
    <w:rsid w:val="5AD719D1"/>
    <w:rsid w:val="5ADFA482"/>
    <w:rsid w:val="5AE1F16E"/>
    <w:rsid w:val="5AE2CCA3"/>
    <w:rsid w:val="5AE540E1"/>
    <w:rsid w:val="5AEE9CB3"/>
    <w:rsid w:val="5AF21111"/>
    <w:rsid w:val="5AF25B4D"/>
    <w:rsid w:val="5AF495AB"/>
    <w:rsid w:val="5AFB50B3"/>
    <w:rsid w:val="5B02975B"/>
    <w:rsid w:val="5B07B0A9"/>
    <w:rsid w:val="5B0A3E3A"/>
    <w:rsid w:val="5B0DB557"/>
    <w:rsid w:val="5B0DF623"/>
    <w:rsid w:val="5B13F3B1"/>
    <w:rsid w:val="5B261614"/>
    <w:rsid w:val="5B267007"/>
    <w:rsid w:val="5B269B61"/>
    <w:rsid w:val="5B2FF7A2"/>
    <w:rsid w:val="5B32DEE9"/>
    <w:rsid w:val="5B36B70E"/>
    <w:rsid w:val="5B386404"/>
    <w:rsid w:val="5B3FB7F9"/>
    <w:rsid w:val="5B47564E"/>
    <w:rsid w:val="5B529F86"/>
    <w:rsid w:val="5B54F9B2"/>
    <w:rsid w:val="5B55576D"/>
    <w:rsid w:val="5B574C8D"/>
    <w:rsid w:val="5B58EDA6"/>
    <w:rsid w:val="5B5F3E33"/>
    <w:rsid w:val="5B600C50"/>
    <w:rsid w:val="5B64D439"/>
    <w:rsid w:val="5B6BDB02"/>
    <w:rsid w:val="5B6CFA84"/>
    <w:rsid w:val="5B78C8AC"/>
    <w:rsid w:val="5B7C0CCE"/>
    <w:rsid w:val="5B80A4AF"/>
    <w:rsid w:val="5B865EB0"/>
    <w:rsid w:val="5B8C454B"/>
    <w:rsid w:val="5B8C5033"/>
    <w:rsid w:val="5B9AA6A9"/>
    <w:rsid w:val="5BA61D3D"/>
    <w:rsid w:val="5BA7A3CC"/>
    <w:rsid w:val="5BAFF1B0"/>
    <w:rsid w:val="5BB2DFB3"/>
    <w:rsid w:val="5BB9CD44"/>
    <w:rsid w:val="5BBCA723"/>
    <w:rsid w:val="5BC0D11C"/>
    <w:rsid w:val="5BC63FC5"/>
    <w:rsid w:val="5BCE1F44"/>
    <w:rsid w:val="5BD19D80"/>
    <w:rsid w:val="5BD532C3"/>
    <w:rsid w:val="5BD75538"/>
    <w:rsid w:val="5BDAF373"/>
    <w:rsid w:val="5BDFC71B"/>
    <w:rsid w:val="5BE8BEA6"/>
    <w:rsid w:val="5BEBBEE4"/>
    <w:rsid w:val="5BECB8E2"/>
    <w:rsid w:val="5BF042CA"/>
    <w:rsid w:val="5BF5097E"/>
    <w:rsid w:val="5BF7F8C2"/>
    <w:rsid w:val="5BF9D146"/>
    <w:rsid w:val="5BFA7226"/>
    <w:rsid w:val="5BFE6BE2"/>
    <w:rsid w:val="5C01F01C"/>
    <w:rsid w:val="5C0635B6"/>
    <w:rsid w:val="5C0C7185"/>
    <w:rsid w:val="5C0E73A8"/>
    <w:rsid w:val="5C22A34B"/>
    <w:rsid w:val="5C2328FB"/>
    <w:rsid w:val="5C2A8A9E"/>
    <w:rsid w:val="5C330A5D"/>
    <w:rsid w:val="5C3544AD"/>
    <w:rsid w:val="5C3ED183"/>
    <w:rsid w:val="5C453C69"/>
    <w:rsid w:val="5C46DBA9"/>
    <w:rsid w:val="5C48C5F0"/>
    <w:rsid w:val="5C51808F"/>
    <w:rsid w:val="5C55C561"/>
    <w:rsid w:val="5C55F642"/>
    <w:rsid w:val="5C56F379"/>
    <w:rsid w:val="5C5851AF"/>
    <w:rsid w:val="5C618132"/>
    <w:rsid w:val="5C6354C0"/>
    <w:rsid w:val="5C6643CF"/>
    <w:rsid w:val="5C714BF6"/>
    <w:rsid w:val="5C8AFB09"/>
    <w:rsid w:val="5C8BCC93"/>
    <w:rsid w:val="5C8ED7E4"/>
    <w:rsid w:val="5C8F49D5"/>
    <w:rsid w:val="5C99E153"/>
    <w:rsid w:val="5C9CC9CB"/>
    <w:rsid w:val="5C9F8FB8"/>
    <w:rsid w:val="5C9F9624"/>
    <w:rsid w:val="5CA51D30"/>
    <w:rsid w:val="5CA65E05"/>
    <w:rsid w:val="5CA7C815"/>
    <w:rsid w:val="5CA7E954"/>
    <w:rsid w:val="5CAA4775"/>
    <w:rsid w:val="5CAB1E8F"/>
    <w:rsid w:val="5CAC355A"/>
    <w:rsid w:val="5CB164F4"/>
    <w:rsid w:val="5CBD80B5"/>
    <w:rsid w:val="5CC1093B"/>
    <w:rsid w:val="5CCC300D"/>
    <w:rsid w:val="5CD5B4F8"/>
    <w:rsid w:val="5CD90ADE"/>
    <w:rsid w:val="5CDE3D0E"/>
    <w:rsid w:val="5CE204BF"/>
    <w:rsid w:val="5CE283B3"/>
    <w:rsid w:val="5CE328AB"/>
    <w:rsid w:val="5CE50076"/>
    <w:rsid w:val="5CE7230A"/>
    <w:rsid w:val="5CF49A9E"/>
    <w:rsid w:val="5CF76F4D"/>
    <w:rsid w:val="5CFFFCDB"/>
    <w:rsid w:val="5D01253E"/>
    <w:rsid w:val="5D07D8BC"/>
    <w:rsid w:val="5D0B9DBD"/>
    <w:rsid w:val="5D11C712"/>
    <w:rsid w:val="5D11D815"/>
    <w:rsid w:val="5D137647"/>
    <w:rsid w:val="5D186DDA"/>
    <w:rsid w:val="5D2403BF"/>
    <w:rsid w:val="5D24A65D"/>
    <w:rsid w:val="5D28E65E"/>
    <w:rsid w:val="5D2A9F8A"/>
    <w:rsid w:val="5D2DABC8"/>
    <w:rsid w:val="5D34FCF9"/>
    <w:rsid w:val="5D355C7F"/>
    <w:rsid w:val="5D449613"/>
    <w:rsid w:val="5D456B78"/>
    <w:rsid w:val="5D4A78A3"/>
    <w:rsid w:val="5D4FCA4B"/>
    <w:rsid w:val="5D514776"/>
    <w:rsid w:val="5D5363BD"/>
    <w:rsid w:val="5D545CD3"/>
    <w:rsid w:val="5D55E09C"/>
    <w:rsid w:val="5D57A2FD"/>
    <w:rsid w:val="5D5C2C6B"/>
    <w:rsid w:val="5D62A3CD"/>
    <w:rsid w:val="5D6A56D8"/>
    <w:rsid w:val="5D6E0F3B"/>
    <w:rsid w:val="5D6F45F2"/>
    <w:rsid w:val="5D74E48D"/>
    <w:rsid w:val="5D75E662"/>
    <w:rsid w:val="5D77246B"/>
    <w:rsid w:val="5D7B1667"/>
    <w:rsid w:val="5D7BD706"/>
    <w:rsid w:val="5D7D79B2"/>
    <w:rsid w:val="5D7DF5CB"/>
    <w:rsid w:val="5D826CAC"/>
    <w:rsid w:val="5D839C4A"/>
    <w:rsid w:val="5D8ABE1F"/>
    <w:rsid w:val="5D8D2997"/>
    <w:rsid w:val="5D9209F2"/>
    <w:rsid w:val="5D962A7D"/>
    <w:rsid w:val="5D981AEF"/>
    <w:rsid w:val="5D982A19"/>
    <w:rsid w:val="5DA08CE6"/>
    <w:rsid w:val="5DA86EB1"/>
    <w:rsid w:val="5DAF25B0"/>
    <w:rsid w:val="5DB004F1"/>
    <w:rsid w:val="5DB551DF"/>
    <w:rsid w:val="5DB5A02A"/>
    <w:rsid w:val="5DB7E6AB"/>
    <w:rsid w:val="5DC36C3C"/>
    <w:rsid w:val="5DC5A271"/>
    <w:rsid w:val="5DCC129C"/>
    <w:rsid w:val="5DD16B9F"/>
    <w:rsid w:val="5DD50377"/>
    <w:rsid w:val="5DD60780"/>
    <w:rsid w:val="5DDAEB98"/>
    <w:rsid w:val="5DE0D84B"/>
    <w:rsid w:val="5DEC4AF6"/>
    <w:rsid w:val="5DFFBDE9"/>
    <w:rsid w:val="5E0208D3"/>
    <w:rsid w:val="5E16FDF8"/>
    <w:rsid w:val="5E1AA4B2"/>
    <w:rsid w:val="5E313954"/>
    <w:rsid w:val="5E38A930"/>
    <w:rsid w:val="5E40DFD6"/>
    <w:rsid w:val="5E48B31A"/>
    <w:rsid w:val="5E4E5632"/>
    <w:rsid w:val="5E4FF8E2"/>
    <w:rsid w:val="5E52E6FC"/>
    <w:rsid w:val="5E53A580"/>
    <w:rsid w:val="5E56000E"/>
    <w:rsid w:val="5E60C709"/>
    <w:rsid w:val="5E656423"/>
    <w:rsid w:val="5E66E06D"/>
    <w:rsid w:val="5E6C4E68"/>
    <w:rsid w:val="5E72EECB"/>
    <w:rsid w:val="5E7E6BDF"/>
    <w:rsid w:val="5E97DD3A"/>
    <w:rsid w:val="5EA04801"/>
    <w:rsid w:val="5EA4A69C"/>
    <w:rsid w:val="5EADAF6E"/>
    <w:rsid w:val="5EAFB55E"/>
    <w:rsid w:val="5EB7D8A3"/>
    <w:rsid w:val="5EB9C6F7"/>
    <w:rsid w:val="5EBCBEA9"/>
    <w:rsid w:val="5EBD9C0C"/>
    <w:rsid w:val="5EBD9E4F"/>
    <w:rsid w:val="5EC02222"/>
    <w:rsid w:val="5EC2B0D6"/>
    <w:rsid w:val="5EC32F66"/>
    <w:rsid w:val="5EC516A1"/>
    <w:rsid w:val="5EC52B0C"/>
    <w:rsid w:val="5EC8BDFF"/>
    <w:rsid w:val="5ECAD350"/>
    <w:rsid w:val="5ED753F9"/>
    <w:rsid w:val="5EDFA75E"/>
    <w:rsid w:val="5EE19C07"/>
    <w:rsid w:val="5EE2C83F"/>
    <w:rsid w:val="5EE39E05"/>
    <w:rsid w:val="5EE611B6"/>
    <w:rsid w:val="5EEC3B14"/>
    <w:rsid w:val="5EEE8C0B"/>
    <w:rsid w:val="5EF83014"/>
    <w:rsid w:val="5EFAB07A"/>
    <w:rsid w:val="5EFB3821"/>
    <w:rsid w:val="5EFDE8B4"/>
    <w:rsid w:val="5EFEBEDC"/>
    <w:rsid w:val="5EFF2823"/>
    <w:rsid w:val="5EFF6EB3"/>
    <w:rsid w:val="5F0108F8"/>
    <w:rsid w:val="5F05FAEC"/>
    <w:rsid w:val="5F080149"/>
    <w:rsid w:val="5F0FFB1F"/>
    <w:rsid w:val="5F129D23"/>
    <w:rsid w:val="5F176C00"/>
    <w:rsid w:val="5F1C4DF0"/>
    <w:rsid w:val="5F1CFCA1"/>
    <w:rsid w:val="5F1FBD9A"/>
    <w:rsid w:val="5F204AFC"/>
    <w:rsid w:val="5F20E0C0"/>
    <w:rsid w:val="5F2D1669"/>
    <w:rsid w:val="5F2D5A01"/>
    <w:rsid w:val="5F310A8F"/>
    <w:rsid w:val="5F319D0F"/>
    <w:rsid w:val="5F34F2AF"/>
    <w:rsid w:val="5F406CD2"/>
    <w:rsid w:val="5F437361"/>
    <w:rsid w:val="5F446189"/>
    <w:rsid w:val="5F47491C"/>
    <w:rsid w:val="5F4A3322"/>
    <w:rsid w:val="5F4A41EE"/>
    <w:rsid w:val="5F531B01"/>
    <w:rsid w:val="5F5520A3"/>
    <w:rsid w:val="5F5D1910"/>
    <w:rsid w:val="5F5FD01E"/>
    <w:rsid w:val="5F695415"/>
    <w:rsid w:val="5F70168F"/>
    <w:rsid w:val="5F748CD2"/>
    <w:rsid w:val="5F7693EA"/>
    <w:rsid w:val="5F7BE536"/>
    <w:rsid w:val="5F7D7F5F"/>
    <w:rsid w:val="5F81A7B7"/>
    <w:rsid w:val="5F8BD133"/>
    <w:rsid w:val="5F9353E1"/>
    <w:rsid w:val="5F94D742"/>
    <w:rsid w:val="5F958BC1"/>
    <w:rsid w:val="5FA72D9C"/>
    <w:rsid w:val="5FAF51D5"/>
    <w:rsid w:val="5FB307DC"/>
    <w:rsid w:val="5FB575A2"/>
    <w:rsid w:val="5FB7B490"/>
    <w:rsid w:val="5FBADEE7"/>
    <w:rsid w:val="5FBF6C21"/>
    <w:rsid w:val="5FC5F7BF"/>
    <w:rsid w:val="5FC7C5F5"/>
    <w:rsid w:val="5FCE14EF"/>
    <w:rsid w:val="5FCFE012"/>
    <w:rsid w:val="5FD5C8FB"/>
    <w:rsid w:val="5FD8CCBE"/>
    <w:rsid w:val="5FD99919"/>
    <w:rsid w:val="5FEFE09B"/>
    <w:rsid w:val="5FF0BFB9"/>
    <w:rsid w:val="60010AF0"/>
    <w:rsid w:val="60022B8A"/>
    <w:rsid w:val="60091236"/>
    <w:rsid w:val="600DD841"/>
    <w:rsid w:val="6016A69A"/>
    <w:rsid w:val="6019161A"/>
    <w:rsid w:val="60196217"/>
    <w:rsid w:val="601E3BB3"/>
    <w:rsid w:val="602409A6"/>
    <w:rsid w:val="60297C3F"/>
    <w:rsid w:val="602A116C"/>
    <w:rsid w:val="6041EAD7"/>
    <w:rsid w:val="604418BB"/>
    <w:rsid w:val="604508F6"/>
    <w:rsid w:val="604A7A17"/>
    <w:rsid w:val="60579B92"/>
    <w:rsid w:val="605EC632"/>
    <w:rsid w:val="6067010F"/>
    <w:rsid w:val="606A3D7D"/>
    <w:rsid w:val="6070B09E"/>
    <w:rsid w:val="6073702F"/>
    <w:rsid w:val="60752A5B"/>
    <w:rsid w:val="607758AE"/>
    <w:rsid w:val="607D2E7F"/>
    <w:rsid w:val="6080E8E2"/>
    <w:rsid w:val="6081BEA3"/>
    <w:rsid w:val="608629B6"/>
    <w:rsid w:val="60888527"/>
    <w:rsid w:val="6089E8F8"/>
    <w:rsid w:val="608B0171"/>
    <w:rsid w:val="608B0C78"/>
    <w:rsid w:val="608DCADA"/>
    <w:rsid w:val="60902F64"/>
    <w:rsid w:val="6090F8E5"/>
    <w:rsid w:val="6093B078"/>
    <w:rsid w:val="6096114E"/>
    <w:rsid w:val="609688AD"/>
    <w:rsid w:val="60987318"/>
    <w:rsid w:val="60A146FD"/>
    <w:rsid w:val="60A44C73"/>
    <w:rsid w:val="60A4A5FF"/>
    <w:rsid w:val="60A7F08B"/>
    <w:rsid w:val="60AC8755"/>
    <w:rsid w:val="60ADD026"/>
    <w:rsid w:val="60AE949E"/>
    <w:rsid w:val="60AF3114"/>
    <w:rsid w:val="60B74743"/>
    <w:rsid w:val="60B85F25"/>
    <w:rsid w:val="60B8C4F8"/>
    <w:rsid w:val="60BC9FC1"/>
    <w:rsid w:val="60BE4C6F"/>
    <w:rsid w:val="60C51AA2"/>
    <w:rsid w:val="60CB3B53"/>
    <w:rsid w:val="60D1C552"/>
    <w:rsid w:val="60D4BE57"/>
    <w:rsid w:val="60D982EA"/>
    <w:rsid w:val="60DA12A6"/>
    <w:rsid w:val="60DD32C4"/>
    <w:rsid w:val="60DD95BB"/>
    <w:rsid w:val="60E1ACFD"/>
    <w:rsid w:val="60E88478"/>
    <w:rsid w:val="60E911B9"/>
    <w:rsid w:val="60E9ECB1"/>
    <w:rsid w:val="60EBB73F"/>
    <w:rsid w:val="60F04BC5"/>
    <w:rsid w:val="60F814BF"/>
    <w:rsid w:val="60FC2568"/>
    <w:rsid w:val="6102EAC1"/>
    <w:rsid w:val="610C615F"/>
    <w:rsid w:val="610CCEFE"/>
    <w:rsid w:val="6115DC13"/>
    <w:rsid w:val="6115FAF1"/>
    <w:rsid w:val="61161046"/>
    <w:rsid w:val="611B10A0"/>
    <w:rsid w:val="612807FE"/>
    <w:rsid w:val="612AF3D3"/>
    <w:rsid w:val="612BC719"/>
    <w:rsid w:val="612DB80A"/>
    <w:rsid w:val="6145D2B9"/>
    <w:rsid w:val="614913A5"/>
    <w:rsid w:val="614CCA74"/>
    <w:rsid w:val="615472E1"/>
    <w:rsid w:val="615C35EB"/>
    <w:rsid w:val="615E6A29"/>
    <w:rsid w:val="616120F6"/>
    <w:rsid w:val="616B93E0"/>
    <w:rsid w:val="6175C91A"/>
    <w:rsid w:val="617F4ADC"/>
    <w:rsid w:val="618E9CDA"/>
    <w:rsid w:val="61986387"/>
    <w:rsid w:val="61A425FE"/>
    <w:rsid w:val="61A71A6A"/>
    <w:rsid w:val="61AC408D"/>
    <w:rsid w:val="61B51B5D"/>
    <w:rsid w:val="61C1A613"/>
    <w:rsid w:val="61C1AE50"/>
    <w:rsid w:val="61C3F1D8"/>
    <w:rsid w:val="61C505D6"/>
    <w:rsid w:val="61C7FFA6"/>
    <w:rsid w:val="61C94677"/>
    <w:rsid w:val="61D0AB43"/>
    <w:rsid w:val="61D1536F"/>
    <w:rsid w:val="61D30607"/>
    <w:rsid w:val="61D51D14"/>
    <w:rsid w:val="61D8C8CA"/>
    <w:rsid w:val="61DA662B"/>
    <w:rsid w:val="61DADCB7"/>
    <w:rsid w:val="61DDEE99"/>
    <w:rsid w:val="61DE2717"/>
    <w:rsid w:val="61DF72F7"/>
    <w:rsid w:val="61E311D2"/>
    <w:rsid w:val="61E775C4"/>
    <w:rsid w:val="61F7C790"/>
    <w:rsid w:val="61F8711E"/>
    <w:rsid w:val="61F88F97"/>
    <w:rsid w:val="61FA7BD8"/>
    <w:rsid w:val="620354BB"/>
    <w:rsid w:val="62061C83"/>
    <w:rsid w:val="6208F095"/>
    <w:rsid w:val="620FA636"/>
    <w:rsid w:val="6211A455"/>
    <w:rsid w:val="6212CDA3"/>
    <w:rsid w:val="6214DABB"/>
    <w:rsid w:val="621666BF"/>
    <w:rsid w:val="621B5A4E"/>
    <w:rsid w:val="6222623E"/>
    <w:rsid w:val="62250EB0"/>
    <w:rsid w:val="622A38B4"/>
    <w:rsid w:val="622C266E"/>
    <w:rsid w:val="6231FB03"/>
    <w:rsid w:val="62342E76"/>
    <w:rsid w:val="62380356"/>
    <w:rsid w:val="623B26A3"/>
    <w:rsid w:val="623DA780"/>
    <w:rsid w:val="623FA8C8"/>
    <w:rsid w:val="6247EE9F"/>
    <w:rsid w:val="62517045"/>
    <w:rsid w:val="62521FC8"/>
    <w:rsid w:val="62529F91"/>
    <w:rsid w:val="62591C4D"/>
    <w:rsid w:val="625F58B9"/>
    <w:rsid w:val="62701720"/>
    <w:rsid w:val="6271262E"/>
    <w:rsid w:val="627835A1"/>
    <w:rsid w:val="627954E6"/>
    <w:rsid w:val="62809190"/>
    <w:rsid w:val="628E6C89"/>
    <w:rsid w:val="628FC804"/>
    <w:rsid w:val="6295A552"/>
    <w:rsid w:val="6297E3B3"/>
    <w:rsid w:val="62A6E977"/>
    <w:rsid w:val="62A93B12"/>
    <w:rsid w:val="62AD3A62"/>
    <w:rsid w:val="62B93299"/>
    <w:rsid w:val="62C652A3"/>
    <w:rsid w:val="62C8D878"/>
    <w:rsid w:val="62CA13F2"/>
    <w:rsid w:val="62CC0DFF"/>
    <w:rsid w:val="62D8751B"/>
    <w:rsid w:val="62DB3FC4"/>
    <w:rsid w:val="62E69F23"/>
    <w:rsid w:val="62F1288C"/>
    <w:rsid w:val="62F7A8B5"/>
    <w:rsid w:val="62F98F93"/>
    <w:rsid w:val="62FC8AB2"/>
    <w:rsid w:val="62FD98B5"/>
    <w:rsid w:val="62FF822D"/>
    <w:rsid w:val="63004E39"/>
    <w:rsid w:val="630899BA"/>
    <w:rsid w:val="630923E3"/>
    <w:rsid w:val="630D1EDD"/>
    <w:rsid w:val="63105418"/>
    <w:rsid w:val="6318E607"/>
    <w:rsid w:val="631E56CA"/>
    <w:rsid w:val="632C2463"/>
    <w:rsid w:val="63305822"/>
    <w:rsid w:val="6334D9F1"/>
    <w:rsid w:val="63352C4B"/>
    <w:rsid w:val="633E7546"/>
    <w:rsid w:val="633F1F02"/>
    <w:rsid w:val="633F6509"/>
    <w:rsid w:val="63416F41"/>
    <w:rsid w:val="6341D859"/>
    <w:rsid w:val="634B9264"/>
    <w:rsid w:val="635607D5"/>
    <w:rsid w:val="6356C55A"/>
    <w:rsid w:val="6357C7C1"/>
    <w:rsid w:val="635A478F"/>
    <w:rsid w:val="635C54D7"/>
    <w:rsid w:val="636134FF"/>
    <w:rsid w:val="636659F1"/>
    <w:rsid w:val="63674AEF"/>
    <w:rsid w:val="63697531"/>
    <w:rsid w:val="6370F3AF"/>
    <w:rsid w:val="63726C8D"/>
    <w:rsid w:val="6372958B"/>
    <w:rsid w:val="637386F3"/>
    <w:rsid w:val="637C3621"/>
    <w:rsid w:val="637C7568"/>
    <w:rsid w:val="6392D138"/>
    <w:rsid w:val="63991CED"/>
    <w:rsid w:val="639B6A3C"/>
    <w:rsid w:val="63AB81CF"/>
    <w:rsid w:val="63AF9C3D"/>
    <w:rsid w:val="63AFACAD"/>
    <w:rsid w:val="63BAC73C"/>
    <w:rsid w:val="63C6E2BC"/>
    <w:rsid w:val="63CAB591"/>
    <w:rsid w:val="63CBC593"/>
    <w:rsid w:val="63CF6002"/>
    <w:rsid w:val="63DA84E6"/>
    <w:rsid w:val="63DB8A13"/>
    <w:rsid w:val="63DCC461"/>
    <w:rsid w:val="63E19241"/>
    <w:rsid w:val="63ECB845"/>
    <w:rsid w:val="63EFB8FD"/>
    <w:rsid w:val="63F44994"/>
    <w:rsid w:val="63F8ADE7"/>
    <w:rsid w:val="63FA568B"/>
    <w:rsid w:val="63FF6112"/>
    <w:rsid w:val="6407D860"/>
    <w:rsid w:val="640CE2FE"/>
    <w:rsid w:val="640F0D56"/>
    <w:rsid w:val="640FC906"/>
    <w:rsid w:val="64106E3E"/>
    <w:rsid w:val="641339AF"/>
    <w:rsid w:val="641E16E8"/>
    <w:rsid w:val="64237B60"/>
    <w:rsid w:val="6429E198"/>
    <w:rsid w:val="642AAE60"/>
    <w:rsid w:val="64328BC4"/>
    <w:rsid w:val="643382FE"/>
    <w:rsid w:val="6437AD43"/>
    <w:rsid w:val="643FACF8"/>
    <w:rsid w:val="6441AD00"/>
    <w:rsid w:val="6448A743"/>
    <w:rsid w:val="644A25EC"/>
    <w:rsid w:val="64501645"/>
    <w:rsid w:val="64597F7A"/>
    <w:rsid w:val="645A0E63"/>
    <w:rsid w:val="645A5383"/>
    <w:rsid w:val="6460C3F4"/>
    <w:rsid w:val="6461C400"/>
    <w:rsid w:val="646314CB"/>
    <w:rsid w:val="6464EA4E"/>
    <w:rsid w:val="64691ADC"/>
    <w:rsid w:val="646A85BC"/>
    <w:rsid w:val="646E7966"/>
    <w:rsid w:val="647127F2"/>
    <w:rsid w:val="64724B84"/>
    <w:rsid w:val="64731111"/>
    <w:rsid w:val="6485588E"/>
    <w:rsid w:val="6489A7DE"/>
    <w:rsid w:val="64901C4E"/>
    <w:rsid w:val="649478B3"/>
    <w:rsid w:val="64983B97"/>
    <w:rsid w:val="64A75C42"/>
    <w:rsid w:val="64AA6AD0"/>
    <w:rsid w:val="64AD6B61"/>
    <w:rsid w:val="64AE1555"/>
    <w:rsid w:val="64AF5C1E"/>
    <w:rsid w:val="64B2CF35"/>
    <w:rsid w:val="64B477BC"/>
    <w:rsid w:val="64B4AA39"/>
    <w:rsid w:val="64B6F473"/>
    <w:rsid w:val="64BFAC56"/>
    <w:rsid w:val="64C1F986"/>
    <w:rsid w:val="64C3AF70"/>
    <w:rsid w:val="64C527A5"/>
    <w:rsid w:val="64C65403"/>
    <w:rsid w:val="64CC94EA"/>
    <w:rsid w:val="64CD407C"/>
    <w:rsid w:val="64CDD64C"/>
    <w:rsid w:val="64CF20D6"/>
    <w:rsid w:val="64E1CEA9"/>
    <w:rsid w:val="64E6A789"/>
    <w:rsid w:val="64EA50D4"/>
    <w:rsid w:val="64F4D332"/>
    <w:rsid w:val="64F6C54D"/>
    <w:rsid w:val="64F73988"/>
    <w:rsid w:val="64F9DFC8"/>
    <w:rsid w:val="64FF5398"/>
    <w:rsid w:val="64FF5539"/>
    <w:rsid w:val="650719DF"/>
    <w:rsid w:val="650972E5"/>
    <w:rsid w:val="650B5FCE"/>
    <w:rsid w:val="650D6C9D"/>
    <w:rsid w:val="651521A2"/>
    <w:rsid w:val="6515EAD9"/>
    <w:rsid w:val="651D8E16"/>
    <w:rsid w:val="6526E3A9"/>
    <w:rsid w:val="652D0CD9"/>
    <w:rsid w:val="6532770E"/>
    <w:rsid w:val="6539BDD3"/>
    <w:rsid w:val="653B9916"/>
    <w:rsid w:val="65430D9C"/>
    <w:rsid w:val="6546409D"/>
    <w:rsid w:val="65480308"/>
    <w:rsid w:val="654A2D19"/>
    <w:rsid w:val="654BDC1F"/>
    <w:rsid w:val="655018D1"/>
    <w:rsid w:val="6550BD4C"/>
    <w:rsid w:val="6554DBBA"/>
    <w:rsid w:val="655A6904"/>
    <w:rsid w:val="655DCA9B"/>
    <w:rsid w:val="65620F0E"/>
    <w:rsid w:val="6563D1A5"/>
    <w:rsid w:val="6563FDBD"/>
    <w:rsid w:val="6569C75C"/>
    <w:rsid w:val="656A3A1F"/>
    <w:rsid w:val="656B056D"/>
    <w:rsid w:val="656BCBCB"/>
    <w:rsid w:val="656F7082"/>
    <w:rsid w:val="6581134B"/>
    <w:rsid w:val="65823D66"/>
    <w:rsid w:val="65845E66"/>
    <w:rsid w:val="6587C0B1"/>
    <w:rsid w:val="658A284F"/>
    <w:rsid w:val="658AA16B"/>
    <w:rsid w:val="658E7B88"/>
    <w:rsid w:val="6591A101"/>
    <w:rsid w:val="6595B83C"/>
    <w:rsid w:val="65992F59"/>
    <w:rsid w:val="659A3DE4"/>
    <w:rsid w:val="659AF0BB"/>
    <w:rsid w:val="659E1324"/>
    <w:rsid w:val="65A6C499"/>
    <w:rsid w:val="65AC109D"/>
    <w:rsid w:val="65AEA953"/>
    <w:rsid w:val="65B14072"/>
    <w:rsid w:val="65B14F03"/>
    <w:rsid w:val="65B88797"/>
    <w:rsid w:val="65C21C63"/>
    <w:rsid w:val="65C66B85"/>
    <w:rsid w:val="65C7ECCA"/>
    <w:rsid w:val="65D87DA9"/>
    <w:rsid w:val="65E3F4C9"/>
    <w:rsid w:val="65E5CAB8"/>
    <w:rsid w:val="65EE60AB"/>
    <w:rsid w:val="6605093A"/>
    <w:rsid w:val="6607621C"/>
    <w:rsid w:val="660BFC00"/>
    <w:rsid w:val="66120470"/>
    <w:rsid w:val="6615D95F"/>
    <w:rsid w:val="6621E755"/>
    <w:rsid w:val="6624603B"/>
    <w:rsid w:val="662E1DE7"/>
    <w:rsid w:val="662EFDC0"/>
    <w:rsid w:val="662FABEC"/>
    <w:rsid w:val="6636D3AB"/>
    <w:rsid w:val="6637DC54"/>
    <w:rsid w:val="663B07BC"/>
    <w:rsid w:val="663B9758"/>
    <w:rsid w:val="663F99C1"/>
    <w:rsid w:val="66450717"/>
    <w:rsid w:val="66479422"/>
    <w:rsid w:val="664BB057"/>
    <w:rsid w:val="664BBBD0"/>
    <w:rsid w:val="665978A4"/>
    <w:rsid w:val="665DD6A9"/>
    <w:rsid w:val="66641705"/>
    <w:rsid w:val="666B8FEB"/>
    <w:rsid w:val="666CE87A"/>
    <w:rsid w:val="666F06B3"/>
    <w:rsid w:val="666F8A3F"/>
    <w:rsid w:val="667BA879"/>
    <w:rsid w:val="667C9E81"/>
    <w:rsid w:val="66822B08"/>
    <w:rsid w:val="66829C84"/>
    <w:rsid w:val="6682ABD7"/>
    <w:rsid w:val="6686D01C"/>
    <w:rsid w:val="668D54F0"/>
    <w:rsid w:val="6697D171"/>
    <w:rsid w:val="66980E69"/>
    <w:rsid w:val="6699D79D"/>
    <w:rsid w:val="669C888B"/>
    <w:rsid w:val="66AFE572"/>
    <w:rsid w:val="66B014D1"/>
    <w:rsid w:val="66B4C5E3"/>
    <w:rsid w:val="66BB796E"/>
    <w:rsid w:val="66BC7CA5"/>
    <w:rsid w:val="66C4F7C1"/>
    <w:rsid w:val="66C53BE0"/>
    <w:rsid w:val="66CE6766"/>
    <w:rsid w:val="66D23E5F"/>
    <w:rsid w:val="66D281AA"/>
    <w:rsid w:val="66D3EAAC"/>
    <w:rsid w:val="66D63DBE"/>
    <w:rsid w:val="66DA7CC8"/>
    <w:rsid w:val="66DCEA68"/>
    <w:rsid w:val="66E64FCF"/>
    <w:rsid w:val="66E7CAE0"/>
    <w:rsid w:val="66EB3614"/>
    <w:rsid w:val="66EDC40A"/>
    <w:rsid w:val="66F0E245"/>
    <w:rsid w:val="66F2CC26"/>
    <w:rsid w:val="66F549DF"/>
    <w:rsid w:val="66F7CC27"/>
    <w:rsid w:val="6703266E"/>
    <w:rsid w:val="67103487"/>
    <w:rsid w:val="67130793"/>
    <w:rsid w:val="67184228"/>
    <w:rsid w:val="671B4942"/>
    <w:rsid w:val="671C0BCF"/>
    <w:rsid w:val="671FB08D"/>
    <w:rsid w:val="6720AC70"/>
    <w:rsid w:val="672AB433"/>
    <w:rsid w:val="672F58D9"/>
    <w:rsid w:val="6734F09B"/>
    <w:rsid w:val="6739AB53"/>
    <w:rsid w:val="6742ECB2"/>
    <w:rsid w:val="6743A03C"/>
    <w:rsid w:val="674A069A"/>
    <w:rsid w:val="674F4662"/>
    <w:rsid w:val="67537082"/>
    <w:rsid w:val="6753DC44"/>
    <w:rsid w:val="6756E675"/>
    <w:rsid w:val="6760AB83"/>
    <w:rsid w:val="6763330A"/>
    <w:rsid w:val="676BEEF0"/>
    <w:rsid w:val="676C3775"/>
    <w:rsid w:val="6778B4BE"/>
    <w:rsid w:val="677A1E23"/>
    <w:rsid w:val="677F68A1"/>
    <w:rsid w:val="67830398"/>
    <w:rsid w:val="678863E6"/>
    <w:rsid w:val="678ECA48"/>
    <w:rsid w:val="6790640A"/>
    <w:rsid w:val="679C0139"/>
    <w:rsid w:val="679EB6C6"/>
    <w:rsid w:val="67A6000A"/>
    <w:rsid w:val="67A7E7C9"/>
    <w:rsid w:val="67A86B28"/>
    <w:rsid w:val="67A8D275"/>
    <w:rsid w:val="67AA3714"/>
    <w:rsid w:val="67AAC159"/>
    <w:rsid w:val="67AB7354"/>
    <w:rsid w:val="67ACD0D0"/>
    <w:rsid w:val="67AF702B"/>
    <w:rsid w:val="67B8F52D"/>
    <w:rsid w:val="67B8FDA4"/>
    <w:rsid w:val="67C1980C"/>
    <w:rsid w:val="67C43050"/>
    <w:rsid w:val="67C54F6D"/>
    <w:rsid w:val="67C5882E"/>
    <w:rsid w:val="67C62363"/>
    <w:rsid w:val="67C66720"/>
    <w:rsid w:val="67CA4ABA"/>
    <w:rsid w:val="67CCE0E2"/>
    <w:rsid w:val="67D15015"/>
    <w:rsid w:val="67D1AF4F"/>
    <w:rsid w:val="67D4AE71"/>
    <w:rsid w:val="67D72EC8"/>
    <w:rsid w:val="67DA4F53"/>
    <w:rsid w:val="67EC2AE8"/>
    <w:rsid w:val="67EFF870"/>
    <w:rsid w:val="67F0199F"/>
    <w:rsid w:val="67F0C172"/>
    <w:rsid w:val="67F19B64"/>
    <w:rsid w:val="67F2C806"/>
    <w:rsid w:val="67F733FA"/>
    <w:rsid w:val="67F9B749"/>
    <w:rsid w:val="67FC5A34"/>
    <w:rsid w:val="67FE937C"/>
    <w:rsid w:val="6802EA36"/>
    <w:rsid w:val="680345A6"/>
    <w:rsid w:val="680D1238"/>
    <w:rsid w:val="680E3404"/>
    <w:rsid w:val="68101FBD"/>
    <w:rsid w:val="6812F388"/>
    <w:rsid w:val="68134B03"/>
    <w:rsid w:val="681AAF46"/>
    <w:rsid w:val="6827C55F"/>
    <w:rsid w:val="682A1EF1"/>
    <w:rsid w:val="682B4ED9"/>
    <w:rsid w:val="682FFD2E"/>
    <w:rsid w:val="6838B9DB"/>
    <w:rsid w:val="683985AD"/>
    <w:rsid w:val="683D74E5"/>
    <w:rsid w:val="6842B444"/>
    <w:rsid w:val="68497804"/>
    <w:rsid w:val="684D56A1"/>
    <w:rsid w:val="6858246B"/>
    <w:rsid w:val="685E62AE"/>
    <w:rsid w:val="685E8C5F"/>
    <w:rsid w:val="6870A0C2"/>
    <w:rsid w:val="6879828E"/>
    <w:rsid w:val="687A3EFB"/>
    <w:rsid w:val="68870830"/>
    <w:rsid w:val="68876E58"/>
    <w:rsid w:val="688CD9FF"/>
    <w:rsid w:val="688F9632"/>
    <w:rsid w:val="6892D40D"/>
    <w:rsid w:val="6893507C"/>
    <w:rsid w:val="68952D8B"/>
    <w:rsid w:val="6897B5A8"/>
    <w:rsid w:val="68B072FA"/>
    <w:rsid w:val="68B47BC8"/>
    <w:rsid w:val="68B5AD2E"/>
    <w:rsid w:val="68B6B38B"/>
    <w:rsid w:val="68C07634"/>
    <w:rsid w:val="68C1F7A9"/>
    <w:rsid w:val="68C2E0FA"/>
    <w:rsid w:val="68C4D9D1"/>
    <w:rsid w:val="68C5701D"/>
    <w:rsid w:val="68C87F15"/>
    <w:rsid w:val="68CF4809"/>
    <w:rsid w:val="68CF55F2"/>
    <w:rsid w:val="68D26756"/>
    <w:rsid w:val="68D34FFD"/>
    <w:rsid w:val="68DAF4AF"/>
    <w:rsid w:val="68DF52BB"/>
    <w:rsid w:val="68DF8BE9"/>
    <w:rsid w:val="68E18C9E"/>
    <w:rsid w:val="68E442D2"/>
    <w:rsid w:val="68E56725"/>
    <w:rsid w:val="68E78FEE"/>
    <w:rsid w:val="68E7A15E"/>
    <w:rsid w:val="68E7F05B"/>
    <w:rsid w:val="68E95EE0"/>
    <w:rsid w:val="68EDD867"/>
    <w:rsid w:val="68F28210"/>
    <w:rsid w:val="68F496C9"/>
    <w:rsid w:val="68F765B3"/>
    <w:rsid w:val="68FC186C"/>
    <w:rsid w:val="69035CC9"/>
    <w:rsid w:val="69045C6B"/>
    <w:rsid w:val="6905539A"/>
    <w:rsid w:val="69069885"/>
    <w:rsid w:val="691231F8"/>
    <w:rsid w:val="69125243"/>
    <w:rsid w:val="69141220"/>
    <w:rsid w:val="69142C7B"/>
    <w:rsid w:val="691479A0"/>
    <w:rsid w:val="69173D1E"/>
    <w:rsid w:val="691A7079"/>
    <w:rsid w:val="691B8CB0"/>
    <w:rsid w:val="691F5257"/>
    <w:rsid w:val="69247E1E"/>
    <w:rsid w:val="692EFB39"/>
    <w:rsid w:val="69321F33"/>
    <w:rsid w:val="69334A36"/>
    <w:rsid w:val="6936A43E"/>
    <w:rsid w:val="693B3862"/>
    <w:rsid w:val="6948732D"/>
    <w:rsid w:val="6949990E"/>
    <w:rsid w:val="69565427"/>
    <w:rsid w:val="695BB8EE"/>
    <w:rsid w:val="695F3DE9"/>
    <w:rsid w:val="695FCEDA"/>
    <w:rsid w:val="69608576"/>
    <w:rsid w:val="6965B90A"/>
    <w:rsid w:val="6966F00C"/>
    <w:rsid w:val="696764F1"/>
    <w:rsid w:val="696AF701"/>
    <w:rsid w:val="696B1306"/>
    <w:rsid w:val="6975165D"/>
    <w:rsid w:val="6978B7C2"/>
    <w:rsid w:val="69876C6D"/>
    <w:rsid w:val="698BB397"/>
    <w:rsid w:val="698D65E3"/>
    <w:rsid w:val="698FAAC8"/>
    <w:rsid w:val="699015D0"/>
    <w:rsid w:val="699DCDA6"/>
    <w:rsid w:val="699F1C1F"/>
    <w:rsid w:val="69A16F52"/>
    <w:rsid w:val="69A2BC67"/>
    <w:rsid w:val="69A37256"/>
    <w:rsid w:val="69AFC280"/>
    <w:rsid w:val="69B694DD"/>
    <w:rsid w:val="69C2E6A3"/>
    <w:rsid w:val="69C526A6"/>
    <w:rsid w:val="69C73416"/>
    <w:rsid w:val="69C91ADF"/>
    <w:rsid w:val="69CC719B"/>
    <w:rsid w:val="69CCE818"/>
    <w:rsid w:val="69CCEAFB"/>
    <w:rsid w:val="69D71B3B"/>
    <w:rsid w:val="69DFA4AE"/>
    <w:rsid w:val="69E0D4F6"/>
    <w:rsid w:val="69EBB29F"/>
    <w:rsid w:val="69EEB2BC"/>
    <w:rsid w:val="69EF3CE7"/>
    <w:rsid w:val="69F7FC12"/>
    <w:rsid w:val="69F7FDDA"/>
    <w:rsid w:val="69FAB1F0"/>
    <w:rsid w:val="69FDD290"/>
    <w:rsid w:val="69FF7A3E"/>
    <w:rsid w:val="6A040500"/>
    <w:rsid w:val="6A12D542"/>
    <w:rsid w:val="6A14C3D4"/>
    <w:rsid w:val="6A202029"/>
    <w:rsid w:val="6A25BC44"/>
    <w:rsid w:val="6A27F468"/>
    <w:rsid w:val="6A2A2A46"/>
    <w:rsid w:val="6A2C0D3D"/>
    <w:rsid w:val="6A347060"/>
    <w:rsid w:val="6A3B40AD"/>
    <w:rsid w:val="6A42D3B0"/>
    <w:rsid w:val="6A480BF1"/>
    <w:rsid w:val="6A488BC4"/>
    <w:rsid w:val="6A4B01AC"/>
    <w:rsid w:val="6A542D1F"/>
    <w:rsid w:val="6A54D488"/>
    <w:rsid w:val="6A5B53D0"/>
    <w:rsid w:val="6A5D921F"/>
    <w:rsid w:val="6A5E137B"/>
    <w:rsid w:val="6A67DDC7"/>
    <w:rsid w:val="6A6800F4"/>
    <w:rsid w:val="6A68059D"/>
    <w:rsid w:val="6A6B54FA"/>
    <w:rsid w:val="6A6D57B0"/>
    <w:rsid w:val="6A77AA7B"/>
    <w:rsid w:val="6A7BB1DD"/>
    <w:rsid w:val="6A7EB65D"/>
    <w:rsid w:val="6A8260B6"/>
    <w:rsid w:val="6A86D427"/>
    <w:rsid w:val="6A898A43"/>
    <w:rsid w:val="6A8D652C"/>
    <w:rsid w:val="6A99BD27"/>
    <w:rsid w:val="6AA16E42"/>
    <w:rsid w:val="6AAE2829"/>
    <w:rsid w:val="6AAF03B8"/>
    <w:rsid w:val="6AB33920"/>
    <w:rsid w:val="6AB5A53A"/>
    <w:rsid w:val="6AC46988"/>
    <w:rsid w:val="6ACF019F"/>
    <w:rsid w:val="6ACF4EFC"/>
    <w:rsid w:val="6AD4839A"/>
    <w:rsid w:val="6AD7AB79"/>
    <w:rsid w:val="6AD8D6AF"/>
    <w:rsid w:val="6ADD54FB"/>
    <w:rsid w:val="6AE03A05"/>
    <w:rsid w:val="6AE2B9CE"/>
    <w:rsid w:val="6AEF5334"/>
    <w:rsid w:val="6AF55C5F"/>
    <w:rsid w:val="6AF593D8"/>
    <w:rsid w:val="6AF87B17"/>
    <w:rsid w:val="6AF9E626"/>
    <w:rsid w:val="6AFAA110"/>
    <w:rsid w:val="6AFDAC8A"/>
    <w:rsid w:val="6AFDE1AB"/>
    <w:rsid w:val="6B05FBF9"/>
    <w:rsid w:val="6B0987D5"/>
    <w:rsid w:val="6B09A4BD"/>
    <w:rsid w:val="6B0ACAE8"/>
    <w:rsid w:val="6B0CBE81"/>
    <w:rsid w:val="6B1A1119"/>
    <w:rsid w:val="6B1BDA35"/>
    <w:rsid w:val="6B1EA69F"/>
    <w:rsid w:val="6B260645"/>
    <w:rsid w:val="6B36BBEE"/>
    <w:rsid w:val="6B3956EC"/>
    <w:rsid w:val="6B39FB5F"/>
    <w:rsid w:val="6B3DE8C0"/>
    <w:rsid w:val="6B3F792B"/>
    <w:rsid w:val="6B407308"/>
    <w:rsid w:val="6B40FCB2"/>
    <w:rsid w:val="6B43C01B"/>
    <w:rsid w:val="6B469D33"/>
    <w:rsid w:val="6B4C1815"/>
    <w:rsid w:val="6B4C6B09"/>
    <w:rsid w:val="6B56C0BE"/>
    <w:rsid w:val="6B5B7143"/>
    <w:rsid w:val="6B6282A1"/>
    <w:rsid w:val="6B65F3CF"/>
    <w:rsid w:val="6B679546"/>
    <w:rsid w:val="6B67B1E5"/>
    <w:rsid w:val="6B6999EE"/>
    <w:rsid w:val="6B705BEB"/>
    <w:rsid w:val="6B72106E"/>
    <w:rsid w:val="6B83C370"/>
    <w:rsid w:val="6B93BC0F"/>
    <w:rsid w:val="6B93D3DC"/>
    <w:rsid w:val="6B94B35B"/>
    <w:rsid w:val="6B95262E"/>
    <w:rsid w:val="6B95274D"/>
    <w:rsid w:val="6B96EA5A"/>
    <w:rsid w:val="6B98CBE8"/>
    <w:rsid w:val="6B9AC96C"/>
    <w:rsid w:val="6B9BF2A5"/>
    <w:rsid w:val="6BA11C95"/>
    <w:rsid w:val="6BA38F9D"/>
    <w:rsid w:val="6BA6B550"/>
    <w:rsid w:val="6BA76E30"/>
    <w:rsid w:val="6BB0C617"/>
    <w:rsid w:val="6BB22795"/>
    <w:rsid w:val="6BB3B200"/>
    <w:rsid w:val="6BB9D682"/>
    <w:rsid w:val="6BBE7645"/>
    <w:rsid w:val="6BBF9041"/>
    <w:rsid w:val="6BC0DC45"/>
    <w:rsid w:val="6BCEAE78"/>
    <w:rsid w:val="6BD3C8E5"/>
    <w:rsid w:val="6BDB949C"/>
    <w:rsid w:val="6BFEC44B"/>
    <w:rsid w:val="6C03E95E"/>
    <w:rsid w:val="6C045BD6"/>
    <w:rsid w:val="6C06C115"/>
    <w:rsid w:val="6C0CFDC9"/>
    <w:rsid w:val="6C0D7E2F"/>
    <w:rsid w:val="6C0DFF99"/>
    <w:rsid w:val="6C0E29B1"/>
    <w:rsid w:val="6C145CA2"/>
    <w:rsid w:val="6C17948A"/>
    <w:rsid w:val="6C1F898D"/>
    <w:rsid w:val="6C23D12F"/>
    <w:rsid w:val="6C255921"/>
    <w:rsid w:val="6C26ED25"/>
    <w:rsid w:val="6C284909"/>
    <w:rsid w:val="6C42B273"/>
    <w:rsid w:val="6C42F7C7"/>
    <w:rsid w:val="6C47BB0E"/>
    <w:rsid w:val="6C4B8491"/>
    <w:rsid w:val="6C50F7C8"/>
    <w:rsid w:val="6C593492"/>
    <w:rsid w:val="6C5A99EA"/>
    <w:rsid w:val="6C5EE7AB"/>
    <w:rsid w:val="6C6334D9"/>
    <w:rsid w:val="6C6C10F0"/>
    <w:rsid w:val="6C720E67"/>
    <w:rsid w:val="6C785953"/>
    <w:rsid w:val="6C7E8964"/>
    <w:rsid w:val="6C7FD186"/>
    <w:rsid w:val="6C884AEF"/>
    <w:rsid w:val="6C890EF1"/>
    <w:rsid w:val="6C8B42D3"/>
    <w:rsid w:val="6C9310A3"/>
    <w:rsid w:val="6C936E4B"/>
    <w:rsid w:val="6C98B9D5"/>
    <w:rsid w:val="6C9A4A7A"/>
    <w:rsid w:val="6C9BFFC5"/>
    <w:rsid w:val="6C9CE088"/>
    <w:rsid w:val="6CA13F72"/>
    <w:rsid w:val="6CADE811"/>
    <w:rsid w:val="6CB1B639"/>
    <w:rsid w:val="6CBA93B3"/>
    <w:rsid w:val="6CC062AE"/>
    <w:rsid w:val="6CC7BE8C"/>
    <w:rsid w:val="6CCE4F04"/>
    <w:rsid w:val="6CD145A7"/>
    <w:rsid w:val="6CD67270"/>
    <w:rsid w:val="6CDC3F48"/>
    <w:rsid w:val="6CE1573D"/>
    <w:rsid w:val="6CE5293B"/>
    <w:rsid w:val="6CEA7F0B"/>
    <w:rsid w:val="6CED01CF"/>
    <w:rsid w:val="6CF8E83F"/>
    <w:rsid w:val="6CFCAD9C"/>
    <w:rsid w:val="6CFCF046"/>
    <w:rsid w:val="6CFFC223"/>
    <w:rsid w:val="6D021AF6"/>
    <w:rsid w:val="6D09BA31"/>
    <w:rsid w:val="6D107C1C"/>
    <w:rsid w:val="6D137ED7"/>
    <w:rsid w:val="6D1A215C"/>
    <w:rsid w:val="6D1A2315"/>
    <w:rsid w:val="6D1ACC6A"/>
    <w:rsid w:val="6D257409"/>
    <w:rsid w:val="6D26B89E"/>
    <w:rsid w:val="6D26B919"/>
    <w:rsid w:val="6D29051C"/>
    <w:rsid w:val="6D2F7A2B"/>
    <w:rsid w:val="6D2F9C61"/>
    <w:rsid w:val="6D350011"/>
    <w:rsid w:val="6D38A243"/>
    <w:rsid w:val="6D428DDA"/>
    <w:rsid w:val="6D44B4F6"/>
    <w:rsid w:val="6D45546C"/>
    <w:rsid w:val="6D467FA1"/>
    <w:rsid w:val="6D514291"/>
    <w:rsid w:val="6D66A242"/>
    <w:rsid w:val="6D7921D8"/>
    <w:rsid w:val="6D7E4007"/>
    <w:rsid w:val="6D83E92D"/>
    <w:rsid w:val="6D84E69E"/>
    <w:rsid w:val="6D8AEA35"/>
    <w:rsid w:val="6D8CBB3B"/>
    <w:rsid w:val="6D99339D"/>
    <w:rsid w:val="6D9B0FE0"/>
    <w:rsid w:val="6D9CBFAB"/>
    <w:rsid w:val="6D9D925F"/>
    <w:rsid w:val="6DA1C7C3"/>
    <w:rsid w:val="6DA9E96A"/>
    <w:rsid w:val="6DBC210D"/>
    <w:rsid w:val="6DC35968"/>
    <w:rsid w:val="6DC51698"/>
    <w:rsid w:val="6DC93DF7"/>
    <w:rsid w:val="6DC9C4DE"/>
    <w:rsid w:val="6DCE6CD7"/>
    <w:rsid w:val="6DD187E4"/>
    <w:rsid w:val="6DD1E531"/>
    <w:rsid w:val="6DD41717"/>
    <w:rsid w:val="6DD6D0EE"/>
    <w:rsid w:val="6DD7755B"/>
    <w:rsid w:val="6DDCAA97"/>
    <w:rsid w:val="6DE1789E"/>
    <w:rsid w:val="6DE28E72"/>
    <w:rsid w:val="6DE6DC45"/>
    <w:rsid w:val="6DEF0CB6"/>
    <w:rsid w:val="6DF25CED"/>
    <w:rsid w:val="6DF30A42"/>
    <w:rsid w:val="6DF38464"/>
    <w:rsid w:val="6DF57C6B"/>
    <w:rsid w:val="6DF611E2"/>
    <w:rsid w:val="6DF8F228"/>
    <w:rsid w:val="6DF903DF"/>
    <w:rsid w:val="6DFF5898"/>
    <w:rsid w:val="6E00BC3A"/>
    <w:rsid w:val="6E041217"/>
    <w:rsid w:val="6E0ACBB9"/>
    <w:rsid w:val="6E12311A"/>
    <w:rsid w:val="6E14BA87"/>
    <w:rsid w:val="6E1586FF"/>
    <w:rsid w:val="6E15F436"/>
    <w:rsid w:val="6E18DE5C"/>
    <w:rsid w:val="6E2470C7"/>
    <w:rsid w:val="6E32D255"/>
    <w:rsid w:val="6E3C6F5B"/>
    <w:rsid w:val="6E45AB92"/>
    <w:rsid w:val="6E4761E3"/>
    <w:rsid w:val="6E4C5383"/>
    <w:rsid w:val="6E4F48DD"/>
    <w:rsid w:val="6E563185"/>
    <w:rsid w:val="6E5D6114"/>
    <w:rsid w:val="6E5EBE86"/>
    <w:rsid w:val="6E6A1E55"/>
    <w:rsid w:val="6E71D867"/>
    <w:rsid w:val="6E742181"/>
    <w:rsid w:val="6E7B8921"/>
    <w:rsid w:val="6E7C3643"/>
    <w:rsid w:val="6E818456"/>
    <w:rsid w:val="6E89E6A7"/>
    <w:rsid w:val="6E89E742"/>
    <w:rsid w:val="6E99640D"/>
    <w:rsid w:val="6E9B9A87"/>
    <w:rsid w:val="6EA2CA01"/>
    <w:rsid w:val="6EA4812D"/>
    <w:rsid w:val="6EAB8A96"/>
    <w:rsid w:val="6EAF8C22"/>
    <w:rsid w:val="6EB674DC"/>
    <w:rsid w:val="6EBCA940"/>
    <w:rsid w:val="6EBCCD89"/>
    <w:rsid w:val="6EBDB507"/>
    <w:rsid w:val="6ECAE813"/>
    <w:rsid w:val="6ECBD3D8"/>
    <w:rsid w:val="6ECC3BA3"/>
    <w:rsid w:val="6ECCD525"/>
    <w:rsid w:val="6ECD1912"/>
    <w:rsid w:val="6ED18496"/>
    <w:rsid w:val="6ED7E492"/>
    <w:rsid w:val="6EDCDA14"/>
    <w:rsid w:val="6EE15099"/>
    <w:rsid w:val="6EE3FA4A"/>
    <w:rsid w:val="6EE43727"/>
    <w:rsid w:val="6EE51C11"/>
    <w:rsid w:val="6EE8F0D5"/>
    <w:rsid w:val="6EECE0CC"/>
    <w:rsid w:val="6EEE7707"/>
    <w:rsid w:val="6EF4FA62"/>
    <w:rsid w:val="6EF9A206"/>
    <w:rsid w:val="6EFB594E"/>
    <w:rsid w:val="6EFB9570"/>
    <w:rsid w:val="6EFEAD81"/>
    <w:rsid w:val="6F08594D"/>
    <w:rsid w:val="6F09311C"/>
    <w:rsid w:val="6F0BF8C2"/>
    <w:rsid w:val="6F10A816"/>
    <w:rsid w:val="6F1EDBFF"/>
    <w:rsid w:val="6F20E9FD"/>
    <w:rsid w:val="6F29E963"/>
    <w:rsid w:val="6F2B13A7"/>
    <w:rsid w:val="6F2FAF96"/>
    <w:rsid w:val="6F348414"/>
    <w:rsid w:val="6F3D0D6C"/>
    <w:rsid w:val="6F400358"/>
    <w:rsid w:val="6F456704"/>
    <w:rsid w:val="6F47BEDE"/>
    <w:rsid w:val="6F4B58C2"/>
    <w:rsid w:val="6F4ECCF7"/>
    <w:rsid w:val="6F51F314"/>
    <w:rsid w:val="6F56B070"/>
    <w:rsid w:val="6F5ECA7D"/>
    <w:rsid w:val="6F642A5B"/>
    <w:rsid w:val="6F66AA2C"/>
    <w:rsid w:val="6F6F03C0"/>
    <w:rsid w:val="6F72FFF7"/>
    <w:rsid w:val="6F769FF9"/>
    <w:rsid w:val="6F80EDE3"/>
    <w:rsid w:val="6F86D91E"/>
    <w:rsid w:val="6F8AFF91"/>
    <w:rsid w:val="6F8EA8B9"/>
    <w:rsid w:val="6F90D03B"/>
    <w:rsid w:val="6F91376B"/>
    <w:rsid w:val="6F9BEA49"/>
    <w:rsid w:val="6F9CDC67"/>
    <w:rsid w:val="6F9ED6C3"/>
    <w:rsid w:val="6FA62FB9"/>
    <w:rsid w:val="6FA6B54E"/>
    <w:rsid w:val="6FA8AF81"/>
    <w:rsid w:val="6FA9D678"/>
    <w:rsid w:val="6FB10F4A"/>
    <w:rsid w:val="6FB25A57"/>
    <w:rsid w:val="6FB70AFB"/>
    <w:rsid w:val="6FB79D94"/>
    <w:rsid w:val="6FBCB636"/>
    <w:rsid w:val="6FBDFDBC"/>
    <w:rsid w:val="6FC0E979"/>
    <w:rsid w:val="6FC1C731"/>
    <w:rsid w:val="6FD06FF2"/>
    <w:rsid w:val="6FD1F6D2"/>
    <w:rsid w:val="6FD2D8E5"/>
    <w:rsid w:val="6FDA32FF"/>
    <w:rsid w:val="6FDE6233"/>
    <w:rsid w:val="6FE42BC6"/>
    <w:rsid w:val="6FE8F972"/>
    <w:rsid w:val="6FEC085F"/>
    <w:rsid w:val="6FEC75FF"/>
    <w:rsid w:val="6FEF21A1"/>
    <w:rsid w:val="6FF0E5E2"/>
    <w:rsid w:val="6FFBAFF7"/>
    <w:rsid w:val="70026B1A"/>
    <w:rsid w:val="7007D69D"/>
    <w:rsid w:val="70177AD9"/>
    <w:rsid w:val="702010E1"/>
    <w:rsid w:val="7023ADA0"/>
    <w:rsid w:val="7025E5E7"/>
    <w:rsid w:val="702C13A6"/>
    <w:rsid w:val="702F952C"/>
    <w:rsid w:val="70314B2D"/>
    <w:rsid w:val="7038FDF7"/>
    <w:rsid w:val="703B6D18"/>
    <w:rsid w:val="703D1B23"/>
    <w:rsid w:val="703DC91D"/>
    <w:rsid w:val="703EA2CA"/>
    <w:rsid w:val="70408F48"/>
    <w:rsid w:val="704343CB"/>
    <w:rsid w:val="7043AB0F"/>
    <w:rsid w:val="70455D81"/>
    <w:rsid w:val="7045CD1F"/>
    <w:rsid w:val="704B1B56"/>
    <w:rsid w:val="704D7ACC"/>
    <w:rsid w:val="704FB1FF"/>
    <w:rsid w:val="705080BC"/>
    <w:rsid w:val="705237A2"/>
    <w:rsid w:val="70550536"/>
    <w:rsid w:val="7056E70A"/>
    <w:rsid w:val="7058F20D"/>
    <w:rsid w:val="705974B0"/>
    <w:rsid w:val="705CB25D"/>
    <w:rsid w:val="7069B7EC"/>
    <w:rsid w:val="706BB27E"/>
    <w:rsid w:val="7074F8AC"/>
    <w:rsid w:val="70766B47"/>
    <w:rsid w:val="70784CEE"/>
    <w:rsid w:val="707B59D1"/>
    <w:rsid w:val="707CC7F5"/>
    <w:rsid w:val="707D2AE2"/>
    <w:rsid w:val="707E4B3F"/>
    <w:rsid w:val="70812731"/>
    <w:rsid w:val="708156E6"/>
    <w:rsid w:val="70841119"/>
    <w:rsid w:val="708FE656"/>
    <w:rsid w:val="708FE8E1"/>
    <w:rsid w:val="70A6DE14"/>
    <w:rsid w:val="70A856B7"/>
    <w:rsid w:val="70A8EF68"/>
    <w:rsid w:val="70B60F63"/>
    <w:rsid w:val="70CB88C2"/>
    <w:rsid w:val="70D4C708"/>
    <w:rsid w:val="70D50311"/>
    <w:rsid w:val="70E5D376"/>
    <w:rsid w:val="70F3EDED"/>
    <w:rsid w:val="70F9D7C7"/>
    <w:rsid w:val="70FAFBA5"/>
    <w:rsid w:val="71003C14"/>
    <w:rsid w:val="7110FF37"/>
    <w:rsid w:val="71115C1E"/>
    <w:rsid w:val="7114BD5B"/>
    <w:rsid w:val="71191A88"/>
    <w:rsid w:val="711B5B7C"/>
    <w:rsid w:val="711C7EE5"/>
    <w:rsid w:val="711E5FF4"/>
    <w:rsid w:val="7121B213"/>
    <w:rsid w:val="7124139A"/>
    <w:rsid w:val="7126020D"/>
    <w:rsid w:val="712825F4"/>
    <w:rsid w:val="712963BE"/>
    <w:rsid w:val="713310E0"/>
    <w:rsid w:val="7133804A"/>
    <w:rsid w:val="7139C5CB"/>
    <w:rsid w:val="713B7020"/>
    <w:rsid w:val="7142FAAE"/>
    <w:rsid w:val="71436983"/>
    <w:rsid w:val="7143E0F5"/>
    <w:rsid w:val="71466B66"/>
    <w:rsid w:val="714FF81E"/>
    <w:rsid w:val="71507E4E"/>
    <w:rsid w:val="7151725E"/>
    <w:rsid w:val="7151DA17"/>
    <w:rsid w:val="715244E6"/>
    <w:rsid w:val="7158CC2F"/>
    <w:rsid w:val="7159DBAA"/>
    <w:rsid w:val="7162ADD5"/>
    <w:rsid w:val="7163085D"/>
    <w:rsid w:val="7163D9E1"/>
    <w:rsid w:val="71654240"/>
    <w:rsid w:val="71676662"/>
    <w:rsid w:val="716A4974"/>
    <w:rsid w:val="716C02E1"/>
    <w:rsid w:val="716D1B2C"/>
    <w:rsid w:val="7176BF08"/>
    <w:rsid w:val="717F6409"/>
    <w:rsid w:val="7182BDDE"/>
    <w:rsid w:val="7183C05A"/>
    <w:rsid w:val="7184ABE0"/>
    <w:rsid w:val="7186F469"/>
    <w:rsid w:val="718B4F16"/>
    <w:rsid w:val="718B5552"/>
    <w:rsid w:val="719513DA"/>
    <w:rsid w:val="7195C64E"/>
    <w:rsid w:val="719CAA5D"/>
    <w:rsid w:val="71A6308E"/>
    <w:rsid w:val="71AB1429"/>
    <w:rsid w:val="71AB51BB"/>
    <w:rsid w:val="71ADE0A3"/>
    <w:rsid w:val="71AEAA04"/>
    <w:rsid w:val="71BF06D0"/>
    <w:rsid w:val="71BFEC7B"/>
    <w:rsid w:val="71C22857"/>
    <w:rsid w:val="71C8D51F"/>
    <w:rsid w:val="71D46891"/>
    <w:rsid w:val="71D9CCCE"/>
    <w:rsid w:val="71D9CF2D"/>
    <w:rsid w:val="71DA9B2F"/>
    <w:rsid w:val="71DCDB16"/>
    <w:rsid w:val="71DFD69D"/>
    <w:rsid w:val="71E754FD"/>
    <w:rsid w:val="71EAB27F"/>
    <w:rsid w:val="71EBCB00"/>
    <w:rsid w:val="71F15502"/>
    <w:rsid w:val="7200A580"/>
    <w:rsid w:val="72068BE6"/>
    <w:rsid w:val="72108DE8"/>
    <w:rsid w:val="721102F1"/>
    <w:rsid w:val="7219714F"/>
    <w:rsid w:val="7219B2CF"/>
    <w:rsid w:val="721A1B48"/>
    <w:rsid w:val="721DCAB9"/>
    <w:rsid w:val="72245EB7"/>
    <w:rsid w:val="722B33CF"/>
    <w:rsid w:val="7234961B"/>
    <w:rsid w:val="72469CC7"/>
    <w:rsid w:val="72471FC8"/>
    <w:rsid w:val="724ABE27"/>
    <w:rsid w:val="724AF2F4"/>
    <w:rsid w:val="724BBAAA"/>
    <w:rsid w:val="724CD6D1"/>
    <w:rsid w:val="7250C13C"/>
    <w:rsid w:val="72541016"/>
    <w:rsid w:val="72550F26"/>
    <w:rsid w:val="72560A70"/>
    <w:rsid w:val="72598CB0"/>
    <w:rsid w:val="725B1ADA"/>
    <w:rsid w:val="725C0EA9"/>
    <w:rsid w:val="726C1234"/>
    <w:rsid w:val="72727D82"/>
    <w:rsid w:val="727CA3BF"/>
    <w:rsid w:val="727EE165"/>
    <w:rsid w:val="7283733C"/>
    <w:rsid w:val="7284A55D"/>
    <w:rsid w:val="728D7EE5"/>
    <w:rsid w:val="72916A50"/>
    <w:rsid w:val="7292E138"/>
    <w:rsid w:val="7295D7CB"/>
    <w:rsid w:val="729B3A4C"/>
    <w:rsid w:val="729DFA22"/>
    <w:rsid w:val="72A44864"/>
    <w:rsid w:val="72A67E8E"/>
    <w:rsid w:val="72A7633C"/>
    <w:rsid w:val="72AB29FC"/>
    <w:rsid w:val="72ABB226"/>
    <w:rsid w:val="72B70DA7"/>
    <w:rsid w:val="72C6657D"/>
    <w:rsid w:val="72C6FD13"/>
    <w:rsid w:val="72DFF7C9"/>
    <w:rsid w:val="72E3835B"/>
    <w:rsid w:val="72EE3DAF"/>
    <w:rsid w:val="72F21034"/>
    <w:rsid w:val="72F7E7E5"/>
    <w:rsid w:val="72F93717"/>
    <w:rsid w:val="72FF72C0"/>
    <w:rsid w:val="72FFD319"/>
    <w:rsid w:val="7300A2B9"/>
    <w:rsid w:val="730149E2"/>
    <w:rsid w:val="73050787"/>
    <w:rsid w:val="73068646"/>
    <w:rsid w:val="73081BB6"/>
    <w:rsid w:val="730EC471"/>
    <w:rsid w:val="7317FBDA"/>
    <w:rsid w:val="731AF1A0"/>
    <w:rsid w:val="7326FBDC"/>
    <w:rsid w:val="73278125"/>
    <w:rsid w:val="732A16A0"/>
    <w:rsid w:val="732DCAA4"/>
    <w:rsid w:val="732DCE49"/>
    <w:rsid w:val="734B2F8A"/>
    <w:rsid w:val="7353FE91"/>
    <w:rsid w:val="735BDAE8"/>
    <w:rsid w:val="735D3454"/>
    <w:rsid w:val="735E06AC"/>
    <w:rsid w:val="736BE5C0"/>
    <w:rsid w:val="736DCBDD"/>
    <w:rsid w:val="73723556"/>
    <w:rsid w:val="73754869"/>
    <w:rsid w:val="7379530B"/>
    <w:rsid w:val="7379EC68"/>
    <w:rsid w:val="7380E247"/>
    <w:rsid w:val="738A778B"/>
    <w:rsid w:val="739164C7"/>
    <w:rsid w:val="73934317"/>
    <w:rsid w:val="73959D95"/>
    <w:rsid w:val="73960799"/>
    <w:rsid w:val="739E7624"/>
    <w:rsid w:val="739ED787"/>
    <w:rsid w:val="73A0177D"/>
    <w:rsid w:val="73A07D26"/>
    <w:rsid w:val="73A2772B"/>
    <w:rsid w:val="73A59B81"/>
    <w:rsid w:val="73B1106D"/>
    <w:rsid w:val="73B5AA3E"/>
    <w:rsid w:val="73B6022B"/>
    <w:rsid w:val="73B7A5C7"/>
    <w:rsid w:val="73B9F9AF"/>
    <w:rsid w:val="73BC08DF"/>
    <w:rsid w:val="73C14BDF"/>
    <w:rsid w:val="73C64089"/>
    <w:rsid w:val="73D15CE3"/>
    <w:rsid w:val="73D1FAE3"/>
    <w:rsid w:val="73D23B1A"/>
    <w:rsid w:val="73D6D5C6"/>
    <w:rsid w:val="73DDBC96"/>
    <w:rsid w:val="73E5DB28"/>
    <w:rsid w:val="73E9F68E"/>
    <w:rsid w:val="73EE5C40"/>
    <w:rsid w:val="73F3546D"/>
    <w:rsid w:val="73F4EC35"/>
    <w:rsid w:val="73F8BCF5"/>
    <w:rsid w:val="73F938F8"/>
    <w:rsid w:val="73FABBF5"/>
    <w:rsid w:val="73FB645C"/>
    <w:rsid w:val="74122FC6"/>
    <w:rsid w:val="74182F8B"/>
    <w:rsid w:val="74189675"/>
    <w:rsid w:val="741CBD4D"/>
    <w:rsid w:val="741D1BD1"/>
    <w:rsid w:val="741E2601"/>
    <w:rsid w:val="74216DC7"/>
    <w:rsid w:val="74356E2D"/>
    <w:rsid w:val="743D9812"/>
    <w:rsid w:val="743EC39A"/>
    <w:rsid w:val="74421588"/>
    <w:rsid w:val="74471E82"/>
    <w:rsid w:val="744CCDF6"/>
    <w:rsid w:val="74511C8E"/>
    <w:rsid w:val="7451BF6D"/>
    <w:rsid w:val="74568E85"/>
    <w:rsid w:val="745F0B64"/>
    <w:rsid w:val="7463A470"/>
    <w:rsid w:val="746660A5"/>
    <w:rsid w:val="74685FC6"/>
    <w:rsid w:val="746A3C51"/>
    <w:rsid w:val="746A5A80"/>
    <w:rsid w:val="7471FE74"/>
    <w:rsid w:val="7472765B"/>
    <w:rsid w:val="7475D8B9"/>
    <w:rsid w:val="747C33E0"/>
    <w:rsid w:val="747C5FF3"/>
    <w:rsid w:val="7481E3CC"/>
    <w:rsid w:val="748216C6"/>
    <w:rsid w:val="74853D5F"/>
    <w:rsid w:val="748A137A"/>
    <w:rsid w:val="748C2D82"/>
    <w:rsid w:val="748F20A2"/>
    <w:rsid w:val="7496B200"/>
    <w:rsid w:val="749DEE32"/>
    <w:rsid w:val="749F01DC"/>
    <w:rsid w:val="74A32321"/>
    <w:rsid w:val="74AE9EA7"/>
    <w:rsid w:val="74AF5717"/>
    <w:rsid w:val="74B4C657"/>
    <w:rsid w:val="74B561B0"/>
    <w:rsid w:val="74B57B4B"/>
    <w:rsid w:val="74B862AA"/>
    <w:rsid w:val="74BBE299"/>
    <w:rsid w:val="74C01A4D"/>
    <w:rsid w:val="74CCB2BE"/>
    <w:rsid w:val="74CD3F09"/>
    <w:rsid w:val="74D5B320"/>
    <w:rsid w:val="74DAF86F"/>
    <w:rsid w:val="74DF137B"/>
    <w:rsid w:val="74ED043E"/>
    <w:rsid w:val="74EE20C2"/>
    <w:rsid w:val="74F015C0"/>
    <w:rsid w:val="74F08DC8"/>
    <w:rsid w:val="75035D52"/>
    <w:rsid w:val="751846F5"/>
    <w:rsid w:val="751DC66C"/>
    <w:rsid w:val="752BF536"/>
    <w:rsid w:val="752EDAD6"/>
    <w:rsid w:val="7535EF90"/>
    <w:rsid w:val="75374DC0"/>
    <w:rsid w:val="753C5389"/>
    <w:rsid w:val="753E3B43"/>
    <w:rsid w:val="7540BA65"/>
    <w:rsid w:val="754587AC"/>
    <w:rsid w:val="75464DA6"/>
    <w:rsid w:val="754E9A64"/>
    <w:rsid w:val="75533D66"/>
    <w:rsid w:val="7557BEEE"/>
    <w:rsid w:val="7565DC06"/>
    <w:rsid w:val="7568FC4F"/>
    <w:rsid w:val="756CB343"/>
    <w:rsid w:val="756DC308"/>
    <w:rsid w:val="756E3277"/>
    <w:rsid w:val="756F8A70"/>
    <w:rsid w:val="75761956"/>
    <w:rsid w:val="757F5C2E"/>
    <w:rsid w:val="757FA2B5"/>
    <w:rsid w:val="757FDB9C"/>
    <w:rsid w:val="75863BBA"/>
    <w:rsid w:val="75888E64"/>
    <w:rsid w:val="758A8742"/>
    <w:rsid w:val="75932756"/>
    <w:rsid w:val="759DC901"/>
    <w:rsid w:val="75A45BAC"/>
    <w:rsid w:val="75AC8421"/>
    <w:rsid w:val="75ADE468"/>
    <w:rsid w:val="75B259E1"/>
    <w:rsid w:val="75B69019"/>
    <w:rsid w:val="75BB0AF4"/>
    <w:rsid w:val="75BBE9C6"/>
    <w:rsid w:val="75BDA92E"/>
    <w:rsid w:val="75BE259B"/>
    <w:rsid w:val="75C1F97E"/>
    <w:rsid w:val="75C219BB"/>
    <w:rsid w:val="75C48BE9"/>
    <w:rsid w:val="75D01D1B"/>
    <w:rsid w:val="75D2E288"/>
    <w:rsid w:val="75D307D2"/>
    <w:rsid w:val="75D31143"/>
    <w:rsid w:val="75E1BEE0"/>
    <w:rsid w:val="75E433A9"/>
    <w:rsid w:val="75E5D52F"/>
    <w:rsid w:val="75F0036F"/>
    <w:rsid w:val="75F1D757"/>
    <w:rsid w:val="75F7D067"/>
    <w:rsid w:val="760447D5"/>
    <w:rsid w:val="76069535"/>
    <w:rsid w:val="760997B0"/>
    <w:rsid w:val="76099C66"/>
    <w:rsid w:val="7609AF08"/>
    <w:rsid w:val="760CCB95"/>
    <w:rsid w:val="760CF26C"/>
    <w:rsid w:val="76182741"/>
    <w:rsid w:val="7619DC9A"/>
    <w:rsid w:val="761EFA2A"/>
    <w:rsid w:val="7621BD21"/>
    <w:rsid w:val="76224A9B"/>
    <w:rsid w:val="762880E2"/>
    <w:rsid w:val="762AE87C"/>
    <w:rsid w:val="762D6D10"/>
    <w:rsid w:val="76301003"/>
    <w:rsid w:val="7635900A"/>
    <w:rsid w:val="764779F3"/>
    <w:rsid w:val="764994B7"/>
    <w:rsid w:val="764B3C47"/>
    <w:rsid w:val="764CDB36"/>
    <w:rsid w:val="7655B7A9"/>
    <w:rsid w:val="765945F4"/>
    <w:rsid w:val="765D9E45"/>
    <w:rsid w:val="766DBAF5"/>
    <w:rsid w:val="766E6AE8"/>
    <w:rsid w:val="7673304A"/>
    <w:rsid w:val="7673DCD5"/>
    <w:rsid w:val="76747F2D"/>
    <w:rsid w:val="7688CBAB"/>
    <w:rsid w:val="768AD0EC"/>
    <w:rsid w:val="768D5412"/>
    <w:rsid w:val="768E456D"/>
    <w:rsid w:val="76928606"/>
    <w:rsid w:val="76952444"/>
    <w:rsid w:val="76960F6E"/>
    <w:rsid w:val="769BC36C"/>
    <w:rsid w:val="76A6AEB9"/>
    <w:rsid w:val="76A77CCB"/>
    <w:rsid w:val="76AE532D"/>
    <w:rsid w:val="76B055DD"/>
    <w:rsid w:val="76B7FA6B"/>
    <w:rsid w:val="76B8CA76"/>
    <w:rsid w:val="76BA5BE7"/>
    <w:rsid w:val="76C43CE8"/>
    <w:rsid w:val="76C8192B"/>
    <w:rsid w:val="76CA8837"/>
    <w:rsid w:val="76CABFF7"/>
    <w:rsid w:val="76CBA29F"/>
    <w:rsid w:val="76CEC585"/>
    <w:rsid w:val="76D1FB50"/>
    <w:rsid w:val="76D33B19"/>
    <w:rsid w:val="76D588DE"/>
    <w:rsid w:val="76DA7EBF"/>
    <w:rsid w:val="76DAAA9D"/>
    <w:rsid w:val="76DAF73C"/>
    <w:rsid w:val="76F925C9"/>
    <w:rsid w:val="76FA6A18"/>
    <w:rsid w:val="76FD806B"/>
    <w:rsid w:val="770753F1"/>
    <w:rsid w:val="770A040F"/>
    <w:rsid w:val="770BF0BA"/>
    <w:rsid w:val="771B4C08"/>
    <w:rsid w:val="7722A15D"/>
    <w:rsid w:val="772A4CA9"/>
    <w:rsid w:val="772B9FB2"/>
    <w:rsid w:val="772D40F7"/>
    <w:rsid w:val="77397BE4"/>
    <w:rsid w:val="77497224"/>
    <w:rsid w:val="77514A8D"/>
    <w:rsid w:val="77567793"/>
    <w:rsid w:val="775907E2"/>
    <w:rsid w:val="776F7279"/>
    <w:rsid w:val="7784FD89"/>
    <w:rsid w:val="7787E7DA"/>
    <w:rsid w:val="778D43FC"/>
    <w:rsid w:val="77919964"/>
    <w:rsid w:val="77948CF1"/>
    <w:rsid w:val="77956A87"/>
    <w:rsid w:val="779ACC95"/>
    <w:rsid w:val="779FA59B"/>
    <w:rsid w:val="77ACB664"/>
    <w:rsid w:val="77AD8F81"/>
    <w:rsid w:val="77AFE1F0"/>
    <w:rsid w:val="77B6A474"/>
    <w:rsid w:val="77BF577B"/>
    <w:rsid w:val="77CA0F33"/>
    <w:rsid w:val="77CEF162"/>
    <w:rsid w:val="77CF1B88"/>
    <w:rsid w:val="77CFE40E"/>
    <w:rsid w:val="77D90D4E"/>
    <w:rsid w:val="77DD0A8A"/>
    <w:rsid w:val="77E8318B"/>
    <w:rsid w:val="77E927A8"/>
    <w:rsid w:val="77E9DFF2"/>
    <w:rsid w:val="77EB7D14"/>
    <w:rsid w:val="77F16128"/>
    <w:rsid w:val="77F7125C"/>
    <w:rsid w:val="77F7C567"/>
    <w:rsid w:val="77F87C35"/>
    <w:rsid w:val="77FAA82F"/>
    <w:rsid w:val="77FCBEDA"/>
    <w:rsid w:val="77FEDE27"/>
    <w:rsid w:val="78006973"/>
    <w:rsid w:val="7804A683"/>
    <w:rsid w:val="78196C2F"/>
    <w:rsid w:val="781A3E1C"/>
    <w:rsid w:val="781B4392"/>
    <w:rsid w:val="781E8A59"/>
    <w:rsid w:val="78211C46"/>
    <w:rsid w:val="7825A2CC"/>
    <w:rsid w:val="782851DC"/>
    <w:rsid w:val="78298C9C"/>
    <w:rsid w:val="7833878A"/>
    <w:rsid w:val="783B9B8E"/>
    <w:rsid w:val="7841BF1A"/>
    <w:rsid w:val="784A74F3"/>
    <w:rsid w:val="7850DF31"/>
    <w:rsid w:val="7857CC2A"/>
    <w:rsid w:val="785B86D1"/>
    <w:rsid w:val="785D2861"/>
    <w:rsid w:val="785FB736"/>
    <w:rsid w:val="7862DC2D"/>
    <w:rsid w:val="7862DC76"/>
    <w:rsid w:val="7868585B"/>
    <w:rsid w:val="786F25A9"/>
    <w:rsid w:val="7872D5FB"/>
    <w:rsid w:val="78776133"/>
    <w:rsid w:val="7878B214"/>
    <w:rsid w:val="78883626"/>
    <w:rsid w:val="7888B669"/>
    <w:rsid w:val="788AC0D2"/>
    <w:rsid w:val="7890FA45"/>
    <w:rsid w:val="789255F6"/>
    <w:rsid w:val="7892FDDB"/>
    <w:rsid w:val="78933A26"/>
    <w:rsid w:val="78947272"/>
    <w:rsid w:val="78A6EFA9"/>
    <w:rsid w:val="78A79145"/>
    <w:rsid w:val="78A83A71"/>
    <w:rsid w:val="78C7415E"/>
    <w:rsid w:val="78D349EA"/>
    <w:rsid w:val="78D8DE96"/>
    <w:rsid w:val="78DCC8CF"/>
    <w:rsid w:val="78E10463"/>
    <w:rsid w:val="78E4A2DB"/>
    <w:rsid w:val="78E58D71"/>
    <w:rsid w:val="78ED0E1F"/>
    <w:rsid w:val="78EE6B92"/>
    <w:rsid w:val="78F4301C"/>
    <w:rsid w:val="78F59018"/>
    <w:rsid w:val="78FB2258"/>
    <w:rsid w:val="78FE3264"/>
    <w:rsid w:val="790AC90D"/>
    <w:rsid w:val="790C9B2A"/>
    <w:rsid w:val="79111204"/>
    <w:rsid w:val="791F97C8"/>
    <w:rsid w:val="792DBF6A"/>
    <w:rsid w:val="79348E47"/>
    <w:rsid w:val="79374368"/>
    <w:rsid w:val="793A81A8"/>
    <w:rsid w:val="793BB9A7"/>
    <w:rsid w:val="793C90AD"/>
    <w:rsid w:val="794083C6"/>
    <w:rsid w:val="794390D4"/>
    <w:rsid w:val="79476CB1"/>
    <w:rsid w:val="7947D0B0"/>
    <w:rsid w:val="7948970E"/>
    <w:rsid w:val="7949B8C0"/>
    <w:rsid w:val="794F1683"/>
    <w:rsid w:val="794FAF96"/>
    <w:rsid w:val="795B0257"/>
    <w:rsid w:val="796147BF"/>
    <w:rsid w:val="796884DF"/>
    <w:rsid w:val="7975E916"/>
    <w:rsid w:val="7977B73E"/>
    <w:rsid w:val="797D8357"/>
    <w:rsid w:val="79862A85"/>
    <w:rsid w:val="798C7674"/>
    <w:rsid w:val="798FEC1F"/>
    <w:rsid w:val="79917A52"/>
    <w:rsid w:val="79942668"/>
    <w:rsid w:val="79A39091"/>
    <w:rsid w:val="79AAEF89"/>
    <w:rsid w:val="79B0D655"/>
    <w:rsid w:val="79B4764B"/>
    <w:rsid w:val="79B496FC"/>
    <w:rsid w:val="79B91148"/>
    <w:rsid w:val="79C3801B"/>
    <w:rsid w:val="79C5EADF"/>
    <w:rsid w:val="79E3757D"/>
    <w:rsid w:val="79E4129C"/>
    <w:rsid w:val="79E5E522"/>
    <w:rsid w:val="79E879D3"/>
    <w:rsid w:val="79EF3822"/>
    <w:rsid w:val="79F5FB96"/>
    <w:rsid w:val="79F7937F"/>
    <w:rsid w:val="79FFF4C7"/>
    <w:rsid w:val="7A047776"/>
    <w:rsid w:val="7A062766"/>
    <w:rsid w:val="7A0D0B10"/>
    <w:rsid w:val="7A103594"/>
    <w:rsid w:val="7A146D9F"/>
    <w:rsid w:val="7A152CE6"/>
    <w:rsid w:val="7A17C236"/>
    <w:rsid w:val="7A189F2E"/>
    <w:rsid w:val="7A1BAD26"/>
    <w:rsid w:val="7A1E2FF8"/>
    <w:rsid w:val="7A2169CF"/>
    <w:rsid w:val="7A283870"/>
    <w:rsid w:val="7A357ECD"/>
    <w:rsid w:val="7A3E7CDA"/>
    <w:rsid w:val="7A41AF37"/>
    <w:rsid w:val="7A42862D"/>
    <w:rsid w:val="7A4863C9"/>
    <w:rsid w:val="7A4C8A80"/>
    <w:rsid w:val="7A540186"/>
    <w:rsid w:val="7A56D2C8"/>
    <w:rsid w:val="7A58F6B0"/>
    <w:rsid w:val="7A609FD5"/>
    <w:rsid w:val="7A670A3F"/>
    <w:rsid w:val="7A6AF2C9"/>
    <w:rsid w:val="7A70EFAF"/>
    <w:rsid w:val="7A78D933"/>
    <w:rsid w:val="7A7CB085"/>
    <w:rsid w:val="7A7E8281"/>
    <w:rsid w:val="7A7F0A60"/>
    <w:rsid w:val="7A809035"/>
    <w:rsid w:val="7A8A5912"/>
    <w:rsid w:val="7A8DF41F"/>
    <w:rsid w:val="7A8F5E84"/>
    <w:rsid w:val="7A8FDCFE"/>
    <w:rsid w:val="7A9D010D"/>
    <w:rsid w:val="7A9DFC53"/>
    <w:rsid w:val="7AAAE3EE"/>
    <w:rsid w:val="7AADF814"/>
    <w:rsid w:val="7AB3AB6C"/>
    <w:rsid w:val="7AB44A98"/>
    <w:rsid w:val="7ABAFECC"/>
    <w:rsid w:val="7AC1908B"/>
    <w:rsid w:val="7ADA5D40"/>
    <w:rsid w:val="7AE27732"/>
    <w:rsid w:val="7AE54BA6"/>
    <w:rsid w:val="7AEBE153"/>
    <w:rsid w:val="7AEF7FAC"/>
    <w:rsid w:val="7AEFBCFD"/>
    <w:rsid w:val="7AF37156"/>
    <w:rsid w:val="7AF7BF27"/>
    <w:rsid w:val="7AFD94C6"/>
    <w:rsid w:val="7B02D3A6"/>
    <w:rsid w:val="7B0A5CD0"/>
    <w:rsid w:val="7B0DC7D1"/>
    <w:rsid w:val="7B1D5D4F"/>
    <w:rsid w:val="7B25867E"/>
    <w:rsid w:val="7B25D67B"/>
    <w:rsid w:val="7B27FF43"/>
    <w:rsid w:val="7B2BC4C1"/>
    <w:rsid w:val="7B357AA0"/>
    <w:rsid w:val="7B36A27E"/>
    <w:rsid w:val="7B389D79"/>
    <w:rsid w:val="7B3FF4AC"/>
    <w:rsid w:val="7B433951"/>
    <w:rsid w:val="7B462E2E"/>
    <w:rsid w:val="7B541C30"/>
    <w:rsid w:val="7B5EDF3C"/>
    <w:rsid w:val="7B63D0E3"/>
    <w:rsid w:val="7B6CD284"/>
    <w:rsid w:val="7B6F74F4"/>
    <w:rsid w:val="7B741795"/>
    <w:rsid w:val="7B756BBB"/>
    <w:rsid w:val="7B8A4560"/>
    <w:rsid w:val="7B8FB95F"/>
    <w:rsid w:val="7B940054"/>
    <w:rsid w:val="7BA18A73"/>
    <w:rsid w:val="7BA57EC0"/>
    <w:rsid w:val="7BA5999B"/>
    <w:rsid w:val="7BA856FE"/>
    <w:rsid w:val="7BAA5261"/>
    <w:rsid w:val="7BAEB410"/>
    <w:rsid w:val="7BAF23E9"/>
    <w:rsid w:val="7BB00E9E"/>
    <w:rsid w:val="7BB16DD6"/>
    <w:rsid w:val="7BC18592"/>
    <w:rsid w:val="7BCE3FA1"/>
    <w:rsid w:val="7BD7FC3F"/>
    <w:rsid w:val="7BE20D1A"/>
    <w:rsid w:val="7BE3D3DF"/>
    <w:rsid w:val="7BE67C50"/>
    <w:rsid w:val="7BED1C48"/>
    <w:rsid w:val="7BEDB8AA"/>
    <w:rsid w:val="7BF64140"/>
    <w:rsid w:val="7BF647BE"/>
    <w:rsid w:val="7BFF37A6"/>
    <w:rsid w:val="7C05E35B"/>
    <w:rsid w:val="7C068D90"/>
    <w:rsid w:val="7C0A14F4"/>
    <w:rsid w:val="7C0EBB8A"/>
    <w:rsid w:val="7C1698FB"/>
    <w:rsid w:val="7C1B1406"/>
    <w:rsid w:val="7C21677B"/>
    <w:rsid w:val="7C28601B"/>
    <w:rsid w:val="7C2C6446"/>
    <w:rsid w:val="7C2D89FE"/>
    <w:rsid w:val="7C34B987"/>
    <w:rsid w:val="7C41A72E"/>
    <w:rsid w:val="7C49A698"/>
    <w:rsid w:val="7C5121ED"/>
    <w:rsid w:val="7C530BA2"/>
    <w:rsid w:val="7C56750C"/>
    <w:rsid w:val="7C56A18B"/>
    <w:rsid w:val="7C6034E8"/>
    <w:rsid w:val="7C60955A"/>
    <w:rsid w:val="7C61F8C8"/>
    <w:rsid w:val="7C6CD050"/>
    <w:rsid w:val="7C70DC5C"/>
    <w:rsid w:val="7C70E1A0"/>
    <w:rsid w:val="7C74B664"/>
    <w:rsid w:val="7C78B5C3"/>
    <w:rsid w:val="7C7D75E5"/>
    <w:rsid w:val="7C807601"/>
    <w:rsid w:val="7C80BAD0"/>
    <w:rsid w:val="7C83C1D2"/>
    <w:rsid w:val="7C850F01"/>
    <w:rsid w:val="7C854CC8"/>
    <w:rsid w:val="7C86F476"/>
    <w:rsid w:val="7C91FF2F"/>
    <w:rsid w:val="7C94C83D"/>
    <w:rsid w:val="7C95EB43"/>
    <w:rsid w:val="7C96A8AA"/>
    <w:rsid w:val="7C97741B"/>
    <w:rsid w:val="7C97BAD3"/>
    <w:rsid w:val="7C990051"/>
    <w:rsid w:val="7C9EBB3C"/>
    <w:rsid w:val="7C9F7171"/>
    <w:rsid w:val="7CA67F78"/>
    <w:rsid w:val="7CB15D04"/>
    <w:rsid w:val="7CB45B89"/>
    <w:rsid w:val="7CBA1911"/>
    <w:rsid w:val="7CBAC019"/>
    <w:rsid w:val="7CBB8B50"/>
    <w:rsid w:val="7CBF58DF"/>
    <w:rsid w:val="7CC3EC67"/>
    <w:rsid w:val="7CCF4A33"/>
    <w:rsid w:val="7CDE404E"/>
    <w:rsid w:val="7CDFF78C"/>
    <w:rsid w:val="7CF23D16"/>
    <w:rsid w:val="7CFC87FD"/>
    <w:rsid w:val="7CFDAD94"/>
    <w:rsid w:val="7D0D726F"/>
    <w:rsid w:val="7D101B55"/>
    <w:rsid w:val="7D164392"/>
    <w:rsid w:val="7D164BE2"/>
    <w:rsid w:val="7D19E32A"/>
    <w:rsid w:val="7D1B1528"/>
    <w:rsid w:val="7D1C8899"/>
    <w:rsid w:val="7D21251A"/>
    <w:rsid w:val="7D2A79A5"/>
    <w:rsid w:val="7D2B27E2"/>
    <w:rsid w:val="7D2CF74D"/>
    <w:rsid w:val="7D33C520"/>
    <w:rsid w:val="7D37D369"/>
    <w:rsid w:val="7D44313C"/>
    <w:rsid w:val="7D4516C0"/>
    <w:rsid w:val="7D49171B"/>
    <w:rsid w:val="7D4EF124"/>
    <w:rsid w:val="7D5068C8"/>
    <w:rsid w:val="7D538E42"/>
    <w:rsid w:val="7D5810C9"/>
    <w:rsid w:val="7D60F02C"/>
    <w:rsid w:val="7D677BB8"/>
    <w:rsid w:val="7D6B096C"/>
    <w:rsid w:val="7D6E0E53"/>
    <w:rsid w:val="7D6EB525"/>
    <w:rsid w:val="7D7232FA"/>
    <w:rsid w:val="7D74ADAB"/>
    <w:rsid w:val="7D7BBDBF"/>
    <w:rsid w:val="7D7E50A2"/>
    <w:rsid w:val="7D7FCBFD"/>
    <w:rsid w:val="7D80564A"/>
    <w:rsid w:val="7D846128"/>
    <w:rsid w:val="7D861D45"/>
    <w:rsid w:val="7D93DD39"/>
    <w:rsid w:val="7DA13C4A"/>
    <w:rsid w:val="7DA14FE2"/>
    <w:rsid w:val="7DAA0E0E"/>
    <w:rsid w:val="7DAC2955"/>
    <w:rsid w:val="7DADA0D9"/>
    <w:rsid w:val="7DB13503"/>
    <w:rsid w:val="7DB14F00"/>
    <w:rsid w:val="7DBA12E1"/>
    <w:rsid w:val="7DCF9353"/>
    <w:rsid w:val="7DD3FF4E"/>
    <w:rsid w:val="7DD4DCDE"/>
    <w:rsid w:val="7DD4F1E5"/>
    <w:rsid w:val="7DD6D833"/>
    <w:rsid w:val="7DE31D9F"/>
    <w:rsid w:val="7DE7BE76"/>
    <w:rsid w:val="7DEE60F7"/>
    <w:rsid w:val="7DF4E320"/>
    <w:rsid w:val="7DF63E52"/>
    <w:rsid w:val="7DFE9BEC"/>
    <w:rsid w:val="7E0199F1"/>
    <w:rsid w:val="7E064BB1"/>
    <w:rsid w:val="7E06BC32"/>
    <w:rsid w:val="7E08F1AB"/>
    <w:rsid w:val="7E09763F"/>
    <w:rsid w:val="7E0977B0"/>
    <w:rsid w:val="7E0F44F7"/>
    <w:rsid w:val="7E113F4B"/>
    <w:rsid w:val="7E19CB54"/>
    <w:rsid w:val="7E232557"/>
    <w:rsid w:val="7E2F656F"/>
    <w:rsid w:val="7E373663"/>
    <w:rsid w:val="7E378BDF"/>
    <w:rsid w:val="7E38E84F"/>
    <w:rsid w:val="7E39F162"/>
    <w:rsid w:val="7E3CB933"/>
    <w:rsid w:val="7E3E5623"/>
    <w:rsid w:val="7E422E10"/>
    <w:rsid w:val="7E481FC8"/>
    <w:rsid w:val="7E49777D"/>
    <w:rsid w:val="7E4A8EB8"/>
    <w:rsid w:val="7E4CBCBE"/>
    <w:rsid w:val="7E5612F5"/>
    <w:rsid w:val="7E58099E"/>
    <w:rsid w:val="7E5B7298"/>
    <w:rsid w:val="7E60FE2D"/>
    <w:rsid w:val="7E62B4DE"/>
    <w:rsid w:val="7E6443B5"/>
    <w:rsid w:val="7E659E93"/>
    <w:rsid w:val="7E7095B8"/>
    <w:rsid w:val="7E71D7EE"/>
    <w:rsid w:val="7E7454F6"/>
    <w:rsid w:val="7E74775D"/>
    <w:rsid w:val="7E785C23"/>
    <w:rsid w:val="7E7C44A5"/>
    <w:rsid w:val="7E837013"/>
    <w:rsid w:val="7E8DC3A2"/>
    <w:rsid w:val="7E9373F0"/>
    <w:rsid w:val="7E9532E4"/>
    <w:rsid w:val="7E98075A"/>
    <w:rsid w:val="7E9A733E"/>
    <w:rsid w:val="7E9E75BA"/>
    <w:rsid w:val="7EA1C980"/>
    <w:rsid w:val="7EA2533E"/>
    <w:rsid w:val="7EA3521E"/>
    <w:rsid w:val="7EA495EF"/>
    <w:rsid w:val="7EADA597"/>
    <w:rsid w:val="7EADE618"/>
    <w:rsid w:val="7EB2D302"/>
    <w:rsid w:val="7EB4585E"/>
    <w:rsid w:val="7EB6BDDD"/>
    <w:rsid w:val="7EBB4BFC"/>
    <w:rsid w:val="7ECE6E2C"/>
    <w:rsid w:val="7ECEB327"/>
    <w:rsid w:val="7ECF9D36"/>
    <w:rsid w:val="7EDAA647"/>
    <w:rsid w:val="7EDE5AA1"/>
    <w:rsid w:val="7EE6DBB9"/>
    <w:rsid w:val="7EE7E19B"/>
    <w:rsid w:val="7EE8CCC8"/>
    <w:rsid w:val="7EF6DAC4"/>
    <w:rsid w:val="7EFAFABE"/>
    <w:rsid w:val="7EFD47EF"/>
    <w:rsid w:val="7F03B77B"/>
    <w:rsid w:val="7F041D05"/>
    <w:rsid w:val="7F08278A"/>
    <w:rsid w:val="7F091DA6"/>
    <w:rsid w:val="7F09DB90"/>
    <w:rsid w:val="7F1290BF"/>
    <w:rsid w:val="7F1B0F4C"/>
    <w:rsid w:val="7F1DDCEB"/>
    <w:rsid w:val="7F247AFC"/>
    <w:rsid w:val="7F276ED4"/>
    <w:rsid w:val="7F278452"/>
    <w:rsid w:val="7F278C7C"/>
    <w:rsid w:val="7F2885B6"/>
    <w:rsid w:val="7F2A50A7"/>
    <w:rsid w:val="7F2F296F"/>
    <w:rsid w:val="7F315647"/>
    <w:rsid w:val="7F3370D7"/>
    <w:rsid w:val="7F36CA44"/>
    <w:rsid w:val="7F37DC4F"/>
    <w:rsid w:val="7F3D5F36"/>
    <w:rsid w:val="7F3FF37B"/>
    <w:rsid w:val="7F4035F1"/>
    <w:rsid w:val="7F4C53B0"/>
    <w:rsid w:val="7F4C9412"/>
    <w:rsid w:val="7F4D25CF"/>
    <w:rsid w:val="7F50C3BD"/>
    <w:rsid w:val="7F51F31B"/>
    <w:rsid w:val="7F528C8B"/>
    <w:rsid w:val="7F542F4E"/>
    <w:rsid w:val="7F618FB2"/>
    <w:rsid w:val="7F6665E2"/>
    <w:rsid w:val="7F68C218"/>
    <w:rsid w:val="7F6A127A"/>
    <w:rsid w:val="7F6B0379"/>
    <w:rsid w:val="7F6BE38E"/>
    <w:rsid w:val="7F6E09E3"/>
    <w:rsid w:val="7F6E43AB"/>
    <w:rsid w:val="7F6F290A"/>
    <w:rsid w:val="7F721D83"/>
    <w:rsid w:val="7F73D130"/>
    <w:rsid w:val="7F74833A"/>
    <w:rsid w:val="7F756F65"/>
    <w:rsid w:val="7F760AE7"/>
    <w:rsid w:val="7F7AB6E0"/>
    <w:rsid w:val="7F80BC01"/>
    <w:rsid w:val="7F81FBC7"/>
    <w:rsid w:val="7F86E1BA"/>
    <w:rsid w:val="7F8A0D7F"/>
    <w:rsid w:val="7F91D36F"/>
    <w:rsid w:val="7F9564DC"/>
    <w:rsid w:val="7F9743A4"/>
    <w:rsid w:val="7F99F20F"/>
    <w:rsid w:val="7F9DB79B"/>
    <w:rsid w:val="7FA0D0E1"/>
    <w:rsid w:val="7FA4D8AC"/>
    <w:rsid w:val="7FA976EC"/>
    <w:rsid w:val="7FABC2A3"/>
    <w:rsid w:val="7FAD30E1"/>
    <w:rsid w:val="7FAEC801"/>
    <w:rsid w:val="7FB0A411"/>
    <w:rsid w:val="7FB648D3"/>
    <w:rsid w:val="7FC9C06F"/>
    <w:rsid w:val="7FCC40F7"/>
    <w:rsid w:val="7FCCFFAD"/>
    <w:rsid w:val="7FCFC1A7"/>
    <w:rsid w:val="7FD24CDC"/>
    <w:rsid w:val="7FD2B1ED"/>
    <w:rsid w:val="7FE0438D"/>
    <w:rsid w:val="7FE2F2D7"/>
    <w:rsid w:val="7FEA2932"/>
    <w:rsid w:val="7FF4399F"/>
    <w:rsid w:val="7FF74E68"/>
    <w:rsid w:val="7FF78F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9306BB"/>
  <w15:chartTrackingRefBased/>
  <w15:docId w15:val="{24AF1520-9A05-4AAF-A8F3-8002D59F3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570"/>
    <w:rPr>
      <w:rFonts w:ascii="Arial" w:hAnsi="Arial"/>
      <w:color w:val="222222"/>
      <w:sz w:val="22"/>
      <w:lang w:val="en-GB"/>
    </w:rPr>
  </w:style>
  <w:style w:type="paragraph" w:styleId="Heading1">
    <w:name w:val="heading 1"/>
    <w:next w:val="Normal"/>
    <w:link w:val="Heading1Char"/>
    <w:uiPriority w:val="9"/>
    <w:qFormat/>
    <w:rsid w:val="00AF094B"/>
    <w:pPr>
      <w:keepNext/>
      <w:keepLines/>
      <w:pageBreakBefore/>
      <w:suppressAutoHyphens/>
      <w:spacing w:before="480" w:after="360" w:line="240" w:lineRule="auto"/>
      <w:outlineLvl w:val="0"/>
    </w:pPr>
    <w:rPr>
      <w:rFonts w:ascii="Verdana" w:hAnsi="Verdana"/>
      <w:b/>
      <w:color w:val="19174E"/>
      <w:kern w:val="24"/>
      <w:sz w:val="44"/>
      <w:szCs w:val="22"/>
    </w:rPr>
  </w:style>
  <w:style w:type="paragraph" w:styleId="Heading2">
    <w:name w:val="heading 2"/>
    <w:next w:val="Normal"/>
    <w:link w:val="Heading2Char"/>
    <w:uiPriority w:val="9"/>
    <w:unhideWhenUsed/>
    <w:qFormat/>
    <w:rsid w:val="004A0A18"/>
    <w:pPr>
      <w:spacing w:before="400" w:after="160" w:line="240" w:lineRule="auto"/>
      <w:jc w:val="both"/>
      <w:outlineLvl w:val="1"/>
    </w:pPr>
    <w:rPr>
      <w:rFonts w:ascii="Arial" w:hAnsi="Arial"/>
      <w:b/>
      <w:color w:val="19174E"/>
      <w:sz w:val="32"/>
      <w:lang w:val="en-GB"/>
    </w:rPr>
  </w:style>
  <w:style w:type="paragraph" w:styleId="Heading3">
    <w:name w:val="heading 3"/>
    <w:basedOn w:val="Normal"/>
    <w:next w:val="Normal"/>
    <w:link w:val="Heading3Char"/>
    <w:autoRedefine/>
    <w:uiPriority w:val="9"/>
    <w:unhideWhenUsed/>
    <w:qFormat/>
    <w:rsid w:val="0026322B"/>
    <w:pPr>
      <w:numPr>
        <w:ilvl w:val="2"/>
        <w:numId w:val="10"/>
      </w:numPr>
      <w:outlineLvl w:val="2"/>
    </w:pPr>
    <w:rPr>
      <w:rFonts w:cs="Arial"/>
      <w:b/>
      <w:bCs/>
      <w:color w:val="19174E"/>
      <w:sz w:val="28"/>
      <w:szCs w:val="28"/>
    </w:rPr>
  </w:style>
  <w:style w:type="paragraph" w:styleId="Heading4">
    <w:name w:val="heading 4"/>
    <w:basedOn w:val="Normal"/>
    <w:next w:val="Normal"/>
    <w:link w:val="Heading4Char"/>
    <w:uiPriority w:val="9"/>
    <w:unhideWhenUsed/>
    <w:qFormat/>
    <w:rsid w:val="00C35DDB"/>
    <w:pPr>
      <w:spacing w:before="200" w:after="0"/>
      <w:outlineLvl w:val="3"/>
    </w:pPr>
    <w:rPr>
      <w:b/>
      <w:caps/>
      <w:color w:val="19174E"/>
      <w:spacing w:val="10"/>
      <w:sz w:val="20"/>
    </w:rPr>
  </w:style>
  <w:style w:type="paragraph" w:styleId="Heading5">
    <w:name w:val="heading 5"/>
    <w:basedOn w:val="Normal"/>
    <w:next w:val="Normal"/>
    <w:link w:val="Heading5Char"/>
    <w:uiPriority w:val="9"/>
    <w:unhideWhenUsed/>
    <w:qFormat/>
    <w:rsid w:val="00EF146E"/>
    <w:pPr>
      <w:pBdr>
        <w:bottom w:val="single" w:sz="6" w:space="1" w:color="209EB5" w:themeColor="accent1"/>
      </w:pBdr>
      <w:spacing w:before="200" w:after="0"/>
      <w:outlineLvl w:val="4"/>
    </w:pPr>
    <w:rPr>
      <w:caps/>
      <w:color w:val="187587" w:themeColor="accent1" w:themeShade="BF"/>
      <w:spacing w:val="10"/>
    </w:rPr>
  </w:style>
  <w:style w:type="paragraph" w:styleId="Heading6">
    <w:name w:val="heading 6"/>
    <w:basedOn w:val="Normal"/>
    <w:next w:val="Normal"/>
    <w:link w:val="Heading6Char"/>
    <w:uiPriority w:val="9"/>
    <w:semiHidden/>
    <w:unhideWhenUsed/>
    <w:qFormat/>
    <w:rsid w:val="00EF146E"/>
    <w:pPr>
      <w:pBdr>
        <w:bottom w:val="dotted" w:sz="6" w:space="1" w:color="209EB5" w:themeColor="accent1"/>
      </w:pBdr>
      <w:spacing w:before="200" w:after="0"/>
      <w:outlineLvl w:val="5"/>
    </w:pPr>
    <w:rPr>
      <w:caps/>
      <w:color w:val="187587" w:themeColor="accent1" w:themeShade="BF"/>
      <w:spacing w:val="10"/>
    </w:rPr>
  </w:style>
  <w:style w:type="paragraph" w:styleId="Heading7">
    <w:name w:val="heading 7"/>
    <w:basedOn w:val="Normal"/>
    <w:next w:val="Normal"/>
    <w:link w:val="Heading7Char"/>
    <w:uiPriority w:val="9"/>
    <w:semiHidden/>
    <w:unhideWhenUsed/>
    <w:qFormat/>
    <w:rsid w:val="00EF146E"/>
    <w:pPr>
      <w:spacing w:before="200" w:after="0"/>
      <w:outlineLvl w:val="6"/>
    </w:pPr>
    <w:rPr>
      <w:caps/>
      <w:color w:val="187587" w:themeColor="accent1" w:themeShade="BF"/>
      <w:spacing w:val="10"/>
    </w:rPr>
  </w:style>
  <w:style w:type="paragraph" w:styleId="Heading8">
    <w:name w:val="heading 8"/>
    <w:basedOn w:val="Normal"/>
    <w:next w:val="Normal"/>
    <w:link w:val="Heading8Char"/>
    <w:uiPriority w:val="9"/>
    <w:semiHidden/>
    <w:unhideWhenUsed/>
    <w:qFormat/>
    <w:rsid w:val="00EF146E"/>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EF146E"/>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94B"/>
    <w:rPr>
      <w:rFonts w:ascii="Verdana" w:hAnsi="Verdana"/>
      <w:b/>
      <w:color w:val="19174E"/>
      <w:kern w:val="24"/>
      <w:sz w:val="44"/>
      <w:szCs w:val="22"/>
    </w:rPr>
  </w:style>
  <w:style w:type="character" w:customStyle="1" w:styleId="Heading2Char">
    <w:name w:val="Heading 2 Char"/>
    <w:basedOn w:val="DefaultParagraphFont"/>
    <w:link w:val="Heading2"/>
    <w:uiPriority w:val="9"/>
    <w:rsid w:val="004A0A18"/>
    <w:rPr>
      <w:rFonts w:ascii="Arial" w:hAnsi="Arial"/>
      <w:b/>
      <w:color w:val="19174E"/>
      <w:sz w:val="32"/>
      <w:lang w:val="en-GB"/>
    </w:rPr>
  </w:style>
  <w:style w:type="character" w:customStyle="1" w:styleId="Heading3Char">
    <w:name w:val="Heading 3 Char"/>
    <w:basedOn w:val="DefaultParagraphFont"/>
    <w:link w:val="Heading3"/>
    <w:uiPriority w:val="9"/>
    <w:rsid w:val="0026322B"/>
    <w:rPr>
      <w:rFonts w:ascii="Arial" w:hAnsi="Arial" w:cs="Arial"/>
      <w:b/>
      <w:bCs/>
      <w:color w:val="19174E"/>
      <w:sz w:val="28"/>
      <w:szCs w:val="28"/>
      <w:lang w:val="en-GB"/>
    </w:rPr>
  </w:style>
  <w:style w:type="character" w:customStyle="1" w:styleId="Heading4Char">
    <w:name w:val="Heading 4 Char"/>
    <w:basedOn w:val="DefaultParagraphFont"/>
    <w:link w:val="Heading4"/>
    <w:uiPriority w:val="9"/>
    <w:rsid w:val="00C35DDB"/>
    <w:rPr>
      <w:rFonts w:ascii="Arial" w:hAnsi="Arial"/>
      <w:b/>
      <w:caps/>
      <w:color w:val="19174E"/>
      <w:spacing w:val="10"/>
      <w:lang w:val="en-GB"/>
    </w:rPr>
  </w:style>
  <w:style w:type="character" w:customStyle="1" w:styleId="Heading5Char">
    <w:name w:val="Heading 5 Char"/>
    <w:basedOn w:val="DefaultParagraphFont"/>
    <w:link w:val="Heading5"/>
    <w:uiPriority w:val="9"/>
    <w:rsid w:val="00EF146E"/>
    <w:rPr>
      <w:caps/>
      <w:color w:val="187587" w:themeColor="accent1" w:themeShade="BF"/>
      <w:spacing w:val="10"/>
    </w:rPr>
  </w:style>
  <w:style w:type="character" w:customStyle="1" w:styleId="Heading6Char">
    <w:name w:val="Heading 6 Char"/>
    <w:basedOn w:val="DefaultParagraphFont"/>
    <w:link w:val="Heading6"/>
    <w:uiPriority w:val="9"/>
    <w:semiHidden/>
    <w:rsid w:val="00EF146E"/>
    <w:rPr>
      <w:caps/>
      <w:color w:val="187587" w:themeColor="accent1" w:themeShade="BF"/>
      <w:spacing w:val="10"/>
    </w:rPr>
  </w:style>
  <w:style w:type="character" w:customStyle="1" w:styleId="Heading7Char">
    <w:name w:val="Heading 7 Char"/>
    <w:basedOn w:val="DefaultParagraphFont"/>
    <w:link w:val="Heading7"/>
    <w:uiPriority w:val="9"/>
    <w:semiHidden/>
    <w:rsid w:val="00EF146E"/>
    <w:rPr>
      <w:caps/>
      <w:color w:val="187587" w:themeColor="accent1" w:themeShade="BF"/>
      <w:spacing w:val="10"/>
    </w:rPr>
  </w:style>
  <w:style w:type="character" w:customStyle="1" w:styleId="Heading8Char">
    <w:name w:val="Heading 8 Char"/>
    <w:basedOn w:val="DefaultParagraphFont"/>
    <w:link w:val="Heading8"/>
    <w:uiPriority w:val="9"/>
    <w:semiHidden/>
    <w:rsid w:val="00EF146E"/>
    <w:rPr>
      <w:caps/>
      <w:spacing w:val="10"/>
      <w:sz w:val="18"/>
      <w:szCs w:val="18"/>
    </w:rPr>
  </w:style>
  <w:style w:type="character" w:customStyle="1" w:styleId="Heading9Char">
    <w:name w:val="Heading 9 Char"/>
    <w:basedOn w:val="DefaultParagraphFont"/>
    <w:link w:val="Heading9"/>
    <w:uiPriority w:val="9"/>
    <w:semiHidden/>
    <w:rsid w:val="00EF146E"/>
    <w:rPr>
      <w:i/>
      <w:iCs/>
      <w:caps/>
      <w:spacing w:val="10"/>
      <w:sz w:val="18"/>
      <w:szCs w:val="18"/>
    </w:rPr>
  </w:style>
  <w:style w:type="paragraph" w:styleId="Title">
    <w:name w:val="Title"/>
    <w:basedOn w:val="Normal"/>
    <w:next w:val="Normal"/>
    <w:link w:val="TitleChar"/>
    <w:uiPriority w:val="10"/>
    <w:qFormat/>
    <w:rsid w:val="00EF146E"/>
    <w:pPr>
      <w:spacing w:before="0" w:after="0"/>
    </w:pPr>
    <w:rPr>
      <w:rFonts w:asciiTheme="majorHAnsi" w:eastAsiaTheme="majorEastAsia" w:hAnsiTheme="majorHAnsi" w:cstheme="majorBidi"/>
      <w:caps/>
      <w:color w:val="209EB5" w:themeColor="accent1"/>
      <w:spacing w:val="10"/>
      <w:sz w:val="52"/>
      <w:szCs w:val="52"/>
    </w:rPr>
  </w:style>
  <w:style w:type="character" w:customStyle="1" w:styleId="TitleChar">
    <w:name w:val="Title Char"/>
    <w:basedOn w:val="DefaultParagraphFont"/>
    <w:link w:val="Title"/>
    <w:uiPriority w:val="10"/>
    <w:rsid w:val="00EF146E"/>
    <w:rPr>
      <w:rFonts w:asciiTheme="majorHAnsi" w:eastAsiaTheme="majorEastAsia" w:hAnsiTheme="majorHAnsi" w:cstheme="majorBidi"/>
      <w:caps/>
      <w:color w:val="209EB5" w:themeColor="accent1"/>
      <w:spacing w:val="10"/>
      <w:sz w:val="52"/>
      <w:szCs w:val="52"/>
    </w:rPr>
  </w:style>
  <w:style w:type="paragraph" w:styleId="Subtitle">
    <w:name w:val="Subtitle"/>
    <w:basedOn w:val="Normal"/>
    <w:next w:val="Normal"/>
    <w:link w:val="SubtitleChar"/>
    <w:uiPriority w:val="11"/>
    <w:qFormat/>
    <w:rsid w:val="00EF146E"/>
    <w:pPr>
      <w:spacing w:before="0" w:after="500" w:line="240" w:lineRule="auto"/>
    </w:pPr>
    <w:rPr>
      <w:caps/>
      <w:color w:val="706C69" w:themeColor="text1" w:themeTint="A6"/>
      <w:spacing w:val="10"/>
      <w:sz w:val="21"/>
      <w:szCs w:val="21"/>
    </w:rPr>
  </w:style>
  <w:style w:type="character" w:customStyle="1" w:styleId="SubtitleChar">
    <w:name w:val="Subtitle Char"/>
    <w:basedOn w:val="DefaultParagraphFont"/>
    <w:link w:val="Subtitle"/>
    <w:uiPriority w:val="11"/>
    <w:rsid w:val="00EF146E"/>
    <w:rPr>
      <w:caps/>
      <w:color w:val="706C69" w:themeColor="text1" w:themeTint="A6"/>
      <w:spacing w:val="10"/>
      <w:sz w:val="21"/>
      <w:szCs w:val="21"/>
    </w:rPr>
  </w:style>
  <w:style w:type="paragraph" w:styleId="Quote">
    <w:name w:val="Quote"/>
    <w:basedOn w:val="Normal"/>
    <w:next w:val="Normal"/>
    <w:link w:val="QuoteChar"/>
    <w:uiPriority w:val="29"/>
    <w:qFormat/>
    <w:rsid w:val="00F34BEB"/>
    <w:rPr>
      <w:b/>
      <w:i/>
      <w:iCs/>
      <w:color w:val="19174E"/>
      <w:szCs w:val="24"/>
    </w:rPr>
  </w:style>
  <w:style w:type="character" w:customStyle="1" w:styleId="QuoteChar">
    <w:name w:val="Quote Char"/>
    <w:basedOn w:val="DefaultParagraphFont"/>
    <w:link w:val="Quote"/>
    <w:uiPriority w:val="29"/>
    <w:rsid w:val="00F34BEB"/>
    <w:rPr>
      <w:rFonts w:ascii="Arial" w:hAnsi="Arial"/>
      <w:b/>
      <w:i/>
      <w:iCs/>
      <w:color w:val="19174E"/>
      <w:sz w:val="22"/>
      <w:szCs w:val="24"/>
      <w:lang w:val="en-GB"/>
    </w:rPr>
  </w:style>
  <w:style w:type="paragraph" w:styleId="ListParagraph">
    <w:name w:val="List Paragraph"/>
    <w:aliases w:val="1st level - Bullet List Paragraph,List Paragraph1,Lettre d'introduction,Paragrafo elenco,Medium Grid 1 - Accent 21,Bullet Paragraph,Lijstalinea,Bullet List Paragraph,Bulletpoints,Heading 2_sj,Fiche List Paragraph,Task Body,Nad,3 Txt tabla"/>
    <w:basedOn w:val="Normal"/>
    <w:link w:val="ListParagraphChar"/>
    <w:uiPriority w:val="34"/>
    <w:qFormat/>
    <w:rsid w:val="0063504F"/>
    <w:pPr>
      <w:ind w:left="720"/>
      <w:contextualSpacing/>
    </w:pPr>
  </w:style>
  <w:style w:type="character" w:styleId="IntenseEmphasis">
    <w:name w:val="Intense Emphasis"/>
    <w:uiPriority w:val="21"/>
    <w:qFormat/>
    <w:rsid w:val="00EF146E"/>
    <w:rPr>
      <w:b/>
      <w:bCs/>
      <w:caps/>
      <w:color w:val="104E5A" w:themeColor="accent1" w:themeShade="7F"/>
      <w:spacing w:val="10"/>
    </w:rPr>
  </w:style>
  <w:style w:type="paragraph" w:styleId="IntenseQuote">
    <w:name w:val="Intense Quote"/>
    <w:basedOn w:val="Normal"/>
    <w:next w:val="Normal"/>
    <w:link w:val="IntenseQuoteChar"/>
    <w:uiPriority w:val="30"/>
    <w:qFormat/>
    <w:rsid w:val="00EF146E"/>
    <w:pPr>
      <w:spacing w:before="240" w:after="240" w:line="240" w:lineRule="auto"/>
      <w:ind w:left="1080" w:right="1080"/>
      <w:jc w:val="center"/>
    </w:pPr>
    <w:rPr>
      <w:color w:val="209EB5" w:themeColor="accent1"/>
      <w:szCs w:val="24"/>
    </w:rPr>
  </w:style>
  <w:style w:type="character" w:customStyle="1" w:styleId="IntenseQuoteChar">
    <w:name w:val="Intense Quote Char"/>
    <w:basedOn w:val="DefaultParagraphFont"/>
    <w:link w:val="IntenseQuote"/>
    <w:uiPriority w:val="30"/>
    <w:rsid w:val="00EF146E"/>
    <w:rPr>
      <w:color w:val="209EB5" w:themeColor="accent1"/>
      <w:sz w:val="24"/>
      <w:szCs w:val="24"/>
    </w:rPr>
  </w:style>
  <w:style w:type="character" w:styleId="IntenseReference">
    <w:name w:val="Intense Reference"/>
    <w:uiPriority w:val="32"/>
    <w:qFormat/>
    <w:rsid w:val="00EF146E"/>
    <w:rPr>
      <w:b/>
      <w:bCs/>
      <w:i/>
      <w:iCs/>
      <w:caps/>
      <w:color w:val="209EB5" w:themeColor="accent1"/>
    </w:rPr>
  </w:style>
  <w:style w:type="table" w:styleId="TableGrid">
    <w:name w:val="Table Grid"/>
    <w:basedOn w:val="TableNormal"/>
    <w:uiPriority w:val="39"/>
    <w:rsid w:val="0063504F"/>
    <w:pPr>
      <w:spacing w:after="0" w:line="240" w:lineRule="auto"/>
    </w:pPr>
    <w:tblPr>
      <w:tblInd w:w="0" w:type="nil"/>
      <w:tblCellMar>
        <w:left w:w="0" w:type="dxa"/>
        <w:right w:w="0" w:type="dxa"/>
      </w:tblCellMar>
    </w:tblPr>
  </w:style>
  <w:style w:type="character" w:styleId="Strong">
    <w:name w:val="Strong"/>
    <w:uiPriority w:val="22"/>
    <w:qFormat/>
    <w:rsid w:val="00EF146E"/>
    <w:rPr>
      <w:b/>
      <w:bCs/>
    </w:rPr>
  </w:style>
  <w:style w:type="character" w:customStyle="1" w:styleId="ListParagraphChar">
    <w:name w:val="List Paragraph Char"/>
    <w:aliases w:val="1st level - Bullet List Paragraph Char,List Paragraph1 Char,Lettre d'introduction Char,Paragrafo elenco Char,Medium Grid 1 - Accent 21 Char,Bullet Paragraph Char,Lijstalinea Char,Bullet List Paragraph Char,Bulletpoints Char,Nad Char"/>
    <w:basedOn w:val="DefaultParagraphFont"/>
    <w:link w:val="ListParagraph"/>
    <w:uiPriority w:val="34"/>
    <w:locked/>
    <w:rsid w:val="003445EA"/>
  </w:style>
  <w:style w:type="paragraph" w:styleId="NormalWeb">
    <w:name w:val="Normal (Web)"/>
    <w:basedOn w:val="Normal"/>
    <w:uiPriority w:val="99"/>
    <w:semiHidden/>
    <w:unhideWhenUsed/>
    <w:rsid w:val="00DD6A41"/>
    <w:pPr>
      <w:spacing w:beforeAutospacing="1" w:after="100" w:afterAutospacing="1" w:line="240" w:lineRule="auto"/>
    </w:pPr>
    <w:rPr>
      <w:rFonts w:ascii="Times New Roman" w:eastAsia="Times New Roman" w:hAnsi="Times New Roman" w:cs="Times New Roman"/>
      <w:szCs w:val="24"/>
      <w:lang w:val="en-IE" w:eastAsia="en-IE"/>
    </w:rPr>
  </w:style>
  <w:style w:type="paragraph" w:styleId="FootnoteText">
    <w:name w:val="footnote text"/>
    <w:basedOn w:val="Normal"/>
    <w:link w:val="FootnoteTextChar"/>
    <w:uiPriority w:val="99"/>
    <w:unhideWhenUsed/>
    <w:rsid w:val="00BF127E"/>
    <w:pPr>
      <w:spacing w:before="60" w:after="60" w:line="240" w:lineRule="auto"/>
    </w:pPr>
    <w:rPr>
      <w:sz w:val="18"/>
    </w:rPr>
  </w:style>
  <w:style w:type="character" w:customStyle="1" w:styleId="FootnoteTextChar">
    <w:name w:val="Footnote Text Char"/>
    <w:basedOn w:val="DefaultParagraphFont"/>
    <w:link w:val="FootnoteText"/>
    <w:uiPriority w:val="99"/>
    <w:rsid w:val="00BF127E"/>
    <w:rPr>
      <w:rFonts w:ascii="Arial" w:hAnsi="Arial"/>
      <w:sz w:val="18"/>
      <w:lang w:val="en-GB"/>
    </w:rPr>
  </w:style>
  <w:style w:type="character" w:styleId="FootnoteReference">
    <w:name w:val="footnote reference"/>
    <w:basedOn w:val="DefaultParagraphFont"/>
    <w:uiPriority w:val="99"/>
    <w:semiHidden/>
    <w:unhideWhenUsed/>
    <w:rsid w:val="004950ED"/>
    <w:rPr>
      <w:vertAlign w:val="superscript"/>
    </w:rPr>
  </w:style>
  <w:style w:type="character" w:styleId="Hyperlink">
    <w:name w:val="Hyperlink"/>
    <w:basedOn w:val="DefaultParagraphFont"/>
    <w:uiPriority w:val="99"/>
    <w:unhideWhenUsed/>
    <w:rsid w:val="004950ED"/>
    <w:rPr>
      <w:color w:val="0000EE" w:themeColor="hyperlink"/>
      <w:u w:val="single"/>
    </w:rPr>
  </w:style>
  <w:style w:type="character" w:styleId="UnresolvedMention">
    <w:name w:val="Unresolved Mention"/>
    <w:basedOn w:val="DefaultParagraphFont"/>
    <w:uiPriority w:val="99"/>
    <w:semiHidden/>
    <w:unhideWhenUsed/>
    <w:rsid w:val="004950ED"/>
    <w:rPr>
      <w:color w:val="605E5C"/>
      <w:shd w:val="clear" w:color="auto" w:fill="E1DFDD"/>
    </w:rPr>
  </w:style>
  <w:style w:type="paragraph" w:styleId="TOCHeading">
    <w:name w:val="TOC Heading"/>
    <w:basedOn w:val="Heading1"/>
    <w:next w:val="Normal"/>
    <w:uiPriority w:val="39"/>
    <w:unhideWhenUsed/>
    <w:qFormat/>
    <w:rsid w:val="00EF146E"/>
    <w:pPr>
      <w:outlineLvl w:val="9"/>
    </w:pPr>
  </w:style>
  <w:style w:type="paragraph" w:styleId="TOC2">
    <w:name w:val="toc 2"/>
    <w:basedOn w:val="Normal"/>
    <w:next w:val="Normal"/>
    <w:autoRedefine/>
    <w:uiPriority w:val="39"/>
    <w:unhideWhenUsed/>
    <w:rsid w:val="00B2711C"/>
    <w:pPr>
      <w:tabs>
        <w:tab w:val="left" w:pos="3350"/>
        <w:tab w:val="right" w:leader="dot" w:pos="9350"/>
      </w:tabs>
      <w:spacing w:before="0" w:after="0" w:line="240" w:lineRule="auto"/>
      <w:ind w:left="220"/>
    </w:pPr>
    <w:rPr>
      <w:rFonts w:eastAsia="Times New Roman" w:cs="Arial"/>
      <w:noProof/>
      <w:lang w:eastAsia="en-IE"/>
    </w:rPr>
  </w:style>
  <w:style w:type="paragraph" w:styleId="TOC1">
    <w:name w:val="toc 1"/>
    <w:basedOn w:val="Normal"/>
    <w:next w:val="Normal"/>
    <w:autoRedefine/>
    <w:uiPriority w:val="39"/>
    <w:unhideWhenUsed/>
    <w:rsid w:val="0084713B"/>
    <w:pPr>
      <w:tabs>
        <w:tab w:val="left" w:pos="446"/>
        <w:tab w:val="right" w:leader="dot" w:pos="9350"/>
      </w:tabs>
      <w:spacing w:after="100"/>
      <w:jc w:val="both"/>
    </w:pPr>
    <w:rPr>
      <w:rFonts w:cs="Times New Roman"/>
    </w:rPr>
  </w:style>
  <w:style w:type="paragraph" w:styleId="TOC3">
    <w:name w:val="toc 3"/>
    <w:basedOn w:val="Normal"/>
    <w:next w:val="Normal"/>
    <w:autoRedefine/>
    <w:uiPriority w:val="39"/>
    <w:unhideWhenUsed/>
    <w:rsid w:val="00DE2BBA"/>
    <w:pPr>
      <w:tabs>
        <w:tab w:val="left" w:pos="1200"/>
        <w:tab w:val="right" w:leader="dot" w:pos="9350"/>
      </w:tabs>
      <w:spacing w:before="0" w:after="0"/>
      <w:ind w:left="446"/>
    </w:pPr>
    <w:rPr>
      <w:rFonts w:cs="Times New Roman"/>
      <w:sz w:val="24"/>
      <w:szCs w:val="24"/>
      <w:lang w:eastAsia="lt-LT"/>
    </w:rPr>
  </w:style>
  <w:style w:type="paragraph" w:styleId="TOC4">
    <w:name w:val="toc 4"/>
    <w:basedOn w:val="Normal"/>
    <w:next w:val="Normal"/>
    <w:autoRedefine/>
    <w:uiPriority w:val="39"/>
    <w:unhideWhenUsed/>
    <w:rsid w:val="008C5409"/>
    <w:pPr>
      <w:spacing w:after="100" w:line="278" w:lineRule="auto"/>
      <w:ind w:left="720"/>
    </w:pPr>
    <w:rPr>
      <w:szCs w:val="24"/>
      <w:lang w:val="en-IE" w:eastAsia="en-IE"/>
    </w:rPr>
  </w:style>
  <w:style w:type="paragraph" w:styleId="TOC5">
    <w:name w:val="toc 5"/>
    <w:basedOn w:val="Normal"/>
    <w:next w:val="Normal"/>
    <w:autoRedefine/>
    <w:uiPriority w:val="39"/>
    <w:unhideWhenUsed/>
    <w:rsid w:val="0083201C"/>
    <w:pPr>
      <w:spacing w:after="100" w:line="278" w:lineRule="auto"/>
      <w:ind w:left="960"/>
    </w:pPr>
    <w:rPr>
      <w:szCs w:val="24"/>
      <w:lang w:val="en-IE" w:eastAsia="en-IE"/>
    </w:rPr>
  </w:style>
  <w:style w:type="paragraph" w:styleId="TOC6">
    <w:name w:val="toc 6"/>
    <w:basedOn w:val="Normal"/>
    <w:next w:val="Normal"/>
    <w:autoRedefine/>
    <w:uiPriority w:val="39"/>
    <w:unhideWhenUsed/>
    <w:rsid w:val="0083201C"/>
    <w:pPr>
      <w:spacing w:after="100" w:line="278" w:lineRule="auto"/>
      <w:ind w:left="1200"/>
    </w:pPr>
    <w:rPr>
      <w:szCs w:val="24"/>
      <w:lang w:val="en-IE" w:eastAsia="en-IE"/>
    </w:rPr>
  </w:style>
  <w:style w:type="paragraph" w:styleId="TOC7">
    <w:name w:val="toc 7"/>
    <w:basedOn w:val="Normal"/>
    <w:next w:val="Normal"/>
    <w:autoRedefine/>
    <w:uiPriority w:val="39"/>
    <w:unhideWhenUsed/>
    <w:rsid w:val="0083201C"/>
    <w:pPr>
      <w:spacing w:after="100" w:line="278" w:lineRule="auto"/>
      <w:ind w:left="1440"/>
    </w:pPr>
    <w:rPr>
      <w:szCs w:val="24"/>
      <w:lang w:val="en-IE" w:eastAsia="en-IE"/>
    </w:rPr>
  </w:style>
  <w:style w:type="paragraph" w:styleId="TOC8">
    <w:name w:val="toc 8"/>
    <w:basedOn w:val="Normal"/>
    <w:next w:val="Normal"/>
    <w:autoRedefine/>
    <w:uiPriority w:val="39"/>
    <w:unhideWhenUsed/>
    <w:rsid w:val="0083201C"/>
    <w:pPr>
      <w:spacing w:after="100" w:line="278" w:lineRule="auto"/>
      <w:ind w:left="1680"/>
    </w:pPr>
    <w:rPr>
      <w:szCs w:val="24"/>
      <w:lang w:val="en-IE" w:eastAsia="en-IE"/>
    </w:rPr>
  </w:style>
  <w:style w:type="paragraph" w:styleId="TOC9">
    <w:name w:val="toc 9"/>
    <w:basedOn w:val="Normal"/>
    <w:next w:val="Normal"/>
    <w:autoRedefine/>
    <w:uiPriority w:val="39"/>
    <w:unhideWhenUsed/>
    <w:rsid w:val="008C5409"/>
    <w:pPr>
      <w:spacing w:after="100" w:line="278" w:lineRule="auto"/>
      <w:ind w:left="1920"/>
    </w:pPr>
    <w:rPr>
      <w:szCs w:val="24"/>
      <w:lang w:val="en-IE" w:eastAsia="en-IE"/>
    </w:rPr>
  </w:style>
  <w:style w:type="paragraph" w:styleId="Header">
    <w:name w:val="header"/>
    <w:basedOn w:val="Normal"/>
    <w:link w:val="HeaderChar"/>
    <w:uiPriority w:val="99"/>
    <w:unhideWhenUsed/>
    <w:rsid w:val="00EF14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146E"/>
    <w:rPr>
      <w:lang w:val="en-GB"/>
    </w:rPr>
  </w:style>
  <w:style w:type="paragraph" w:styleId="Footer">
    <w:name w:val="footer"/>
    <w:basedOn w:val="Normal"/>
    <w:link w:val="FooterChar"/>
    <w:uiPriority w:val="99"/>
    <w:unhideWhenUsed/>
    <w:rsid w:val="00EF14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146E"/>
    <w:rPr>
      <w:lang w:val="en-GB"/>
    </w:rPr>
  </w:style>
  <w:style w:type="paragraph" w:styleId="Caption">
    <w:name w:val="caption"/>
    <w:basedOn w:val="Normal"/>
    <w:next w:val="Normal"/>
    <w:uiPriority w:val="35"/>
    <w:unhideWhenUsed/>
    <w:qFormat/>
    <w:rsid w:val="006842B2"/>
    <w:rPr>
      <w:b/>
      <w:bCs/>
      <w:i/>
      <w:color w:val="19174E"/>
      <w:sz w:val="18"/>
      <w:szCs w:val="16"/>
    </w:rPr>
  </w:style>
  <w:style w:type="character" w:styleId="Emphasis">
    <w:name w:val="Emphasis"/>
    <w:uiPriority w:val="20"/>
    <w:qFormat/>
    <w:rsid w:val="00EF146E"/>
    <w:rPr>
      <w:caps/>
      <w:color w:val="104E5A" w:themeColor="accent1" w:themeShade="7F"/>
      <w:spacing w:val="5"/>
    </w:rPr>
  </w:style>
  <w:style w:type="paragraph" w:styleId="NoSpacing">
    <w:name w:val="No Spacing"/>
    <w:link w:val="NoSpacingChar"/>
    <w:uiPriority w:val="1"/>
    <w:qFormat/>
    <w:rsid w:val="00EF146E"/>
    <w:pPr>
      <w:spacing w:after="0" w:line="240" w:lineRule="auto"/>
    </w:pPr>
  </w:style>
  <w:style w:type="character" w:styleId="SubtleEmphasis">
    <w:name w:val="Subtle Emphasis"/>
    <w:uiPriority w:val="19"/>
    <w:qFormat/>
    <w:rsid w:val="00EF146E"/>
    <w:rPr>
      <w:i/>
      <w:iCs/>
      <w:color w:val="104E5A" w:themeColor="accent1" w:themeShade="7F"/>
    </w:rPr>
  </w:style>
  <w:style w:type="character" w:styleId="SubtleReference">
    <w:name w:val="Subtle Reference"/>
    <w:uiPriority w:val="31"/>
    <w:qFormat/>
    <w:rsid w:val="00EF146E"/>
    <w:rPr>
      <w:b/>
      <w:bCs/>
      <w:color w:val="209EB5" w:themeColor="accent1"/>
    </w:rPr>
  </w:style>
  <w:style w:type="character" w:styleId="BookTitle">
    <w:name w:val="Book Title"/>
    <w:uiPriority w:val="33"/>
    <w:qFormat/>
    <w:rsid w:val="00EF146E"/>
    <w:rPr>
      <w:b/>
      <w:bCs/>
      <w:i/>
      <w:iCs/>
      <w:spacing w:val="0"/>
    </w:rPr>
  </w:style>
  <w:style w:type="character" w:customStyle="1" w:styleId="NoSpacingChar">
    <w:name w:val="No Spacing Char"/>
    <w:basedOn w:val="DefaultParagraphFont"/>
    <w:link w:val="NoSpacing"/>
    <w:uiPriority w:val="1"/>
    <w:rsid w:val="00EF146E"/>
  </w:style>
  <w:style w:type="character" w:styleId="CommentReference">
    <w:name w:val="annotation reference"/>
    <w:basedOn w:val="DefaultParagraphFont"/>
    <w:uiPriority w:val="99"/>
    <w:semiHidden/>
    <w:unhideWhenUsed/>
    <w:rsid w:val="00D76EB8"/>
    <w:rPr>
      <w:sz w:val="16"/>
      <w:szCs w:val="16"/>
    </w:rPr>
  </w:style>
  <w:style w:type="paragraph" w:styleId="CommentText">
    <w:name w:val="annotation text"/>
    <w:basedOn w:val="Normal"/>
    <w:link w:val="CommentTextChar"/>
    <w:uiPriority w:val="99"/>
    <w:unhideWhenUsed/>
    <w:rsid w:val="00D76EB8"/>
    <w:pPr>
      <w:spacing w:line="240" w:lineRule="auto"/>
    </w:pPr>
  </w:style>
  <w:style w:type="character" w:customStyle="1" w:styleId="CommentTextChar">
    <w:name w:val="Comment Text Char"/>
    <w:basedOn w:val="DefaultParagraphFont"/>
    <w:link w:val="CommentText"/>
    <w:uiPriority w:val="99"/>
    <w:rsid w:val="00D76EB8"/>
  </w:style>
  <w:style w:type="paragraph" w:styleId="CommentSubject">
    <w:name w:val="annotation subject"/>
    <w:basedOn w:val="CommentText"/>
    <w:next w:val="CommentText"/>
    <w:link w:val="CommentSubjectChar"/>
    <w:uiPriority w:val="99"/>
    <w:semiHidden/>
    <w:unhideWhenUsed/>
    <w:rsid w:val="00D76EB8"/>
    <w:rPr>
      <w:b/>
      <w:bCs/>
    </w:rPr>
  </w:style>
  <w:style w:type="character" w:customStyle="1" w:styleId="CommentSubjectChar">
    <w:name w:val="Comment Subject Char"/>
    <w:basedOn w:val="CommentTextChar"/>
    <w:link w:val="CommentSubject"/>
    <w:uiPriority w:val="99"/>
    <w:semiHidden/>
    <w:rsid w:val="00D76EB8"/>
    <w:rPr>
      <w:b/>
      <w:bCs/>
    </w:rPr>
  </w:style>
  <w:style w:type="paragraph" w:styleId="Revision">
    <w:name w:val="Revision"/>
    <w:hidden/>
    <w:uiPriority w:val="99"/>
    <w:semiHidden/>
    <w:rsid w:val="00DD337E"/>
    <w:pPr>
      <w:spacing w:before="0" w:after="0" w:line="240" w:lineRule="auto"/>
    </w:pPr>
  </w:style>
  <w:style w:type="character" w:customStyle="1" w:styleId="normaltextrun">
    <w:name w:val="normaltextrun"/>
    <w:basedOn w:val="DefaultParagraphFont"/>
    <w:rsid w:val="001E7C38"/>
  </w:style>
  <w:style w:type="character" w:customStyle="1" w:styleId="eop">
    <w:name w:val="eop"/>
    <w:basedOn w:val="DefaultParagraphFont"/>
    <w:rsid w:val="001E7C38"/>
  </w:style>
  <w:style w:type="character" w:styleId="FollowedHyperlink">
    <w:name w:val="FollowedHyperlink"/>
    <w:basedOn w:val="DefaultParagraphFont"/>
    <w:uiPriority w:val="99"/>
    <w:semiHidden/>
    <w:unhideWhenUsed/>
    <w:rsid w:val="0007323F"/>
    <w:rPr>
      <w:color w:val="0000EE" w:themeColor="followedHyperlink"/>
      <w:u w:val="single"/>
    </w:rPr>
  </w:style>
  <w:style w:type="table" w:styleId="GridTable1Light">
    <w:name w:val="Grid Table 1 Light"/>
    <w:basedOn w:val="TableNormal"/>
    <w:uiPriority w:val="46"/>
    <w:rsid w:val="0007323F"/>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GridTable1Light-Accent4">
    <w:name w:val="Grid Table 1 Light Accent 4"/>
    <w:basedOn w:val="TableNormal"/>
    <w:uiPriority w:val="46"/>
    <w:rsid w:val="0007323F"/>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GridTable3-Accent1">
    <w:name w:val="Grid Table 3 Accent 1"/>
    <w:basedOn w:val="TableNormal"/>
    <w:uiPriority w:val="48"/>
    <w:rsid w:val="0007323F"/>
    <w:pPr>
      <w:spacing w:after="0" w:line="240" w:lineRule="auto"/>
    </w:pPr>
    <w:tblPr/>
    <w:tblStylePr w:type="firstRow">
      <w:rPr>
        <w:b/>
        <w:bCs/>
      </w:rPr>
    </w:tblStylePr>
    <w:tblStylePr w:type="lastRow">
      <w:rPr>
        <w:b/>
        <w:bCs/>
      </w:rPr>
    </w:tblStylePr>
    <w:tblStylePr w:type="firstCol">
      <w:pPr>
        <w:jc w:val="right"/>
      </w:pPr>
      <w:rPr>
        <w:i/>
        <w:iCs/>
      </w:rPr>
    </w:tblStylePr>
    <w:tblStylePr w:type="lastCol">
      <w:rPr>
        <w:i/>
        <w:iCs/>
      </w:rPr>
    </w:tblStylePr>
  </w:style>
  <w:style w:type="table" w:styleId="GridTable2-Accent4">
    <w:name w:val="Grid Table 2 Accent 4"/>
    <w:basedOn w:val="TableNormal"/>
    <w:uiPriority w:val="47"/>
    <w:rsid w:val="0007323F"/>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ListTable3-Accent1">
    <w:name w:val="List Table 3 Accent 1"/>
    <w:basedOn w:val="TableNormal"/>
    <w:uiPriority w:val="48"/>
    <w:rsid w:val="0007323F"/>
    <w:pPr>
      <w:spacing w:after="0" w:line="240" w:lineRule="auto"/>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4-Accent2">
    <w:name w:val="List Table 4 Accent 2"/>
    <w:basedOn w:val="TableNormal"/>
    <w:uiPriority w:val="49"/>
    <w:rsid w:val="0007323F"/>
    <w:pPr>
      <w:spacing w:after="0" w:line="240" w:lineRule="auto"/>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GridTable4-Accent2">
    <w:name w:val="Grid Table 4 Accent 2"/>
    <w:basedOn w:val="TableNormal"/>
    <w:uiPriority w:val="49"/>
    <w:rsid w:val="0007323F"/>
    <w:pPr>
      <w:spacing w:after="0" w:line="240" w:lineRule="auto"/>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GridTable5Dark-Accent2">
    <w:name w:val="Grid Table 5 Dark Accent 2"/>
    <w:basedOn w:val="TableNormal"/>
    <w:uiPriority w:val="50"/>
    <w:rsid w:val="0007323F"/>
    <w:pPr>
      <w:spacing w:after="0" w:line="240" w:lineRule="auto"/>
    </w:pPr>
    <w:tblPr/>
    <w:tblStylePr w:type="firstRow">
      <w:rPr>
        <w:b/>
        <w:bCs/>
        <w:color w:val="FFFFFF" w:themeColor="background1"/>
      </w:rPr>
    </w:tblStylePr>
    <w:tblStylePr w:type="lastRow">
      <w:rPr>
        <w:b/>
        <w:bCs/>
        <w:color w:val="FFFFFF" w:themeColor="background1"/>
      </w:rPr>
    </w:tblStylePr>
    <w:tblStylePr w:type="firstCol">
      <w:rPr>
        <w:b/>
        <w:bCs/>
        <w:color w:val="FFFFFF" w:themeColor="background1"/>
      </w:rPr>
    </w:tblStylePr>
    <w:tblStylePr w:type="lastCol">
      <w:rPr>
        <w:b/>
        <w:bCs/>
        <w:color w:val="FFFFFF" w:themeColor="background1"/>
      </w:rPr>
    </w:tblStylePr>
  </w:style>
  <w:style w:type="table" w:styleId="GridTable5Dark-Accent1">
    <w:name w:val="Grid Table 5 Dark Accent 1"/>
    <w:basedOn w:val="TableNormal"/>
    <w:uiPriority w:val="50"/>
    <w:rsid w:val="00D540E3"/>
    <w:pPr>
      <w:spacing w:after="0" w:line="240" w:lineRule="auto"/>
    </w:pPr>
    <w:tblPr>
      <w:tblStyleRowBandSize w:val="1"/>
      <w:tblStyleColBandSize w:val="1"/>
    </w:tblPr>
    <w:tcPr>
      <w:tcBorders>
        <w:left w:val="single" w:sz="4" w:space="0" w:color="FFFFFF" w:themeColor="background1"/>
        <w:right w:val="single" w:sz="4" w:space="0" w:color="FFFFFF" w:themeColor="background1"/>
      </w:tcBorders>
      <w:shd w:val="clear" w:color="auto" w:fill="CCEFF6" w:themeFill="accent1" w:themeFillTint="33"/>
    </w:tcPr>
    <w:tblStylePr w:type="firstRow">
      <w:rPr>
        <w:b/>
        <w:bCs/>
        <w:color w:val="FFFFFF" w:themeColor="background1"/>
      </w:rPr>
    </w:tblStylePr>
    <w:tblStylePr w:type="lastRow">
      <w:rPr>
        <w:b/>
        <w:bCs/>
        <w:color w:val="FFFFFF" w:themeColor="background1"/>
      </w:rPr>
    </w:tblStylePr>
    <w:tblStylePr w:type="firstCol">
      <w:rPr>
        <w:b/>
        <w:bCs/>
        <w:color w:val="FFFFFF" w:themeColor="background1"/>
      </w:rPr>
    </w:tblStylePr>
    <w:tblStylePr w:type="lastCol">
      <w:rPr>
        <w:b/>
        <w:bCs/>
        <w:color w:val="FFFFFF" w:themeColor="background1"/>
      </w:rPr>
    </w:tblStylePr>
  </w:style>
  <w:style w:type="table" w:styleId="GridTable7Colorful-Accent1">
    <w:name w:val="Grid Table 7 Colorful Accent 1"/>
    <w:basedOn w:val="TableNormal"/>
    <w:uiPriority w:val="52"/>
    <w:rsid w:val="0000460A"/>
    <w:pPr>
      <w:spacing w:after="0" w:line="240" w:lineRule="auto"/>
    </w:pPr>
    <w:rPr>
      <w:color w:val="187587" w:themeColor="accent1" w:themeShade="BF"/>
    </w:rPr>
    <w:tblPr/>
    <w:tblStylePr w:type="firstRow">
      <w:rPr>
        <w:b/>
        <w:bCs/>
      </w:rPr>
    </w:tblStylePr>
    <w:tblStylePr w:type="lastRow">
      <w:rPr>
        <w:b/>
        <w:bCs/>
      </w:rPr>
    </w:tblStylePr>
    <w:tblStylePr w:type="firstCol">
      <w:pPr>
        <w:jc w:val="right"/>
      </w:pPr>
      <w:rPr>
        <w:i/>
        <w:iCs/>
      </w:rPr>
    </w:tblStylePr>
    <w:tblStylePr w:type="lastCol">
      <w:rPr>
        <w:i/>
        <w:iCs/>
      </w:rPr>
    </w:tblStylePr>
  </w:style>
  <w:style w:type="table" w:styleId="PlainTable3">
    <w:name w:val="Plain Table 3"/>
    <w:basedOn w:val="TableNormal"/>
    <w:uiPriority w:val="43"/>
    <w:rsid w:val="007637A4"/>
    <w:pPr>
      <w:spacing w:after="0" w:line="240" w:lineRule="auto"/>
    </w:pPr>
    <w:tblPr/>
    <w:tblStylePr w:type="firstRow">
      <w:rPr>
        <w:b/>
        <w:bCs/>
        <w:caps/>
      </w:rPr>
    </w:tblStylePr>
    <w:tblStylePr w:type="lastRow">
      <w:rPr>
        <w:b/>
        <w:bCs/>
        <w:caps/>
      </w:rPr>
    </w:tblStylePr>
    <w:tblStylePr w:type="firstCol">
      <w:rPr>
        <w:b/>
        <w:bCs/>
        <w:caps/>
      </w:rPr>
    </w:tblStylePr>
    <w:tblStylePr w:type="lastCol">
      <w:rPr>
        <w:b/>
        <w:bCs/>
        <w:caps/>
      </w:rPr>
    </w:tblStylePr>
  </w:style>
  <w:style w:type="table" w:styleId="PlainTable5">
    <w:name w:val="Plain Table 5"/>
    <w:basedOn w:val="TableNormal"/>
    <w:uiPriority w:val="45"/>
    <w:rsid w:val="00455750"/>
    <w:pPr>
      <w:spacing w:after="0" w:line="240" w:lineRule="auto"/>
    </w:pPr>
    <w:tblPr>
      <w:tblStyleRowBandSize w:val="1"/>
      <w:tblStyleColBandSize w:val="1"/>
    </w:tblPr>
    <w:tcPr>
      <w:tcBorders>
        <w:top w:val="single" w:sz="4" w:space="0" w:color="918D8A" w:themeColor="text1" w:themeTint="80"/>
        <w:right w:val="single" w:sz="4" w:space="0" w:color="918D8A" w:themeColor="text1" w:themeTint="80"/>
      </w:tcBorders>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918D8A" w:themeColor="text1" w:themeTint="80"/>
        </w:tcBorders>
        <w:shd w:val="clear" w:color="auto" w:fill="FFFFFF" w:themeFill="background1"/>
      </w:tc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2970BB"/>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TableGridLight">
    <w:name w:val="Grid Table Light"/>
    <w:basedOn w:val="TableNormal"/>
    <w:uiPriority w:val="40"/>
    <w:rsid w:val="00736F7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next w:val="TableGrid"/>
    <w:uiPriority w:val="39"/>
    <w:rsid w:val="002C4AEE"/>
    <w:pPr>
      <w:spacing w:before="0" w:after="0" w:line="240" w:lineRule="auto"/>
    </w:pPr>
    <w:rPr>
      <w:rFonts w:eastAsia="Aptos"/>
      <w:kern w:val="2"/>
      <w:sz w:val="24"/>
      <w:szCs w:val="24"/>
      <w:lang w:val="lt-LT"/>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Date">
    <w:name w:val="Footer Date"/>
    <w:basedOn w:val="Footer"/>
    <w:link w:val="FooterDateChar"/>
    <w:rsid w:val="00F5312A"/>
    <w:pPr>
      <w:tabs>
        <w:tab w:val="clear" w:pos="4513"/>
        <w:tab w:val="clear" w:pos="9026"/>
        <w:tab w:val="right" w:pos="9240"/>
      </w:tabs>
      <w:spacing w:before="0"/>
      <w:ind w:right="-567"/>
    </w:pPr>
    <w:rPr>
      <w:rFonts w:ascii="Verdana" w:eastAsia="Times New Roman" w:hAnsi="Verdana" w:cs="Times New Roman"/>
      <w:sz w:val="16"/>
      <w:lang w:val="it-IT"/>
    </w:rPr>
  </w:style>
  <w:style w:type="character" w:customStyle="1" w:styleId="FooterDateChar">
    <w:name w:val="Footer Date Char"/>
    <w:link w:val="FooterDate"/>
    <w:rsid w:val="00F5312A"/>
    <w:rPr>
      <w:rFonts w:ascii="Verdana" w:eastAsia="Times New Roman" w:hAnsi="Verdana" w:cs="Times New Roman"/>
      <w:sz w:val="16"/>
      <w:lang w:val="it-IT"/>
    </w:rPr>
  </w:style>
  <w:style w:type="paragraph" w:customStyle="1" w:styleId="Heading">
    <w:name w:val="Heading"/>
    <w:basedOn w:val="TOC1"/>
    <w:link w:val="HeadingChar"/>
    <w:rsid w:val="00F5312A"/>
    <w:pPr>
      <w:widowControl w:val="0"/>
      <w:pBdr>
        <w:bottom w:val="single" w:sz="4" w:space="1" w:color="073340" w:themeColor="text2"/>
      </w:pBdr>
      <w:tabs>
        <w:tab w:val="clear" w:pos="446"/>
        <w:tab w:val="clear" w:pos="9350"/>
        <w:tab w:val="left" w:pos="480"/>
        <w:tab w:val="right" w:leader="dot" w:pos="8778"/>
      </w:tabs>
      <w:autoSpaceDE w:val="0"/>
      <w:autoSpaceDN w:val="0"/>
      <w:adjustRightInd w:val="0"/>
      <w:spacing w:before="240" w:after="0" w:line="240" w:lineRule="auto"/>
    </w:pPr>
    <w:rPr>
      <w:rFonts w:asciiTheme="minorHAnsi" w:eastAsia="Times New Roman" w:hAnsiTheme="minorHAnsi" w:cs="Arial"/>
      <w:b/>
      <w:bCs/>
      <w:caps/>
      <w:noProof/>
      <w:color w:val="073340" w:themeColor="text2"/>
      <w:sz w:val="50"/>
      <w:szCs w:val="50"/>
      <w:lang w:val="fr-FR"/>
    </w:rPr>
  </w:style>
  <w:style w:type="character" w:customStyle="1" w:styleId="HeadingChar">
    <w:name w:val="Heading Char"/>
    <w:link w:val="Heading"/>
    <w:rsid w:val="00F5312A"/>
    <w:rPr>
      <w:rFonts w:eastAsia="Times New Roman" w:cs="Arial"/>
      <w:b/>
      <w:bCs/>
      <w:caps/>
      <w:noProof/>
      <w:color w:val="073340" w:themeColor="text2"/>
      <w:sz w:val="50"/>
      <w:szCs w:val="50"/>
      <w:lang w:val="fr-FR"/>
    </w:rPr>
  </w:style>
  <w:style w:type="paragraph" w:customStyle="1" w:styleId="BodyText1">
    <w:name w:val="Body Text1"/>
    <w:basedOn w:val="Normal"/>
    <w:link w:val="BodytextChar"/>
    <w:qFormat/>
    <w:rsid w:val="00F5312A"/>
    <w:pPr>
      <w:spacing w:before="120" w:after="120" w:line="240" w:lineRule="auto"/>
      <w:jc w:val="both"/>
    </w:pPr>
    <w:rPr>
      <w:rFonts w:eastAsia="Times New Roman" w:cs="Times New Roman"/>
      <w:noProof/>
    </w:rPr>
  </w:style>
  <w:style w:type="character" w:customStyle="1" w:styleId="BodytextChar">
    <w:name w:val="Body text Char"/>
    <w:link w:val="BodyText1"/>
    <w:rsid w:val="00F5312A"/>
    <w:rPr>
      <w:rFonts w:ascii="Arial" w:eastAsia="Times New Roman" w:hAnsi="Arial" w:cs="Times New Roman"/>
      <w:noProof/>
      <w:sz w:val="22"/>
      <w:lang w:val="en-GB"/>
    </w:rPr>
  </w:style>
  <w:style w:type="paragraph" w:customStyle="1" w:styleId="HeadingBody">
    <w:name w:val="Heading Body"/>
    <w:basedOn w:val="Normal"/>
    <w:link w:val="HeadingBodyChar"/>
    <w:rsid w:val="00F5312A"/>
    <w:pPr>
      <w:spacing w:before="0" w:after="120" w:line="240" w:lineRule="auto"/>
      <w:jc w:val="both"/>
    </w:pPr>
    <w:rPr>
      <w:rFonts w:ascii="Verdana" w:eastAsia="Times New Roman" w:hAnsi="Verdana" w:cs="Times New Roman"/>
      <w:b/>
      <w:sz w:val="20"/>
      <w:szCs w:val="18"/>
    </w:rPr>
  </w:style>
  <w:style w:type="character" w:customStyle="1" w:styleId="HeadingBodyChar">
    <w:name w:val="Heading Body Char"/>
    <w:basedOn w:val="DefaultParagraphFont"/>
    <w:link w:val="HeadingBody"/>
    <w:rsid w:val="00F5312A"/>
    <w:rPr>
      <w:rFonts w:ascii="Verdana" w:eastAsia="Times New Roman" w:hAnsi="Verdana" w:cs="Times New Roman"/>
      <w:b/>
      <w:szCs w:val="18"/>
      <w:lang w:val="en-GB"/>
    </w:rPr>
  </w:style>
  <w:style w:type="paragraph" w:customStyle="1" w:styleId="Titlepublication">
    <w:name w:val="Title publication"/>
    <w:basedOn w:val="Normal"/>
    <w:link w:val="TitlepublicationChar"/>
    <w:qFormat/>
    <w:rsid w:val="00F5312A"/>
    <w:pPr>
      <w:spacing w:before="0" w:after="240" w:line="240" w:lineRule="auto"/>
      <w:jc w:val="center"/>
    </w:pPr>
    <w:rPr>
      <w:rFonts w:ascii="Verdana" w:eastAsia="Times New Roman" w:hAnsi="Verdana" w:cs="Times New Roman"/>
      <w:b/>
      <w:color w:val="FF0000"/>
      <w:sz w:val="52"/>
      <w:szCs w:val="52"/>
    </w:rPr>
  </w:style>
  <w:style w:type="paragraph" w:customStyle="1" w:styleId="Subtitlepublication">
    <w:name w:val="Subtitle publication"/>
    <w:basedOn w:val="Normal"/>
    <w:link w:val="SubtitlepublicationChar"/>
    <w:qFormat/>
    <w:rsid w:val="00F5312A"/>
    <w:pPr>
      <w:spacing w:before="0" w:after="240" w:line="240" w:lineRule="auto"/>
      <w:jc w:val="center"/>
    </w:pPr>
    <w:rPr>
      <w:rFonts w:ascii="Verdana" w:eastAsia="Times New Roman" w:hAnsi="Verdana" w:cs="Times New Roman"/>
      <w:b/>
      <w:i/>
      <w:color w:val="FF0000"/>
      <w:sz w:val="32"/>
    </w:rPr>
  </w:style>
  <w:style w:type="character" w:customStyle="1" w:styleId="TitlepublicationChar">
    <w:name w:val="Title publication Char"/>
    <w:basedOn w:val="DefaultParagraphFont"/>
    <w:link w:val="Titlepublication"/>
    <w:rsid w:val="00F5312A"/>
    <w:rPr>
      <w:rFonts w:ascii="Verdana" w:eastAsia="Times New Roman" w:hAnsi="Verdana" w:cs="Times New Roman"/>
      <w:b/>
      <w:color w:val="FF0000"/>
      <w:sz w:val="52"/>
      <w:szCs w:val="52"/>
      <w:lang w:val="en-GB"/>
    </w:rPr>
  </w:style>
  <w:style w:type="character" w:customStyle="1" w:styleId="SubtitlepublicationChar">
    <w:name w:val="Subtitle publication Char"/>
    <w:basedOn w:val="DefaultParagraphFont"/>
    <w:link w:val="Subtitlepublication"/>
    <w:rsid w:val="00F5312A"/>
    <w:rPr>
      <w:rFonts w:ascii="Verdana" w:eastAsia="Times New Roman" w:hAnsi="Verdana" w:cs="Times New Roman"/>
      <w:b/>
      <w:i/>
      <w:color w:val="FF0000"/>
      <w:sz w:val="32"/>
      <w:lang w:val="en-GB"/>
    </w:rPr>
  </w:style>
  <w:style w:type="table" w:styleId="TableGrid10">
    <w:name w:val="Table Grid 1"/>
    <w:basedOn w:val="TableNormal"/>
    <w:rsid w:val="0017031B"/>
    <w:pPr>
      <w:spacing w:before="0" w:after="240" w:line="240" w:lineRule="auto"/>
      <w:jc w:val="both"/>
    </w:pPr>
    <w:rPr>
      <w:rFonts w:ascii="Times New Roman" w:eastAsia="Times New Roman" w:hAnsi="Times New Roman" w:cs="Times New Roman"/>
      <w:lang w:val="nl-BE" w:eastAsia="nl-B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PageNumber">
    <w:name w:val="page number"/>
    <w:basedOn w:val="DefaultParagraphFont"/>
    <w:uiPriority w:val="99"/>
    <w:semiHidden/>
    <w:unhideWhenUsed/>
    <w:rsid w:val="006956C9"/>
  </w:style>
  <w:style w:type="paragraph" w:styleId="EndnoteText">
    <w:name w:val="endnote text"/>
    <w:basedOn w:val="Normal"/>
    <w:link w:val="EndnoteTextChar"/>
    <w:uiPriority w:val="99"/>
    <w:semiHidden/>
    <w:unhideWhenUsed/>
    <w:rsid w:val="004A46BD"/>
    <w:pPr>
      <w:spacing w:before="0" w:after="0" w:line="240" w:lineRule="auto"/>
    </w:pPr>
    <w:rPr>
      <w:sz w:val="20"/>
    </w:rPr>
  </w:style>
  <w:style w:type="character" w:customStyle="1" w:styleId="EndnoteTextChar">
    <w:name w:val="Endnote Text Char"/>
    <w:basedOn w:val="DefaultParagraphFont"/>
    <w:link w:val="EndnoteText"/>
    <w:uiPriority w:val="99"/>
    <w:semiHidden/>
    <w:rsid w:val="004A46BD"/>
    <w:rPr>
      <w:rFonts w:ascii="Arial" w:hAnsi="Arial"/>
      <w:color w:val="222222"/>
      <w:lang w:val="en-GB"/>
    </w:rPr>
  </w:style>
  <w:style w:type="character" w:styleId="EndnoteReference">
    <w:name w:val="endnote reference"/>
    <w:basedOn w:val="DefaultParagraphFont"/>
    <w:uiPriority w:val="99"/>
    <w:semiHidden/>
    <w:unhideWhenUsed/>
    <w:rsid w:val="004A46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64331">
      <w:bodyDiv w:val="1"/>
      <w:marLeft w:val="0"/>
      <w:marRight w:val="0"/>
      <w:marTop w:val="0"/>
      <w:marBottom w:val="0"/>
      <w:divBdr>
        <w:top w:val="none" w:sz="0" w:space="0" w:color="auto"/>
        <w:left w:val="none" w:sz="0" w:space="0" w:color="auto"/>
        <w:bottom w:val="none" w:sz="0" w:space="0" w:color="auto"/>
        <w:right w:val="none" w:sz="0" w:space="0" w:color="auto"/>
      </w:divBdr>
    </w:div>
    <w:div w:id="158079573">
      <w:bodyDiv w:val="1"/>
      <w:marLeft w:val="0"/>
      <w:marRight w:val="0"/>
      <w:marTop w:val="0"/>
      <w:marBottom w:val="0"/>
      <w:divBdr>
        <w:top w:val="none" w:sz="0" w:space="0" w:color="auto"/>
        <w:left w:val="none" w:sz="0" w:space="0" w:color="auto"/>
        <w:bottom w:val="none" w:sz="0" w:space="0" w:color="auto"/>
        <w:right w:val="none" w:sz="0" w:space="0" w:color="auto"/>
      </w:divBdr>
    </w:div>
    <w:div w:id="349255693">
      <w:bodyDiv w:val="1"/>
      <w:marLeft w:val="0"/>
      <w:marRight w:val="0"/>
      <w:marTop w:val="0"/>
      <w:marBottom w:val="0"/>
      <w:divBdr>
        <w:top w:val="none" w:sz="0" w:space="0" w:color="auto"/>
        <w:left w:val="none" w:sz="0" w:space="0" w:color="auto"/>
        <w:bottom w:val="none" w:sz="0" w:space="0" w:color="auto"/>
        <w:right w:val="none" w:sz="0" w:space="0" w:color="auto"/>
      </w:divBdr>
    </w:div>
    <w:div w:id="474956455">
      <w:bodyDiv w:val="1"/>
      <w:marLeft w:val="0"/>
      <w:marRight w:val="0"/>
      <w:marTop w:val="0"/>
      <w:marBottom w:val="0"/>
      <w:divBdr>
        <w:top w:val="none" w:sz="0" w:space="0" w:color="auto"/>
        <w:left w:val="none" w:sz="0" w:space="0" w:color="auto"/>
        <w:bottom w:val="none" w:sz="0" w:space="0" w:color="auto"/>
        <w:right w:val="none" w:sz="0" w:space="0" w:color="auto"/>
      </w:divBdr>
    </w:div>
    <w:div w:id="626860716">
      <w:bodyDiv w:val="1"/>
      <w:marLeft w:val="0"/>
      <w:marRight w:val="0"/>
      <w:marTop w:val="0"/>
      <w:marBottom w:val="0"/>
      <w:divBdr>
        <w:top w:val="none" w:sz="0" w:space="0" w:color="auto"/>
        <w:left w:val="none" w:sz="0" w:space="0" w:color="auto"/>
        <w:bottom w:val="none" w:sz="0" w:space="0" w:color="auto"/>
        <w:right w:val="none" w:sz="0" w:space="0" w:color="auto"/>
      </w:divBdr>
    </w:div>
    <w:div w:id="742264407">
      <w:bodyDiv w:val="1"/>
      <w:marLeft w:val="0"/>
      <w:marRight w:val="0"/>
      <w:marTop w:val="0"/>
      <w:marBottom w:val="0"/>
      <w:divBdr>
        <w:top w:val="none" w:sz="0" w:space="0" w:color="auto"/>
        <w:left w:val="none" w:sz="0" w:space="0" w:color="auto"/>
        <w:bottom w:val="none" w:sz="0" w:space="0" w:color="auto"/>
        <w:right w:val="none" w:sz="0" w:space="0" w:color="auto"/>
      </w:divBdr>
    </w:div>
    <w:div w:id="803738536">
      <w:bodyDiv w:val="1"/>
      <w:marLeft w:val="0"/>
      <w:marRight w:val="0"/>
      <w:marTop w:val="0"/>
      <w:marBottom w:val="0"/>
      <w:divBdr>
        <w:top w:val="none" w:sz="0" w:space="0" w:color="auto"/>
        <w:left w:val="none" w:sz="0" w:space="0" w:color="auto"/>
        <w:bottom w:val="none" w:sz="0" w:space="0" w:color="auto"/>
        <w:right w:val="none" w:sz="0" w:space="0" w:color="auto"/>
      </w:divBdr>
    </w:div>
    <w:div w:id="866480946">
      <w:bodyDiv w:val="1"/>
      <w:marLeft w:val="0"/>
      <w:marRight w:val="0"/>
      <w:marTop w:val="0"/>
      <w:marBottom w:val="0"/>
      <w:divBdr>
        <w:top w:val="none" w:sz="0" w:space="0" w:color="auto"/>
        <w:left w:val="none" w:sz="0" w:space="0" w:color="auto"/>
        <w:bottom w:val="none" w:sz="0" w:space="0" w:color="auto"/>
        <w:right w:val="none" w:sz="0" w:space="0" w:color="auto"/>
      </w:divBdr>
      <w:divsChild>
        <w:div w:id="458884998">
          <w:marLeft w:val="0"/>
          <w:marRight w:val="0"/>
          <w:marTop w:val="0"/>
          <w:marBottom w:val="0"/>
          <w:divBdr>
            <w:top w:val="none" w:sz="0" w:space="0" w:color="auto"/>
            <w:left w:val="none" w:sz="0" w:space="0" w:color="auto"/>
            <w:bottom w:val="none" w:sz="0" w:space="0" w:color="auto"/>
            <w:right w:val="none" w:sz="0" w:space="0" w:color="auto"/>
          </w:divBdr>
        </w:div>
      </w:divsChild>
    </w:div>
    <w:div w:id="876813608">
      <w:bodyDiv w:val="1"/>
      <w:marLeft w:val="0"/>
      <w:marRight w:val="0"/>
      <w:marTop w:val="0"/>
      <w:marBottom w:val="0"/>
      <w:divBdr>
        <w:top w:val="none" w:sz="0" w:space="0" w:color="auto"/>
        <w:left w:val="none" w:sz="0" w:space="0" w:color="auto"/>
        <w:bottom w:val="none" w:sz="0" w:space="0" w:color="auto"/>
        <w:right w:val="none" w:sz="0" w:space="0" w:color="auto"/>
      </w:divBdr>
    </w:div>
    <w:div w:id="918834501">
      <w:bodyDiv w:val="1"/>
      <w:marLeft w:val="0"/>
      <w:marRight w:val="0"/>
      <w:marTop w:val="0"/>
      <w:marBottom w:val="0"/>
      <w:divBdr>
        <w:top w:val="none" w:sz="0" w:space="0" w:color="auto"/>
        <w:left w:val="none" w:sz="0" w:space="0" w:color="auto"/>
        <w:bottom w:val="none" w:sz="0" w:space="0" w:color="auto"/>
        <w:right w:val="none" w:sz="0" w:space="0" w:color="auto"/>
      </w:divBdr>
    </w:div>
    <w:div w:id="920720642">
      <w:bodyDiv w:val="1"/>
      <w:marLeft w:val="0"/>
      <w:marRight w:val="0"/>
      <w:marTop w:val="0"/>
      <w:marBottom w:val="0"/>
      <w:divBdr>
        <w:top w:val="none" w:sz="0" w:space="0" w:color="auto"/>
        <w:left w:val="none" w:sz="0" w:space="0" w:color="auto"/>
        <w:bottom w:val="none" w:sz="0" w:space="0" w:color="auto"/>
        <w:right w:val="none" w:sz="0" w:space="0" w:color="auto"/>
      </w:divBdr>
    </w:div>
    <w:div w:id="956445679">
      <w:bodyDiv w:val="1"/>
      <w:marLeft w:val="0"/>
      <w:marRight w:val="0"/>
      <w:marTop w:val="0"/>
      <w:marBottom w:val="0"/>
      <w:divBdr>
        <w:top w:val="none" w:sz="0" w:space="0" w:color="auto"/>
        <w:left w:val="none" w:sz="0" w:space="0" w:color="auto"/>
        <w:bottom w:val="none" w:sz="0" w:space="0" w:color="auto"/>
        <w:right w:val="none" w:sz="0" w:space="0" w:color="auto"/>
      </w:divBdr>
    </w:div>
    <w:div w:id="1014301768">
      <w:bodyDiv w:val="1"/>
      <w:marLeft w:val="0"/>
      <w:marRight w:val="0"/>
      <w:marTop w:val="0"/>
      <w:marBottom w:val="0"/>
      <w:divBdr>
        <w:top w:val="none" w:sz="0" w:space="0" w:color="auto"/>
        <w:left w:val="none" w:sz="0" w:space="0" w:color="auto"/>
        <w:bottom w:val="none" w:sz="0" w:space="0" w:color="auto"/>
        <w:right w:val="none" w:sz="0" w:space="0" w:color="auto"/>
      </w:divBdr>
    </w:div>
    <w:div w:id="1089813478">
      <w:bodyDiv w:val="1"/>
      <w:marLeft w:val="0"/>
      <w:marRight w:val="0"/>
      <w:marTop w:val="0"/>
      <w:marBottom w:val="0"/>
      <w:divBdr>
        <w:top w:val="none" w:sz="0" w:space="0" w:color="auto"/>
        <w:left w:val="none" w:sz="0" w:space="0" w:color="auto"/>
        <w:bottom w:val="none" w:sz="0" w:space="0" w:color="auto"/>
        <w:right w:val="none" w:sz="0" w:space="0" w:color="auto"/>
      </w:divBdr>
    </w:div>
    <w:div w:id="1289046486">
      <w:bodyDiv w:val="1"/>
      <w:marLeft w:val="0"/>
      <w:marRight w:val="0"/>
      <w:marTop w:val="0"/>
      <w:marBottom w:val="0"/>
      <w:divBdr>
        <w:top w:val="none" w:sz="0" w:space="0" w:color="auto"/>
        <w:left w:val="none" w:sz="0" w:space="0" w:color="auto"/>
        <w:bottom w:val="none" w:sz="0" w:space="0" w:color="auto"/>
        <w:right w:val="none" w:sz="0" w:space="0" w:color="auto"/>
      </w:divBdr>
    </w:div>
    <w:div w:id="1332026046">
      <w:bodyDiv w:val="1"/>
      <w:marLeft w:val="0"/>
      <w:marRight w:val="0"/>
      <w:marTop w:val="0"/>
      <w:marBottom w:val="0"/>
      <w:divBdr>
        <w:top w:val="none" w:sz="0" w:space="0" w:color="auto"/>
        <w:left w:val="none" w:sz="0" w:space="0" w:color="auto"/>
        <w:bottom w:val="none" w:sz="0" w:space="0" w:color="auto"/>
        <w:right w:val="none" w:sz="0" w:space="0" w:color="auto"/>
      </w:divBdr>
    </w:div>
    <w:div w:id="1465778270">
      <w:bodyDiv w:val="1"/>
      <w:marLeft w:val="0"/>
      <w:marRight w:val="0"/>
      <w:marTop w:val="0"/>
      <w:marBottom w:val="0"/>
      <w:divBdr>
        <w:top w:val="none" w:sz="0" w:space="0" w:color="auto"/>
        <w:left w:val="none" w:sz="0" w:space="0" w:color="auto"/>
        <w:bottom w:val="none" w:sz="0" w:space="0" w:color="auto"/>
        <w:right w:val="none" w:sz="0" w:space="0" w:color="auto"/>
      </w:divBdr>
    </w:div>
    <w:div w:id="1522477749">
      <w:bodyDiv w:val="1"/>
      <w:marLeft w:val="0"/>
      <w:marRight w:val="0"/>
      <w:marTop w:val="0"/>
      <w:marBottom w:val="0"/>
      <w:divBdr>
        <w:top w:val="none" w:sz="0" w:space="0" w:color="auto"/>
        <w:left w:val="none" w:sz="0" w:space="0" w:color="auto"/>
        <w:bottom w:val="none" w:sz="0" w:space="0" w:color="auto"/>
        <w:right w:val="none" w:sz="0" w:space="0" w:color="auto"/>
      </w:divBdr>
    </w:div>
    <w:div w:id="1667629853">
      <w:bodyDiv w:val="1"/>
      <w:marLeft w:val="0"/>
      <w:marRight w:val="0"/>
      <w:marTop w:val="0"/>
      <w:marBottom w:val="0"/>
      <w:divBdr>
        <w:top w:val="none" w:sz="0" w:space="0" w:color="auto"/>
        <w:left w:val="none" w:sz="0" w:space="0" w:color="auto"/>
        <w:bottom w:val="none" w:sz="0" w:space="0" w:color="auto"/>
        <w:right w:val="none" w:sz="0" w:space="0" w:color="auto"/>
      </w:divBdr>
    </w:div>
    <w:div w:id="1713308400">
      <w:bodyDiv w:val="1"/>
      <w:marLeft w:val="0"/>
      <w:marRight w:val="0"/>
      <w:marTop w:val="0"/>
      <w:marBottom w:val="0"/>
      <w:divBdr>
        <w:top w:val="none" w:sz="0" w:space="0" w:color="auto"/>
        <w:left w:val="none" w:sz="0" w:space="0" w:color="auto"/>
        <w:bottom w:val="none" w:sz="0" w:space="0" w:color="auto"/>
        <w:right w:val="none" w:sz="0" w:space="0" w:color="auto"/>
      </w:divBdr>
    </w:div>
    <w:div w:id="1716807014">
      <w:bodyDiv w:val="1"/>
      <w:marLeft w:val="0"/>
      <w:marRight w:val="0"/>
      <w:marTop w:val="0"/>
      <w:marBottom w:val="0"/>
      <w:divBdr>
        <w:top w:val="none" w:sz="0" w:space="0" w:color="auto"/>
        <w:left w:val="none" w:sz="0" w:space="0" w:color="auto"/>
        <w:bottom w:val="none" w:sz="0" w:space="0" w:color="auto"/>
        <w:right w:val="none" w:sz="0" w:space="0" w:color="auto"/>
      </w:divBdr>
    </w:div>
    <w:div w:id="1742562801">
      <w:bodyDiv w:val="1"/>
      <w:marLeft w:val="0"/>
      <w:marRight w:val="0"/>
      <w:marTop w:val="0"/>
      <w:marBottom w:val="0"/>
      <w:divBdr>
        <w:top w:val="none" w:sz="0" w:space="0" w:color="auto"/>
        <w:left w:val="none" w:sz="0" w:space="0" w:color="auto"/>
        <w:bottom w:val="none" w:sz="0" w:space="0" w:color="auto"/>
        <w:right w:val="none" w:sz="0" w:space="0" w:color="auto"/>
      </w:divBdr>
    </w:div>
    <w:div w:id="1774324361">
      <w:bodyDiv w:val="1"/>
      <w:marLeft w:val="0"/>
      <w:marRight w:val="0"/>
      <w:marTop w:val="0"/>
      <w:marBottom w:val="0"/>
      <w:divBdr>
        <w:top w:val="none" w:sz="0" w:space="0" w:color="auto"/>
        <w:left w:val="none" w:sz="0" w:space="0" w:color="auto"/>
        <w:bottom w:val="none" w:sz="0" w:space="0" w:color="auto"/>
        <w:right w:val="none" w:sz="0" w:space="0" w:color="auto"/>
      </w:divBdr>
    </w:div>
    <w:div w:id="1792360760">
      <w:bodyDiv w:val="1"/>
      <w:marLeft w:val="0"/>
      <w:marRight w:val="0"/>
      <w:marTop w:val="0"/>
      <w:marBottom w:val="0"/>
      <w:divBdr>
        <w:top w:val="none" w:sz="0" w:space="0" w:color="auto"/>
        <w:left w:val="none" w:sz="0" w:space="0" w:color="auto"/>
        <w:bottom w:val="none" w:sz="0" w:space="0" w:color="auto"/>
        <w:right w:val="none" w:sz="0" w:space="0" w:color="auto"/>
      </w:divBdr>
    </w:div>
    <w:div w:id="1875733280">
      <w:bodyDiv w:val="1"/>
      <w:marLeft w:val="0"/>
      <w:marRight w:val="0"/>
      <w:marTop w:val="0"/>
      <w:marBottom w:val="0"/>
      <w:divBdr>
        <w:top w:val="none" w:sz="0" w:space="0" w:color="auto"/>
        <w:left w:val="none" w:sz="0" w:space="0" w:color="auto"/>
        <w:bottom w:val="none" w:sz="0" w:space="0" w:color="auto"/>
        <w:right w:val="none" w:sz="0" w:space="0" w:color="auto"/>
      </w:divBdr>
    </w:div>
    <w:div w:id="1887449826">
      <w:bodyDiv w:val="1"/>
      <w:marLeft w:val="0"/>
      <w:marRight w:val="0"/>
      <w:marTop w:val="0"/>
      <w:marBottom w:val="0"/>
      <w:divBdr>
        <w:top w:val="none" w:sz="0" w:space="0" w:color="auto"/>
        <w:left w:val="none" w:sz="0" w:space="0" w:color="auto"/>
        <w:bottom w:val="none" w:sz="0" w:space="0" w:color="auto"/>
        <w:right w:val="none" w:sz="0" w:space="0" w:color="auto"/>
      </w:divBdr>
    </w:div>
    <w:div w:id="2034720491">
      <w:bodyDiv w:val="1"/>
      <w:marLeft w:val="0"/>
      <w:marRight w:val="0"/>
      <w:marTop w:val="0"/>
      <w:marBottom w:val="0"/>
      <w:divBdr>
        <w:top w:val="none" w:sz="0" w:space="0" w:color="auto"/>
        <w:left w:val="none" w:sz="0" w:space="0" w:color="auto"/>
        <w:bottom w:val="none" w:sz="0" w:space="0" w:color="auto"/>
        <w:right w:val="none" w:sz="0" w:space="0" w:color="auto"/>
      </w:divBdr>
    </w:div>
    <w:div w:id="2090885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europa.eu/european-union/contact_en" TargetMode="External"/><Relationship Id="rId21" Type="http://schemas.openxmlformats.org/officeDocument/2006/relationships/hyperlink" Target="file://net1.cec.eu.int/COMM/A/A1/Visual%20Communication/01_Visual%20Identity/04%20CORPORATE%20TEMPLATES/Word%20template/Rapport_template%20Word/(https:/creativecommons.org/licenses/by/4.0/)" TargetMode="External"/><Relationship Id="rId34"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hyperlink" Target="https://europa.eu/european-union/contact_en" TargetMode="External"/><Relationship Id="rId33"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2.png"/><Relationship Id="rId29" Type="http://schemas.openxmlformats.org/officeDocument/2006/relationships/hyperlink" Target="https://europa.eu/european-union/contact_e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3.png"/><Relationship Id="rId32" Type="http://schemas.openxmlformats.org/officeDocument/2006/relationships/footer" Target="footer5.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hyperlink" Target="https://op.europa.eu/en/publications"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europa.eu" TargetMode="External"/><Relationship Id="rId31" Type="http://schemas.openxmlformats.org/officeDocument/2006/relationships/hyperlink" Target="http://data.europa.eu/euodp/e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hyperlink" Target="https://europa.eu/european-union/index_en" TargetMode="External"/><Relationship Id="rId30" Type="http://schemas.openxmlformats.org/officeDocument/2006/relationships/hyperlink" Target="http://eur-lex.europa.eu" TargetMode="External"/><Relationship Id="rId35" Type="http://schemas.openxmlformats.org/officeDocument/2006/relationships/footer" Target="footer6.xml"/><Relationship Id="rId8" Type="http://schemas.openxmlformats.org/officeDocument/2006/relationships/settings" Target="settings.xml"/><Relationship Id="rId3" Type="http://schemas.openxmlformats.org/officeDocument/2006/relationships/customXml" Target="../customXml/item3.xml"/></Relationships>
</file>

<file path=word/_rels/footer6.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8" Type="http://schemas.openxmlformats.org/officeDocument/2006/relationships/hyperlink" Target="https://docs.deqar.eu/" TargetMode="External"/><Relationship Id="rId13" Type="http://schemas.openxmlformats.org/officeDocument/2006/relationships/hyperlink" Target="https://search.coe.int/cm?i=09000016805cf01f" TargetMode="External"/><Relationship Id="rId3" Type="http://schemas.openxmlformats.org/officeDocument/2006/relationships/hyperlink" Target="https://ehea.info/media.ehea.info/file/2015_Yerevan/72/7/European_Standards_and_Guidelines_for_Quality_Assurance_in_the_EHEA_2015_MC_613727.pdf" TargetMode="External"/><Relationship Id="rId7" Type="http://schemas.openxmlformats.org/officeDocument/2006/relationships/hyperlink" Target="https://www.eqar.eu/" TargetMode="External"/><Relationship Id="rId12" Type="http://schemas.openxmlformats.org/officeDocument/2006/relationships/hyperlink" Target="https://eur-lex.europa.eu/legal-content/EN/TXT/PDF/?uri=CELEX:C2012/326/02" TargetMode="External"/><Relationship Id="rId2" Type="http://schemas.openxmlformats.org/officeDocument/2006/relationships/hyperlink" Target="https://eur-lex.europa.eu/legal-content/EN/TXT/PDF/?uri=CELEX:32025H03006" TargetMode="External"/><Relationship Id="rId1" Type="http://schemas.openxmlformats.org/officeDocument/2006/relationships/hyperlink" Target="https://eur-lex.europa.eu/legal-content/EN/TXT/PDF/?uri=CELEX:32025H03006" TargetMode="External"/><Relationship Id="rId6" Type="http://schemas.openxmlformats.org/officeDocument/2006/relationships/hyperlink" Target="https://data.europa.eu/doi/10.2766/87192" TargetMode="External"/><Relationship Id="rId11" Type="http://schemas.openxmlformats.org/officeDocument/2006/relationships/hyperlink" Target="https://eur-lex.europa.eu/resource.html?uri=cellar:9e8d52e1-2c70-11e6-b497-01aa75ed71a1.0006.01/DOC_2&amp;format=PDF" TargetMode="External"/><Relationship Id="rId5" Type="http://schemas.openxmlformats.org/officeDocument/2006/relationships/hyperlink" Target="https://ehea.info" TargetMode="External"/><Relationship Id="rId10" Type="http://schemas.openxmlformats.org/officeDocument/2006/relationships/hyperlink" Target="https://ehea.info/Immagini/BFUG_BE_VA_88_9_4_2_WG_FV_Statements1.pdf" TargetMode="External"/><Relationship Id="rId4" Type="http://schemas.openxmlformats.org/officeDocument/2006/relationships/hyperlink" Target="https://www.eqar.eu/kb/joint-programmes/" TargetMode="External"/><Relationship Id="rId9" Type="http://schemas.openxmlformats.org/officeDocument/2006/relationships/hyperlink" Target="https://www.enic-naric.net/fileusers/Revised_Template_for_the_Diploma_Supplement.pdf" TargetMode="External"/><Relationship Id="rId14" Type="http://schemas.openxmlformats.org/officeDocument/2006/relationships/hyperlink" Target="https://op.europa.eu/en/publication-detail/-/publication/a46424c7-962a-11e9-9369-01aa75ed71a1" TargetMode="External"/></Relationships>
</file>

<file path=word/theme/theme1.xml><?xml version="1.0" encoding="utf-8"?>
<a:theme xmlns:a="http://schemas.openxmlformats.org/drawingml/2006/main" name="Office Theme">
  <a:themeElements>
    <a:clrScheme name="Custom 20">
      <a:dk1>
        <a:srgbClr val="1F1E1D"/>
      </a:dk1>
      <a:lt1>
        <a:srgbClr val="FFFFFF"/>
      </a:lt1>
      <a:dk2>
        <a:srgbClr val="073340"/>
      </a:dk2>
      <a:lt2>
        <a:srgbClr val="E7E6E6"/>
      </a:lt2>
      <a:accent1>
        <a:srgbClr val="209EB5"/>
      </a:accent1>
      <a:accent2>
        <a:srgbClr val="EF6158"/>
      </a:accent2>
      <a:accent3>
        <a:srgbClr val="55515C"/>
      </a:accent3>
      <a:accent4>
        <a:srgbClr val="00B3D4"/>
      </a:accent4>
      <a:accent5>
        <a:srgbClr val="FCB342"/>
      </a:accent5>
      <a:accent6>
        <a:srgbClr val="FEE060"/>
      </a:accent6>
      <a:hlink>
        <a:srgbClr val="0000EE"/>
      </a:hlink>
      <a:folHlink>
        <a:srgbClr val="0000EE"/>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2025-02-10T00:00:00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E36CFAF2B57B7479F292B061F5BF43A" ma:contentTypeVersion="18" ma:contentTypeDescription="Create a new document." ma:contentTypeScope="" ma:versionID="df9e9ac2cff78a7db9886240f2b6ef5e">
  <xsd:schema xmlns:xsd="http://www.w3.org/2001/XMLSchema" xmlns:xs="http://www.w3.org/2001/XMLSchema" xmlns:p="http://schemas.microsoft.com/office/2006/metadata/properties" xmlns:ns2="56c0c4bd-d59f-41a3-8377-1997785ea89f" xmlns:ns3="a040c8d3-bddd-4084-ac2a-fc8c9a3393f0" xmlns:ns4="7ecbb458-cab1-44c2-9295-aa34544eafbc" targetNamespace="http://schemas.microsoft.com/office/2006/metadata/properties" ma:root="true" ma:fieldsID="7e7740376e678f5379d77a694b4cc7ee" ns2:_="" ns3:_="" ns4:_="">
    <xsd:import namespace="56c0c4bd-d59f-41a3-8377-1997785ea89f"/>
    <xsd:import namespace="a040c8d3-bddd-4084-ac2a-fc8c9a3393f0"/>
    <xsd:import namespace="7ecbb458-cab1-44c2-9295-aa34544eafb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0c4bd-d59f-41a3-8377-1997785ea8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dd5782-8381-4954-bc7f-74ff610e16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CR" ma:index="2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40c8d3-bddd-4084-ac2a-fc8c9a3393f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cbb458-cab1-44c2-9295-aa34544eafb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b18c884-7996-4c87-9865-4190b3d60c7b}" ma:internalName="TaxCatchAll" ma:showField="CatchAllData" ma:web="a040c8d3-bddd-4084-ac2a-fc8c9a3393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7ecbb458-cab1-44c2-9295-aa34544eafbc" xsi:nil="true"/>
    <lcf76f155ced4ddcb4097134ff3c332f xmlns="56c0c4bd-d59f-41a3-8377-1997785ea89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95584C3-1D07-4BBA-9773-89DA57AF1079}">
  <ds:schemaRefs>
    <ds:schemaRef ds:uri="http://schemas.openxmlformats.org/officeDocument/2006/bibliography"/>
  </ds:schemaRefs>
</ds:datastoreItem>
</file>

<file path=customXml/itemProps3.xml><?xml version="1.0" encoding="utf-8"?>
<ds:datastoreItem xmlns:ds="http://schemas.openxmlformats.org/officeDocument/2006/customXml" ds:itemID="{F02CA29A-75B5-4ACA-8227-D433E9C0AB3E}"/>
</file>

<file path=customXml/itemProps4.xml><?xml version="1.0" encoding="utf-8"?>
<ds:datastoreItem xmlns:ds="http://schemas.openxmlformats.org/officeDocument/2006/customXml" ds:itemID="{AA3F1D77-DE5F-4F3C-BEBA-971CBDA6B227}">
  <ds:schemaRefs>
    <ds:schemaRef ds:uri="http://schemas.microsoft.com/sharepoint/v3/contenttype/forms"/>
  </ds:schemaRefs>
</ds:datastoreItem>
</file>

<file path=customXml/itemProps5.xml><?xml version="1.0" encoding="utf-8"?>
<ds:datastoreItem xmlns:ds="http://schemas.openxmlformats.org/officeDocument/2006/customXml" ds:itemID="{37C84560-FC03-4FED-ACAD-931C864DE693}">
  <ds:schemaRefs>
    <ds:schemaRef ds:uri="http://purl.org/dc/dcmitype/"/>
    <ds:schemaRef ds:uri="a6b1a79b-277f-4887-8a4d-39cf2c8cc168"/>
    <ds:schemaRef ds:uri="http://schemas.microsoft.com/office/2006/metadata/properties"/>
    <ds:schemaRef ds:uri="http://schemas.openxmlformats.org/package/2006/metadata/core-properties"/>
    <ds:schemaRef ds:uri="http://purl.org/dc/terms/"/>
    <ds:schemaRef ds:uri="http://schemas.microsoft.com/office/2006/documentManagement/types"/>
    <ds:schemaRef ds:uri="http://purl.org/dc/elements/1.1/"/>
    <ds:schemaRef ds:uri="http://schemas.microsoft.com/office/infopath/2007/PartnerControls"/>
    <ds:schemaRef ds:uri="793268b5-bb47-4875-b31c-318a057d915a"/>
    <ds:schemaRef ds:uri="http://www.w3.org/XML/1998/namespace"/>
  </ds:schemaRefs>
</ds:datastoreItem>
</file>

<file path=docMetadata/LabelInfo.xml><?xml version="1.0" encoding="utf-8"?>
<clbl:labelList xmlns:clbl="http://schemas.microsoft.com/office/2020/mipLabelMetadata">
  <clbl:label id="{cf90b97b-be46-4a00-9700-81ce4ff1b7f6}" enabled="0" method="" siteId="{cf90b97b-be46-4a00-9700-81ce4ff1b7f6}" removed="1"/>
</clbl:labelList>
</file>

<file path=docProps/app.xml><?xml version="1.0" encoding="utf-8"?>
<Properties xmlns="http://schemas.openxmlformats.org/officeDocument/2006/extended-properties" xmlns:vt="http://schemas.openxmlformats.org/officeDocument/2006/docPropsVTypes">
  <Template>Normal.dotm</Template>
  <TotalTime>175</TotalTime>
  <Pages>34</Pages>
  <Words>9650</Words>
  <Characters>60708</Characters>
  <Application>Microsoft Office Word</Application>
  <DocSecurity>0</DocSecurity>
  <Lines>1640</Lines>
  <Paragraphs>799</Paragraphs>
  <ScaleCrop>false</ScaleCrop>
  <HeadingPairs>
    <vt:vector size="2" baseType="variant">
      <vt:variant>
        <vt:lpstr>Title</vt:lpstr>
      </vt:variant>
      <vt:variant>
        <vt:i4>1</vt:i4>
      </vt:variant>
    </vt:vector>
  </HeadingPairs>
  <TitlesOfParts>
    <vt:vector size="1" baseType="lpstr">
      <vt:lpstr>Operational Guide for the      Joint European Degree Label</vt:lpstr>
    </vt:vector>
  </TitlesOfParts>
  <Company>European Commission</Company>
  <LinksUpToDate>false</LinksUpToDate>
  <CharactersWithSpaces>69559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Guide for the      Joint European Degree Label</dc:title>
  <dc:subject/>
  <dc:creator>BIDEAU Yann-Mael (EAC)</dc:creator>
  <cp:keywords/>
  <dc:description/>
  <cp:lastModifiedBy>BIDEAU Yann-Mael (EAC)</cp:lastModifiedBy>
  <cp:revision>14</cp:revision>
  <cp:lastPrinted>2026-05-16T02:25:00Z</cp:lastPrinted>
  <dcterms:created xsi:type="dcterms:W3CDTF">2026-05-19T09:22:00Z</dcterms:created>
  <dcterms:modified xsi:type="dcterms:W3CDTF">2026-05-29T13:14:00Z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2025-02-05T15:06:03Z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80430655-61fb-4b7f-a4c8-1737eea86e39</vt:lpwstr>
  </property>
  <property fmtid="{D5CDD505-2E9C-101B-9397-08002B2CF9AE}" pid="8" name="MSIP_Label_6bd9ddd1-4d20-43f6-abfa-fc3c07406f94_ContentBits">
    <vt:lpwstr>0</vt:lpwstr>
  </property>
  <property fmtid="{D5CDD505-2E9C-101B-9397-08002B2CF9AE}" pid="9" name="ContentTypeId">
    <vt:lpwstr>0x0101003E36CFAF2B57B7479F292B061F5BF43A</vt:lpwstr>
  </property>
  <property fmtid="{D5CDD505-2E9C-101B-9397-08002B2CF9AE}" pid="10" name="GrammarlyDocumentId">
    <vt:lpwstr>7988122f-d387-4b1a-9dc2-89e71df24fcf</vt:lpwstr>
  </property>
  <property fmtid="{D5CDD505-2E9C-101B-9397-08002B2CF9AE}" pid="11" name="docLang">
    <vt:lpwstr>en</vt:lpwstr>
  </property>
  <property fmtid="{D5CDD505-2E9C-101B-9397-08002B2CF9AE}" pid="12" name="MediaServiceImageTags">
    <vt:lpwstr/>
  </property>
</Properties>
</file>