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17DAE" w14:textId="77777777" w:rsidR="00AF01B0" w:rsidRPr="00CD1625" w:rsidRDefault="00AF01B0" w:rsidP="00AF01B0">
      <w:pPr>
        <w:pStyle w:val="Heading1"/>
        <w:numPr>
          <w:ilvl w:val="0"/>
          <w:numId w:val="0"/>
        </w:numPr>
        <w:ind w:left="-6"/>
        <w:rPr>
          <w:rFonts w:eastAsiaTheme="majorEastAsia"/>
        </w:rPr>
      </w:pPr>
      <w:r>
        <w:rPr>
          <w:rFonts w:eastAsiaTheme="majorEastAsia"/>
        </w:rPr>
        <w:t>Provider Self-</w:t>
      </w:r>
      <w:r w:rsidRPr="00CD1625">
        <w:rPr>
          <w:rFonts w:eastAsiaTheme="majorEastAsia"/>
        </w:rPr>
        <w:t>Evaluation against the validation criteria</w:t>
      </w:r>
    </w:p>
    <w:tbl>
      <w:tblPr>
        <w:tblStyle w:val="TableGrid3"/>
        <w:tblW w:w="0" w:type="auto"/>
        <w:tblInd w:w="-5" w:type="dxa"/>
        <w:tblLook w:val="04A0" w:firstRow="1" w:lastRow="0" w:firstColumn="1" w:lastColumn="0" w:noHBand="0" w:noVBand="1"/>
      </w:tblPr>
      <w:tblGrid>
        <w:gridCol w:w="3686"/>
        <w:gridCol w:w="3422"/>
        <w:gridCol w:w="3422"/>
        <w:gridCol w:w="3422"/>
      </w:tblGrid>
      <w:tr w:rsidR="00AF01B0" w:rsidRPr="00AF01B0" w14:paraId="1CE3FBF1" w14:textId="77777777" w:rsidTr="002A624C">
        <w:tc>
          <w:tcPr>
            <w:tcW w:w="3686" w:type="dxa"/>
            <w:shd w:val="clear" w:color="auto" w:fill="D9E2F3" w:themeFill="accent1" w:themeFillTint="33"/>
          </w:tcPr>
          <w:p w14:paraId="206F5F58" w14:textId="77777777" w:rsidR="00AF01B0" w:rsidRPr="00AF01B0" w:rsidRDefault="00AF01B0" w:rsidP="002A624C">
            <w:pPr>
              <w:suppressAutoHyphens w:val="0"/>
              <w:spacing w:after="160" w:line="259" w:lineRule="auto"/>
              <w:ind w:left="360"/>
              <w:contextualSpacing/>
              <w:jc w:val="center"/>
              <w:rPr>
                <w:b/>
                <w:sz w:val="24"/>
                <w:lang w:val="en-GB" w:eastAsia="en-US"/>
              </w:rPr>
            </w:pPr>
            <w:r w:rsidRPr="00AF01B0">
              <w:rPr>
                <w:b/>
                <w:sz w:val="24"/>
                <w:lang w:val="en-GB" w:eastAsia="en-US"/>
              </w:rPr>
              <w:t>Criterion 1</w:t>
            </w:r>
          </w:p>
        </w:tc>
        <w:tc>
          <w:tcPr>
            <w:tcW w:w="3422" w:type="dxa"/>
            <w:shd w:val="clear" w:color="auto" w:fill="D9E2F3" w:themeFill="accent1" w:themeFillTint="33"/>
          </w:tcPr>
          <w:p w14:paraId="6BA9725B" w14:textId="77777777" w:rsidR="00AF01B0" w:rsidRPr="00AF01B0" w:rsidRDefault="00AF01B0" w:rsidP="002A624C">
            <w:pPr>
              <w:jc w:val="center"/>
              <w:rPr>
                <w:b/>
                <w:sz w:val="24"/>
                <w:lang w:val="en-GB" w:eastAsia="en-US"/>
              </w:rPr>
            </w:pPr>
            <w:r w:rsidRPr="00AF01B0">
              <w:rPr>
                <w:b/>
                <w:sz w:val="24"/>
                <w:lang w:val="en-GB" w:eastAsia="en-US"/>
              </w:rPr>
              <w:t>Initial Evaluation (optional)</w:t>
            </w:r>
          </w:p>
        </w:tc>
        <w:tc>
          <w:tcPr>
            <w:tcW w:w="3422" w:type="dxa"/>
            <w:shd w:val="clear" w:color="auto" w:fill="D9E2F3" w:themeFill="accent1" w:themeFillTint="33"/>
          </w:tcPr>
          <w:p w14:paraId="5E950086" w14:textId="77777777" w:rsidR="00AF01B0" w:rsidRPr="00AF01B0" w:rsidRDefault="00AF01B0" w:rsidP="002A624C">
            <w:pPr>
              <w:jc w:val="center"/>
              <w:rPr>
                <w:b/>
                <w:sz w:val="24"/>
                <w:lang w:val="en-GB" w:eastAsia="en-US"/>
              </w:rPr>
            </w:pPr>
            <w:r w:rsidRPr="00AF01B0">
              <w:rPr>
                <w:b/>
                <w:sz w:val="24"/>
                <w:lang w:val="en-GB" w:eastAsia="en-US"/>
              </w:rPr>
              <w:t>Changes made in light of initial evaluation (optional)</w:t>
            </w:r>
          </w:p>
        </w:tc>
        <w:tc>
          <w:tcPr>
            <w:tcW w:w="3422" w:type="dxa"/>
            <w:shd w:val="clear" w:color="auto" w:fill="D9E2F3" w:themeFill="accent1" w:themeFillTint="33"/>
          </w:tcPr>
          <w:p w14:paraId="1541EB13" w14:textId="77777777" w:rsidR="00AF01B0" w:rsidRPr="00AF01B0" w:rsidRDefault="00AF01B0" w:rsidP="002A624C">
            <w:pPr>
              <w:jc w:val="center"/>
              <w:rPr>
                <w:b/>
                <w:sz w:val="24"/>
                <w:lang w:val="en-GB" w:eastAsia="en-US"/>
              </w:rPr>
            </w:pPr>
            <w:r w:rsidRPr="00AF01B0">
              <w:rPr>
                <w:b/>
                <w:sz w:val="24"/>
                <w:lang w:val="en-GB" w:eastAsia="en-US"/>
              </w:rPr>
              <w:t>Final Evaluation</w:t>
            </w:r>
          </w:p>
        </w:tc>
      </w:tr>
      <w:tr w:rsidR="00AF01B0" w:rsidRPr="007660EB" w14:paraId="7EB762DE" w14:textId="77777777" w:rsidTr="00491454">
        <w:tc>
          <w:tcPr>
            <w:tcW w:w="13952" w:type="dxa"/>
            <w:gridSpan w:val="4"/>
            <w:shd w:val="clear" w:color="auto" w:fill="D9E2F3" w:themeFill="accent1" w:themeFillTint="33"/>
          </w:tcPr>
          <w:p w14:paraId="7144FD54" w14:textId="77777777" w:rsidR="00AF01B0" w:rsidRPr="00AF01B0" w:rsidRDefault="00AF01B0" w:rsidP="002A624C">
            <w:pPr>
              <w:rPr>
                <w:sz w:val="24"/>
                <w:lang w:val="en-GB" w:eastAsia="en-US"/>
              </w:rPr>
            </w:pPr>
            <w:r w:rsidRPr="00AF01B0">
              <w:rPr>
                <w:b/>
                <w:sz w:val="24"/>
                <w:lang w:val="en-GB" w:eastAsia="en-US"/>
              </w:rPr>
              <w:t>The provider is eligible to apply for validation of the programme</w:t>
            </w:r>
          </w:p>
        </w:tc>
      </w:tr>
      <w:tr w:rsidR="00AF01B0" w:rsidRPr="007660EB" w14:paraId="24DBB263" w14:textId="77777777" w:rsidTr="002A624C">
        <w:tc>
          <w:tcPr>
            <w:tcW w:w="3686" w:type="dxa"/>
            <w:shd w:val="clear" w:color="auto" w:fill="D9E2F3" w:themeFill="accent1" w:themeFillTint="33"/>
          </w:tcPr>
          <w:p w14:paraId="5C58D974" w14:textId="77777777" w:rsidR="00AF01B0" w:rsidRPr="007660EB" w:rsidRDefault="00AF01B0" w:rsidP="00AF01B0">
            <w:pPr>
              <w:numPr>
                <w:ilvl w:val="0"/>
                <w:numId w:val="4"/>
              </w:numPr>
              <w:suppressAutoHyphens w:val="0"/>
              <w:spacing w:after="0" w:line="259" w:lineRule="auto"/>
              <w:ind w:left="317" w:hanging="284"/>
              <w:contextualSpacing/>
              <w:rPr>
                <w:sz w:val="20"/>
                <w:szCs w:val="20"/>
                <w:lang w:val="en-GB" w:eastAsia="en-US"/>
              </w:rPr>
            </w:pPr>
            <w:r w:rsidRPr="007660EB">
              <w:rPr>
                <w:sz w:val="20"/>
                <w:szCs w:val="20"/>
                <w:lang w:val="en-GB" w:eastAsia="en-US"/>
              </w:rPr>
              <w:t>The provider meets the prerequisites (section 44(7) of the 2012 Act) to apply for validation of the programme.</w:t>
            </w:r>
          </w:p>
        </w:tc>
        <w:tc>
          <w:tcPr>
            <w:tcW w:w="3422" w:type="dxa"/>
            <w:shd w:val="clear" w:color="auto" w:fill="auto"/>
          </w:tcPr>
          <w:p w14:paraId="579B2C41" w14:textId="77777777" w:rsidR="00AF01B0" w:rsidRPr="007660EB" w:rsidRDefault="00AF01B0" w:rsidP="002A624C">
            <w:pPr>
              <w:rPr>
                <w:lang w:val="en-GB" w:eastAsia="en-US"/>
              </w:rPr>
            </w:pPr>
          </w:p>
        </w:tc>
        <w:tc>
          <w:tcPr>
            <w:tcW w:w="3422" w:type="dxa"/>
            <w:shd w:val="clear" w:color="auto" w:fill="auto"/>
          </w:tcPr>
          <w:p w14:paraId="76FD8FC7" w14:textId="77777777" w:rsidR="00AF01B0" w:rsidRPr="007660EB" w:rsidRDefault="00AF01B0" w:rsidP="002A624C">
            <w:pPr>
              <w:rPr>
                <w:lang w:val="en-GB" w:eastAsia="en-US"/>
              </w:rPr>
            </w:pPr>
          </w:p>
        </w:tc>
        <w:tc>
          <w:tcPr>
            <w:tcW w:w="3422" w:type="dxa"/>
            <w:shd w:val="clear" w:color="auto" w:fill="auto"/>
          </w:tcPr>
          <w:p w14:paraId="7881C125" w14:textId="77777777" w:rsidR="00AF01B0" w:rsidRPr="007660EB" w:rsidRDefault="00AF01B0" w:rsidP="002A624C">
            <w:pPr>
              <w:rPr>
                <w:lang w:val="en-GB" w:eastAsia="en-US"/>
              </w:rPr>
            </w:pPr>
          </w:p>
        </w:tc>
      </w:tr>
      <w:tr w:rsidR="00AF01B0" w:rsidRPr="007660EB" w14:paraId="1C47F2D7" w14:textId="77777777" w:rsidTr="002A624C">
        <w:tc>
          <w:tcPr>
            <w:tcW w:w="3686" w:type="dxa"/>
            <w:shd w:val="clear" w:color="auto" w:fill="D9E2F3" w:themeFill="accent1" w:themeFillTint="33"/>
          </w:tcPr>
          <w:p w14:paraId="1B5742E1" w14:textId="77777777" w:rsidR="00AF01B0" w:rsidRPr="007660EB" w:rsidRDefault="00AF01B0" w:rsidP="00AF01B0">
            <w:pPr>
              <w:numPr>
                <w:ilvl w:val="0"/>
                <w:numId w:val="4"/>
              </w:numPr>
              <w:suppressAutoHyphens w:val="0"/>
              <w:spacing w:after="0" w:line="259" w:lineRule="auto"/>
              <w:ind w:left="317" w:hanging="284"/>
              <w:contextualSpacing/>
              <w:rPr>
                <w:sz w:val="20"/>
                <w:szCs w:val="20"/>
                <w:lang w:val="en-GB" w:eastAsia="en-US"/>
              </w:rPr>
            </w:pPr>
            <w:r w:rsidRPr="007660EB">
              <w:rPr>
                <w:sz w:val="20"/>
                <w:szCs w:val="20"/>
                <w:lang w:val="en-GB" w:eastAsia="en-US"/>
              </w:rPr>
              <w:t>The application for validation is signed by the provider’s chief executive (or equivalent) who confirms that the information provided is truthful and that all the applicable criteria have been addressed.</w:t>
            </w:r>
          </w:p>
        </w:tc>
        <w:tc>
          <w:tcPr>
            <w:tcW w:w="3422" w:type="dxa"/>
            <w:shd w:val="clear" w:color="auto" w:fill="auto"/>
          </w:tcPr>
          <w:p w14:paraId="7DAD6D14" w14:textId="77777777" w:rsidR="00AF01B0" w:rsidRPr="007660EB" w:rsidRDefault="00AF01B0" w:rsidP="002A624C">
            <w:pPr>
              <w:rPr>
                <w:lang w:val="en-GB" w:eastAsia="en-US"/>
              </w:rPr>
            </w:pPr>
          </w:p>
        </w:tc>
        <w:tc>
          <w:tcPr>
            <w:tcW w:w="3422" w:type="dxa"/>
            <w:shd w:val="clear" w:color="auto" w:fill="auto"/>
          </w:tcPr>
          <w:p w14:paraId="013E9314" w14:textId="77777777" w:rsidR="00AF01B0" w:rsidRPr="007660EB" w:rsidRDefault="00AF01B0" w:rsidP="002A624C">
            <w:pPr>
              <w:rPr>
                <w:lang w:val="en-GB" w:eastAsia="en-US"/>
              </w:rPr>
            </w:pPr>
          </w:p>
        </w:tc>
        <w:tc>
          <w:tcPr>
            <w:tcW w:w="3422" w:type="dxa"/>
            <w:shd w:val="clear" w:color="auto" w:fill="auto"/>
          </w:tcPr>
          <w:p w14:paraId="589D0EA7" w14:textId="77777777" w:rsidR="00AF01B0" w:rsidRPr="007660EB" w:rsidRDefault="00AF01B0" w:rsidP="002A624C">
            <w:pPr>
              <w:rPr>
                <w:lang w:val="en-GB" w:eastAsia="en-US"/>
              </w:rPr>
            </w:pPr>
          </w:p>
        </w:tc>
      </w:tr>
      <w:tr w:rsidR="00AF01B0" w:rsidRPr="007660EB" w14:paraId="0DEC8C66" w14:textId="77777777" w:rsidTr="002A624C">
        <w:tc>
          <w:tcPr>
            <w:tcW w:w="3686" w:type="dxa"/>
            <w:shd w:val="clear" w:color="auto" w:fill="D9E2F3" w:themeFill="accent1" w:themeFillTint="33"/>
          </w:tcPr>
          <w:p w14:paraId="0F3BDCB4" w14:textId="77777777" w:rsidR="00AF01B0" w:rsidRPr="007660EB" w:rsidRDefault="00AF01B0" w:rsidP="00AF01B0">
            <w:pPr>
              <w:numPr>
                <w:ilvl w:val="0"/>
                <w:numId w:val="4"/>
              </w:numPr>
              <w:suppressAutoHyphens w:val="0"/>
              <w:spacing w:after="0" w:line="259" w:lineRule="auto"/>
              <w:ind w:left="317" w:hanging="284"/>
              <w:contextualSpacing/>
              <w:rPr>
                <w:sz w:val="20"/>
                <w:szCs w:val="20"/>
                <w:lang w:val="en-GB" w:eastAsia="en-US"/>
              </w:rPr>
            </w:pPr>
            <w:r w:rsidRPr="007660EB">
              <w:rPr>
                <w:sz w:val="20"/>
                <w:szCs w:val="20"/>
                <w:lang w:val="en-GB" w:eastAsia="en-US"/>
              </w:rPr>
              <w:t>The provider has declared that their programme complies with applicable statutory, regulatory and professional body requirements.</w:t>
            </w:r>
            <w:r w:rsidRPr="007660EB">
              <w:rPr>
                <w:sz w:val="20"/>
                <w:szCs w:val="20"/>
                <w:vertAlign w:val="superscript"/>
                <w:lang w:val="en-GB" w:eastAsia="en-US"/>
              </w:rPr>
              <w:footnoteReference w:id="1"/>
            </w:r>
          </w:p>
        </w:tc>
        <w:tc>
          <w:tcPr>
            <w:tcW w:w="3422" w:type="dxa"/>
            <w:shd w:val="clear" w:color="auto" w:fill="auto"/>
          </w:tcPr>
          <w:p w14:paraId="068E9A85" w14:textId="77777777" w:rsidR="00AF01B0" w:rsidRPr="007660EB" w:rsidRDefault="00AF01B0" w:rsidP="002A624C">
            <w:pPr>
              <w:rPr>
                <w:lang w:val="en-GB" w:eastAsia="en-US"/>
              </w:rPr>
            </w:pPr>
          </w:p>
        </w:tc>
        <w:tc>
          <w:tcPr>
            <w:tcW w:w="3422" w:type="dxa"/>
            <w:shd w:val="clear" w:color="auto" w:fill="auto"/>
          </w:tcPr>
          <w:p w14:paraId="27CA8B7A" w14:textId="77777777" w:rsidR="00AF01B0" w:rsidRPr="007660EB" w:rsidRDefault="00AF01B0" w:rsidP="002A624C">
            <w:pPr>
              <w:rPr>
                <w:lang w:val="en-GB" w:eastAsia="en-US"/>
              </w:rPr>
            </w:pPr>
          </w:p>
        </w:tc>
        <w:tc>
          <w:tcPr>
            <w:tcW w:w="3422" w:type="dxa"/>
            <w:shd w:val="clear" w:color="auto" w:fill="auto"/>
          </w:tcPr>
          <w:p w14:paraId="205592C6" w14:textId="77777777" w:rsidR="00AF01B0" w:rsidRPr="007660EB" w:rsidRDefault="00AF01B0" w:rsidP="002A624C">
            <w:pPr>
              <w:rPr>
                <w:lang w:val="en-GB" w:eastAsia="en-US"/>
              </w:rPr>
            </w:pPr>
          </w:p>
        </w:tc>
      </w:tr>
    </w:tbl>
    <w:p w14:paraId="46D2F00F" w14:textId="77777777" w:rsidR="00AF01B0" w:rsidRPr="007660EB" w:rsidRDefault="00AF01B0" w:rsidP="00AF01B0">
      <w:pPr>
        <w:rPr>
          <w:rFonts w:eastAsiaTheme="minorHAnsi"/>
          <w:lang w:eastAsia="en-US"/>
        </w:rPr>
      </w:pPr>
    </w:p>
    <w:p w14:paraId="25504279" w14:textId="77777777" w:rsidR="00AF01B0" w:rsidRDefault="00AF01B0">
      <w:r>
        <w:br w:type="page"/>
      </w:r>
    </w:p>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7660EB" w14:paraId="3C745E07" w14:textId="77777777" w:rsidTr="00AF01B0">
        <w:trPr>
          <w:cantSplit/>
          <w:tblHeader/>
        </w:trPr>
        <w:tc>
          <w:tcPr>
            <w:tcW w:w="3686" w:type="dxa"/>
            <w:shd w:val="clear" w:color="auto" w:fill="D9E2F3" w:themeFill="accent1" w:themeFillTint="33"/>
          </w:tcPr>
          <w:p w14:paraId="1312D954" w14:textId="77777777" w:rsidR="00AF01B0" w:rsidRDefault="00AF01B0" w:rsidP="002A624C">
            <w:pPr>
              <w:suppressAutoHyphens w:val="0"/>
              <w:spacing w:after="160" w:line="259" w:lineRule="auto"/>
              <w:jc w:val="center"/>
              <w:rPr>
                <w:rFonts w:asciiTheme="minorHAnsi" w:hAnsiTheme="minorHAnsi"/>
                <w:b/>
                <w:sz w:val="20"/>
                <w:szCs w:val="20"/>
                <w:lang w:val="en-GB" w:eastAsia="en-US"/>
              </w:rPr>
            </w:pPr>
            <w:r>
              <w:rPr>
                <w:rFonts w:asciiTheme="minorHAnsi" w:hAnsiTheme="minorHAnsi"/>
                <w:b/>
                <w:sz w:val="20"/>
                <w:szCs w:val="20"/>
                <w:lang w:val="en-GB" w:eastAsia="en-US"/>
              </w:rPr>
              <w:lastRenderedPageBreak/>
              <w:t>Criterion 2</w:t>
            </w:r>
          </w:p>
        </w:tc>
        <w:tc>
          <w:tcPr>
            <w:tcW w:w="3402" w:type="dxa"/>
            <w:shd w:val="clear" w:color="auto" w:fill="D9E2F3" w:themeFill="accent1" w:themeFillTint="33"/>
          </w:tcPr>
          <w:p w14:paraId="552815ED" w14:textId="77777777" w:rsidR="00AF01B0" w:rsidRPr="007660EB" w:rsidRDefault="00AF01B0" w:rsidP="002A624C">
            <w:pPr>
              <w:jc w:val="center"/>
              <w:rPr>
                <w:b/>
                <w:lang w:val="en-GB" w:eastAsia="en-US"/>
              </w:rPr>
            </w:pPr>
            <w:r>
              <w:rPr>
                <w:b/>
                <w:lang w:val="en-GB" w:eastAsia="en-US"/>
              </w:rPr>
              <w:t xml:space="preserve">Initial </w:t>
            </w:r>
            <w:r w:rsidRPr="007660EB">
              <w:rPr>
                <w:b/>
                <w:lang w:val="en-GB" w:eastAsia="en-US"/>
              </w:rPr>
              <w:t>Evaluation</w:t>
            </w:r>
            <w:r>
              <w:rPr>
                <w:b/>
                <w:lang w:val="en-GB" w:eastAsia="en-US"/>
              </w:rPr>
              <w:t xml:space="preserve"> (optional)</w:t>
            </w:r>
          </w:p>
        </w:tc>
        <w:tc>
          <w:tcPr>
            <w:tcW w:w="3402" w:type="dxa"/>
            <w:shd w:val="clear" w:color="auto" w:fill="D9E2F3" w:themeFill="accent1" w:themeFillTint="33"/>
          </w:tcPr>
          <w:p w14:paraId="7DDDF797" w14:textId="77777777" w:rsidR="00AF01B0" w:rsidRPr="007660EB" w:rsidRDefault="00AF01B0" w:rsidP="002A624C">
            <w:pPr>
              <w:jc w:val="center"/>
              <w:rPr>
                <w:b/>
                <w:lang w:val="en-GB" w:eastAsia="en-US"/>
              </w:rPr>
            </w:pPr>
            <w:r>
              <w:rPr>
                <w:b/>
                <w:lang w:val="en-GB" w:eastAsia="en-US"/>
              </w:rPr>
              <w:t>Changes made in light of initial evaluation (optional)</w:t>
            </w:r>
          </w:p>
        </w:tc>
        <w:tc>
          <w:tcPr>
            <w:tcW w:w="3462" w:type="dxa"/>
            <w:shd w:val="clear" w:color="auto" w:fill="D9E2F3" w:themeFill="accent1" w:themeFillTint="33"/>
          </w:tcPr>
          <w:p w14:paraId="47705B88" w14:textId="77777777" w:rsidR="00AF01B0" w:rsidRPr="007660EB" w:rsidRDefault="00AF01B0" w:rsidP="002A624C">
            <w:pPr>
              <w:jc w:val="center"/>
              <w:rPr>
                <w:b/>
                <w:lang w:val="en-GB" w:eastAsia="en-US"/>
              </w:rPr>
            </w:pPr>
            <w:r>
              <w:rPr>
                <w:b/>
                <w:lang w:val="en-GB" w:eastAsia="en-US"/>
              </w:rPr>
              <w:t>Final Evaluation</w:t>
            </w:r>
          </w:p>
        </w:tc>
      </w:tr>
      <w:tr w:rsidR="00AF01B0" w:rsidRPr="007660EB" w14:paraId="00918E7A" w14:textId="77777777" w:rsidTr="00E55A1F">
        <w:tc>
          <w:tcPr>
            <w:tcW w:w="13952" w:type="dxa"/>
            <w:gridSpan w:val="4"/>
            <w:shd w:val="clear" w:color="auto" w:fill="D9E2F3" w:themeFill="accent1" w:themeFillTint="33"/>
          </w:tcPr>
          <w:p w14:paraId="5748026A" w14:textId="77777777" w:rsidR="00AF01B0" w:rsidRPr="00AF01B0" w:rsidRDefault="00AF01B0" w:rsidP="002A624C">
            <w:pPr>
              <w:jc w:val="center"/>
              <w:rPr>
                <w:sz w:val="24"/>
                <w:lang w:val="en-GB" w:eastAsia="en-US"/>
              </w:rPr>
            </w:pPr>
            <w:r w:rsidRPr="00AF01B0">
              <w:rPr>
                <w:rFonts w:asciiTheme="minorHAnsi" w:hAnsiTheme="minorHAnsi"/>
                <w:b/>
                <w:sz w:val="24"/>
                <w:lang w:val="en-GB" w:eastAsia="en-US"/>
              </w:rPr>
              <w:t>The programme objectives and outcomes are clear and consistent with the QQI awards sought</w:t>
            </w:r>
          </w:p>
        </w:tc>
      </w:tr>
      <w:tr w:rsidR="00AF01B0" w:rsidRPr="007660EB" w14:paraId="15B02654" w14:textId="77777777" w:rsidTr="002A624C">
        <w:tc>
          <w:tcPr>
            <w:tcW w:w="3686" w:type="dxa"/>
            <w:shd w:val="clear" w:color="auto" w:fill="D9E2F3" w:themeFill="accent1" w:themeFillTint="33"/>
          </w:tcPr>
          <w:p w14:paraId="6B139C5C" w14:textId="77777777" w:rsidR="00AF01B0" w:rsidRPr="007660EB" w:rsidRDefault="00AF01B0" w:rsidP="00AF01B0">
            <w:pPr>
              <w:numPr>
                <w:ilvl w:val="0"/>
                <w:numId w:val="23"/>
              </w:numPr>
              <w:suppressAutoHyphens w:val="0"/>
              <w:spacing w:after="0" w:line="259" w:lineRule="auto"/>
              <w:ind w:left="317" w:hanging="317"/>
              <w:contextualSpacing/>
              <w:rPr>
                <w:sz w:val="20"/>
                <w:szCs w:val="20"/>
                <w:lang w:val="en-GB" w:eastAsia="en-US"/>
              </w:rPr>
            </w:pPr>
            <w:r w:rsidRPr="007660EB">
              <w:rPr>
                <w:sz w:val="20"/>
                <w:szCs w:val="20"/>
                <w:lang w:val="en-GB" w:eastAsia="en-US"/>
              </w:rPr>
              <w:t>The programme aims and objectives are expressed plainly.</w:t>
            </w:r>
          </w:p>
        </w:tc>
        <w:tc>
          <w:tcPr>
            <w:tcW w:w="3402" w:type="dxa"/>
            <w:shd w:val="clear" w:color="auto" w:fill="auto"/>
          </w:tcPr>
          <w:p w14:paraId="6A625E8C" w14:textId="77777777" w:rsidR="00AF01B0" w:rsidRPr="007660EB" w:rsidRDefault="00AF01B0" w:rsidP="002A624C">
            <w:pPr>
              <w:rPr>
                <w:lang w:val="en-GB" w:eastAsia="en-US"/>
              </w:rPr>
            </w:pPr>
          </w:p>
        </w:tc>
        <w:tc>
          <w:tcPr>
            <w:tcW w:w="3402" w:type="dxa"/>
            <w:shd w:val="clear" w:color="auto" w:fill="auto"/>
          </w:tcPr>
          <w:p w14:paraId="5AD2003E" w14:textId="77777777" w:rsidR="00AF01B0" w:rsidRPr="007660EB" w:rsidRDefault="00AF01B0" w:rsidP="002A624C">
            <w:pPr>
              <w:rPr>
                <w:lang w:val="en-GB" w:eastAsia="en-US"/>
              </w:rPr>
            </w:pPr>
          </w:p>
        </w:tc>
        <w:tc>
          <w:tcPr>
            <w:tcW w:w="3462" w:type="dxa"/>
            <w:shd w:val="clear" w:color="auto" w:fill="auto"/>
          </w:tcPr>
          <w:p w14:paraId="45602D21" w14:textId="77777777" w:rsidR="00AF01B0" w:rsidRPr="007660EB" w:rsidRDefault="00AF01B0" w:rsidP="002A624C">
            <w:pPr>
              <w:rPr>
                <w:lang w:val="en-GB" w:eastAsia="en-US"/>
              </w:rPr>
            </w:pPr>
          </w:p>
        </w:tc>
      </w:tr>
      <w:tr w:rsidR="00AF01B0" w:rsidRPr="007660EB" w14:paraId="508EF779" w14:textId="77777777" w:rsidTr="002A624C">
        <w:tc>
          <w:tcPr>
            <w:tcW w:w="3686" w:type="dxa"/>
            <w:shd w:val="clear" w:color="auto" w:fill="D9E2F3" w:themeFill="accent1" w:themeFillTint="33"/>
          </w:tcPr>
          <w:p w14:paraId="21BB281A" w14:textId="77777777" w:rsidR="00AF01B0" w:rsidRPr="007660EB" w:rsidRDefault="00AF01B0" w:rsidP="00AF01B0">
            <w:pPr>
              <w:numPr>
                <w:ilvl w:val="0"/>
                <w:numId w:val="23"/>
              </w:numPr>
              <w:suppressAutoHyphens w:val="0"/>
              <w:spacing w:after="0" w:line="259" w:lineRule="auto"/>
              <w:ind w:left="317" w:hanging="284"/>
              <w:contextualSpacing/>
              <w:rPr>
                <w:sz w:val="20"/>
                <w:szCs w:val="20"/>
                <w:lang w:val="en-GB" w:eastAsia="en-US"/>
              </w:rPr>
            </w:pPr>
            <w:r w:rsidRPr="007660EB">
              <w:rPr>
                <w:sz w:val="20"/>
                <w:szCs w:val="20"/>
                <w:lang w:val="en-GB" w:eastAsia="en-US"/>
              </w:rPr>
              <w:t>A QQI award is specified for those who complete the programme.</w:t>
            </w:r>
          </w:p>
        </w:tc>
        <w:tc>
          <w:tcPr>
            <w:tcW w:w="3402" w:type="dxa"/>
            <w:shd w:val="clear" w:color="auto" w:fill="auto"/>
          </w:tcPr>
          <w:p w14:paraId="23FE4124" w14:textId="77777777" w:rsidR="00AF01B0" w:rsidRPr="007660EB" w:rsidRDefault="00AF01B0" w:rsidP="002A624C">
            <w:pPr>
              <w:rPr>
                <w:lang w:val="en-GB" w:eastAsia="en-US"/>
              </w:rPr>
            </w:pPr>
          </w:p>
        </w:tc>
        <w:tc>
          <w:tcPr>
            <w:tcW w:w="3402" w:type="dxa"/>
            <w:shd w:val="clear" w:color="auto" w:fill="auto"/>
          </w:tcPr>
          <w:p w14:paraId="6C15D7CB" w14:textId="77777777" w:rsidR="00AF01B0" w:rsidRPr="007660EB" w:rsidRDefault="00AF01B0" w:rsidP="002A624C">
            <w:pPr>
              <w:rPr>
                <w:lang w:val="en-GB" w:eastAsia="en-US"/>
              </w:rPr>
            </w:pPr>
          </w:p>
        </w:tc>
        <w:tc>
          <w:tcPr>
            <w:tcW w:w="3462" w:type="dxa"/>
            <w:shd w:val="clear" w:color="auto" w:fill="auto"/>
          </w:tcPr>
          <w:p w14:paraId="1D047F29" w14:textId="77777777" w:rsidR="00AF01B0" w:rsidRPr="007660EB" w:rsidRDefault="00AF01B0" w:rsidP="002A624C">
            <w:pPr>
              <w:rPr>
                <w:lang w:val="en-GB" w:eastAsia="en-US"/>
              </w:rPr>
            </w:pPr>
          </w:p>
        </w:tc>
      </w:tr>
      <w:tr w:rsidR="00AF01B0" w:rsidRPr="007660EB" w14:paraId="3720D8D2" w14:textId="77777777" w:rsidTr="002A624C">
        <w:tc>
          <w:tcPr>
            <w:tcW w:w="3686" w:type="dxa"/>
            <w:shd w:val="clear" w:color="auto" w:fill="D9E2F3" w:themeFill="accent1" w:themeFillTint="33"/>
          </w:tcPr>
          <w:p w14:paraId="17B8C3E9" w14:textId="77777777" w:rsidR="00AF01B0" w:rsidRPr="007660EB" w:rsidRDefault="00AF01B0" w:rsidP="00AF01B0">
            <w:pPr>
              <w:numPr>
                <w:ilvl w:val="1"/>
                <w:numId w:val="3"/>
              </w:numPr>
              <w:suppressAutoHyphens w:val="0"/>
              <w:spacing w:after="0" w:line="259" w:lineRule="auto"/>
              <w:ind w:left="884" w:hanging="284"/>
              <w:contextualSpacing/>
              <w:rPr>
                <w:sz w:val="20"/>
                <w:szCs w:val="20"/>
                <w:lang w:val="en-GB" w:eastAsia="en-US"/>
              </w:rPr>
            </w:pPr>
            <w:r w:rsidRPr="007660EB">
              <w:rPr>
                <w:sz w:val="20"/>
                <w:szCs w:val="20"/>
                <w:lang w:val="en-GB" w:eastAsia="en-US"/>
              </w:rPr>
              <w:t>Where applicable, a QQI award is specified for each embedded programme.</w:t>
            </w:r>
          </w:p>
        </w:tc>
        <w:tc>
          <w:tcPr>
            <w:tcW w:w="3402" w:type="dxa"/>
            <w:shd w:val="clear" w:color="auto" w:fill="auto"/>
          </w:tcPr>
          <w:p w14:paraId="26408B27" w14:textId="77777777" w:rsidR="00AF01B0" w:rsidRPr="007660EB" w:rsidRDefault="00AF01B0" w:rsidP="002A624C">
            <w:pPr>
              <w:rPr>
                <w:lang w:val="en-GB" w:eastAsia="en-US"/>
              </w:rPr>
            </w:pPr>
          </w:p>
        </w:tc>
        <w:tc>
          <w:tcPr>
            <w:tcW w:w="3402" w:type="dxa"/>
            <w:shd w:val="clear" w:color="auto" w:fill="auto"/>
          </w:tcPr>
          <w:p w14:paraId="152711EA" w14:textId="77777777" w:rsidR="00AF01B0" w:rsidRPr="007660EB" w:rsidRDefault="00AF01B0" w:rsidP="002A624C">
            <w:pPr>
              <w:rPr>
                <w:lang w:val="en-GB" w:eastAsia="en-US"/>
              </w:rPr>
            </w:pPr>
          </w:p>
        </w:tc>
        <w:tc>
          <w:tcPr>
            <w:tcW w:w="3462" w:type="dxa"/>
            <w:shd w:val="clear" w:color="auto" w:fill="auto"/>
          </w:tcPr>
          <w:p w14:paraId="16E70112" w14:textId="77777777" w:rsidR="00AF01B0" w:rsidRPr="007660EB" w:rsidRDefault="00AF01B0" w:rsidP="002A624C">
            <w:pPr>
              <w:rPr>
                <w:lang w:val="en-GB" w:eastAsia="en-US"/>
              </w:rPr>
            </w:pPr>
          </w:p>
        </w:tc>
      </w:tr>
      <w:tr w:rsidR="00AF01B0" w:rsidRPr="007660EB" w14:paraId="564FF5C7" w14:textId="77777777" w:rsidTr="002A624C">
        <w:tc>
          <w:tcPr>
            <w:tcW w:w="3686" w:type="dxa"/>
            <w:shd w:val="clear" w:color="auto" w:fill="D9E2F3" w:themeFill="accent1" w:themeFillTint="33"/>
          </w:tcPr>
          <w:p w14:paraId="022ABC7F" w14:textId="77777777" w:rsidR="00AF01B0" w:rsidRPr="007660EB" w:rsidRDefault="00AF01B0" w:rsidP="00AF01B0">
            <w:pPr>
              <w:numPr>
                <w:ilvl w:val="0"/>
                <w:numId w:val="23"/>
              </w:numPr>
              <w:suppressAutoHyphens w:val="0"/>
              <w:spacing w:after="0" w:line="259" w:lineRule="auto"/>
              <w:ind w:left="317" w:hanging="284"/>
              <w:contextualSpacing/>
              <w:rPr>
                <w:sz w:val="20"/>
                <w:szCs w:val="20"/>
                <w:lang w:val="en-GB" w:eastAsia="en-US"/>
              </w:rPr>
            </w:pPr>
            <w:r w:rsidRPr="007660EB">
              <w:rPr>
                <w:sz w:val="20"/>
                <w:szCs w:val="20"/>
                <w:lang w:val="en-GB" w:eastAsia="en-US"/>
              </w:rPr>
              <w:t>There is a satisfactory rationale for the choice of QQI award(s).</w:t>
            </w:r>
          </w:p>
        </w:tc>
        <w:tc>
          <w:tcPr>
            <w:tcW w:w="3402" w:type="dxa"/>
            <w:shd w:val="clear" w:color="auto" w:fill="auto"/>
          </w:tcPr>
          <w:p w14:paraId="3C8DFD33" w14:textId="77777777" w:rsidR="00AF01B0" w:rsidRPr="007660EB" w:rsidRDefault="00AF01B0" w:rsidP="002A624C">
            <w:pPr>
              <w:rPr>
                <w:lang w:val="en-GB" w:eastAsia="en-US"/>
              </w:rPr>
            </w:pPr>
          </w:p>
        </w:tc>
        <w:tc>
          <w:tcPr>
            <w:tcW w:w="3402" w:type="dxa"/>
            <w:shd w:val="clear" w:color="auto" w:fill="auto"/>
          </w:tcPr>
          <w:p w14:paraId="2E3755B0" w14:textId="77777777" w:rsidR="00AF01B0" w:rsidRPr="007660EB" w:rsidRDefault="00AF01B0" w:rsidP="002A624C">
            <w:pPr>
              <w:rPr>
                <w:lang w:val="en-GB" w:eastAsia="en-US"/>
              </w:rPr>
            </w:pPr>
          </w:p>
        </w:tc>
        <w:tc>
          <w:tcPr>
            <w:tcW w:w="3462" w:type="dxa"/>
            <w:shd w:val="clear" w:color="auto" w:fill="auto"/>
          </w:tcPr>
          <w:p w14:paraId="1BDF0859" w14:textId="77777777" w:rsidR="00AF01B0" w:rsidRPr="007660EB" w:rsidRDefault="00AF01B0" w:rsidP="002A624C">
            <w:pPr>
              <w:rPr>
                <w:lang w:val="en-GB" w:eastAsia="en-US"/>
              </w:rPr>
            </w:pPr>
          </w:p>
        </w:tc>
      </w:tr>
      <w:tr w:rsidR="00AF01B0" w:rsidRPr="007660EB" w14:paraId="61D0AFAE" w14:textId="77777777" w:rsidTr="002A624C">
        <w:tc>
          <w:tcPr>
            <w:tcW w:w="3686" w:type="dxa"/>
            <w:shd w:val="clear" w:color="auto" w:fill="D9E2F3" w:themeFill="accent1" w:themeFillTint="33"/>
          </w:tcPr>
          <w:p w14:paraId="5494BD04" w14:textId="77777777" w:rsidR="00AF01B0" w:rsidRPr="007660EB" w:rsidRDefault="00AF01B0" w:rsidP="00AF01B0">
            <w:pPr>
              <w:numPr>
                <w:ilvl w:val="0"/>
                <w:numId w:val="23"/>
              </w:numPr>
              <w:suppressAutoHyphens w:val="0"/>
              <w:spacing w:after="0" w:line="259" w:lineRule="auto"/>
              <w:ind w:left="317" w:hanging="284"/>
              <w:contextualSpacing/>
              <w:rPr>
                <w:sz w:val="20"/>
                <w:szCs w:val="20"/>
                <w:lang w:val="en-GB" w:eastAsia="en-US"/>
              </w:rPr>
            </w:pPr>
            <w:r w:rsidRPr="007660EB">
              <w:rPr>
                <w:sz w:val="20"/>
                <w:szCs w:val="20"/>
                <w:lang w:val="en-GB" w:eastAsia="en-US"/>
              </w:rPr>
              <w:t xml:space="preserve">The award title(s) is consistent with unit 3.1 of QQI’s </w:t>
            </w:r>
            <w:r w:rsidRPr="00AF01B0">
              <w:rPr>
                <w:sz w:val="20"/>
                <w:szCs w:val="20"/>
                <w:lang w:val="en-GB" w:eastAsia="en-US"/>
              </w:rPr>
              <w:t>Policy and Criteria for Making Awards.</w:t>
            </w:r>
          </w:p>
        </w:tc>
        <w:tc>
          <w:tcPr>
            <w:tcW w:w="3402" w:type="dxa"/>
            <w:shd w:val="clear" w:color="auto" w:fill="auto"/>
          </w:tcPr>
          <w:p w14:paraId="6924279B" w14:textId="77777777" w:rsidR="00AF01B0" w:rsidRPr="007660EB" w:rsidRDefault="00AF01B0" w:rsidP="002A624C">
            <w:pPr>
              <w:rPr>
                <w:lang w:val="en-GB" w:eastAsia="en-US"/>
              </w:rPr>
            </w:pPr>
          </w:p>
        </w:tc>
        <w:tc>
          <w:tcPr>
            <w:tcW w:w="3402" w:type="dxa"/>
            <w:shd w:val="clear" w:color="auto" w:fill="auto"/>
          </w:tcPr>
          <w:p w14:paraId="2B104764" w14:textId="77777777" w:rsidR="00AF01B0" w:rsidRPr="007660EB" w:rsidRDefault="00AF01B0" w:rsidP="002A624C">
            <w:pPr>
              <w:rPr>
                <w:lang w:val="en-GB" w:eastAsia="en-US"/>
              </w:rPr>
            </w:pPr>
          </w:p>
        </w:tc>
        <w:tc>
          <w:tcPr>
            <w:tcW w:w="3462" w:type="dxa"/>
            <w:shd w:val="clear" w:color="auto" w:fill="auto"/>
          </w:tcPr>
          <w:p w14:paraId="2A8F9841" w14:textId="77777777" w:rsidR="00AF01B0" w:rsidRPr="007660EB" w:rsidRDefault="00AF01B0" w:rsidP="002A624C">
            <w:pPr>
              <w:rPr>
                <w:lang w:val="en-GB" w:eastAsia="en-US"/>
              </w:rPr>
            </w:pPr>
          </w:p>
        </w:tc>
      </w:tr>
      <w:tr w:rsidR="00AF01B0" w:rsidRPr="007660EB" w14:paraId="4F7E6310" w14:textId="77777777" w:rsidTr="002A624C">
        <w:tc>
          <w:tcPr>
            <w:tcW w:w="3686" w:type="dxa"/>
            <w:shd w:val="clear" w:color="auto" w:fill="D9E2F3" w:themeFill="accent1" w:themeFillTint="33"/>
          </w:tcPr>
          <w:p w14:paraId="1DF09DA6" w14:textId="77777777" w:rsidR="00AF01B0" w:rsidRPr="007660EB" w:rsidRDefault="00AF01B0" w:rsidP="00AF01B0">
            <w:pPr>
              <w:numPr>
                <w:ilvl w:val="0"/>
                <w:numId w:val="23"/>
              </w:numPr>
              <w:suppressAutoHyphens w:val="0"/>
              <w:spacing w:after="0" w:line="259" w:lineRule="auto"/>
              <w:ind w:left="317" w:hanging="284"/>
              <w:contextualSpacing/>
              <w:rPr>
                <w:sz w:val="20"/>
                <w:szCs w:val="20"/>
                <w:lang w:val="en-GB" w:eastAsia="en-US"/>
              </w:rPr>
            </w:pPr>
            <w:r w:rsidRPr="007660EB">
              <w:rPr>
                <w:sz w:val="20"/>
                <w:szCs w:val="20"/>
                <w:lang w:val="en-GB" w:eastAsia="en-US"/>
              </w:rPr>
              <w:t>The award title(s) is otherwise legitimate for example it must comply with applicable statutory, regulatory and professional body requirements.</w:t>
            </w:r>
          </w:p>
        </w:tc>
        <w:tc>
          <w:tcPr>
            <w:tcW w:w="3402" w:type="dxa"/>
            <w:shd w:val="clear" w:color="auto" w:fill="auto"/>
          </w:tcPr>
          <w:p w14:paraId="32DCB150" w14:textId="77777777" w:rsidR="00AF01B0" w:rsidRPr="007660EB" w:rsidRDefault="00AF01B0" w:rsidP="002A624C">
            <w:pPr>
              <w:rPr>
                <w:lang w:val="en-GB" w:eastAsia="en-US"/>
              </w:rPr>
            </w:pPr>
          </w:p>
        </w:tc>
        <w:tc>
          <w:tcPr>
            <w:tcW w:w="3402" w:type="dxa"/>
            <w:shd w:val="clear" w:color="auto" w:fill="auto"/>
          </w:tcPr>
          <w:p w14:paraId="578B12E4" w14:textId="77777777" w:rsidR="00AF01B0" w:rsidRPr="007660EB" w:rsidRDefault="00AF01B0" w:rsidP="002A624C">
            <w:pPr>
              <w:rPr>
                <w:lang w:val="en-GB" w:eastAsia="en-US"/>
              </w:rPr>
            </w:pPr>
          </w:p>
        </w:tc>
        <w:tc>
          <w:tcPr>
            <w:tcW w:w="3462" w:type="dxa"/>
            <w:shd w:val="clear" w:color="auto" w:fill="auto"/>
          </w:tcPr>
          <w:p w14:paraId="0D60A3F3" w14:textId="77777777" w:rsidR="00AF01B0" w:rsidRPr="007660EB" w:rsidRDefault="00AF01B0" w:rsidP="002A624C">
            <w:pPr>
              <w:rPr>
                <w:lang w:val="en-GB" w:eastAsia="en-US"/>
              </w:rPr>
            </w:pPr>
          </w:p>
        </w:tc>
      </w:tr>
      <w:tr w:rsidR="00AF01B0" w:rsidRPr="007660EB" w14:paraId="5C0812F6" w14:textId="77777777" w:rsidTr="002A624C">
        <w:tc>
          <w:tcPr>
            <w:tcW w:w="3686" w:type="dxa"/>
            <w:shd w:val="clear" w:color="auto" w:fill="D9E2F3" w:themeFill="accent1" w:themeFillTint="33"/>
          </w:tcPr>
          <w:p w14:paraId="3EAB4916" w14:textId="77777777" w:rsidR="00AF01B0" w:rsidRPr="007660EB" w:rsidRDefault="00AF01B0" w:rsidP="00AF01B0">
            <w:pPr>
              <w:numPr>
                <w:ilvl w:val="0"/>
                <w:numId w:val="23"/>
              </w:numPr>
              <w:suppressAutoHyphens w:val="0"/>
              <w:spacing w:after="0" w:line="259" w:lineRule="auto"/>
              <w:ind w:left="317" w:hanging="284"/>
              <w:contextualSpacing/>
              <w:rPr>
                <w:sz w:val="20"/>
                <w:szCs w:val="20"/>
                <w:lang w:val="en-GB" w:eastAsia="en-US"/>
              </w:rPr>
            </w:pPr>
            <w:r w:rsidRPr="007660EB">
              <w:rPr>
                <w:sz w:val="20"/>
                <w:szCs w:val="20"/>
                <w:lang w:val="en-GB" w:eastAsia="en-US"/>
              </w:rPr>
              <w:t>The programme title and any embedded programme titles are</w:t>
            </w:r>
          </w:p>
        </w:tc>
        <w:tc>
          <w:tcPr>
            <w:tcW w:w="3402" w:type="dxa"/>
            <w:shd w:val="clear" w:color="auto" w:fill="auto"/>
          </w:tcPr>
          <w:p w14:paraId="4C1F9686" w14:textId="77777777" w:rsidR="00AF01B0" w:rsidRPr="007660EB" w:rsidRDefault="00AF01B0" w:rsidP="002A624C">
            <w:pPr>
              <w:rPr>
                <w:lang w:val="en-GB" w:eastAsia="en-US"/>
              </w:rPr>
            </w:pPr>
          </w:p>
        </w:tc>
        <w:tc>
          <w:tcPr>
            <w:tcW w:w="3402" w:type="dxa"/>
            <w:shd w:val="clear" w:color="auto" w:fill="auto"/>
          </w:tcPr>
          <w:p w14:paraId="72DE8218" w14:textId="77777777" w:rsidR="00AF01B0" w:rsidRPr="007660EB" w:rsidRDefault="00AF01B0" w:rsidP="002A624C">
            <w:pPr>
              <w:rPr>
                <w:lang w:val="en-GB" w:eastAsia="en-US"/>
              </w:rPr>
            </w:pPr>
          </w:p>
        </w:tc>
        <w:tc>
          <w:tcPr>
            <w:tcW w:w="3462" w:type="dxa"/>
            <w:shd w:val="clear" w:color="auto" w:fill="auto"/>
          </w:tcPr>
          <w:p w14:paraId="5D31D6BE" w14:textId="77777777" w:rsidR="00AF01B0" w:rsidRPr="007660EB" w:rsidRDefault="00AF01B0" w:rsidP="002A624C">
            <w:pPr>
              <w:rPr>
                <w:lang w:val="en-GB" w:eastAsia="en-US"/>
              </w:rPr>
            </w:pPr>
          </w:p>
        </w:tc>
      </w:tr>
      <w:tr w:rsidR="00AF01B0" w:rsidRPr="007660EB" w14:paraId="7B9B45FB" w14:textId="77777777" w:rsidTr="002A624C">
        <w:tc>
          <w:tcPr>
            <w:tcW w:w="3686" w:type="dxa"/>
            <w:shd w:val="clear" w:color="auto" w:fill="D9E2F3" w:themeFill="accent1" w:themeFillTint="33"/>
          </w:tcPr>
          <w:p w14:paraId="3CCC3C56" w14:textId="77777777" w:rsidR="00AF01B0" w:rsidRPr="007660EB" w:rsidRDefault="00AF01B0" w:rsidP="00AF01B0">
            <w:pPr>
              <w:numPr>
                <w:ilvl w:val="0"/>
                <w:numId w:val="24"/>
              </w:numPr>
              <w:suppressAutoHyphens w:val="0"/>
              <w:spacing w:after="0" w:line="259" w:lineRule="auto"/>
              <w:ind w:left="884" w:hanging="284"/>
              <w:contextualSpacing/>
              <w:rPr>
                <w:sz w:val="20"/>
                <w:szCs w:val="20"/>
                <w:lang w:val="en-GB" w:eastAsia="en-US"/>
              </w:rPr>
            </w:pPr>
            <w:r w:rsidRPr="007660EB">
              <w:rPr>
                <w:sz w:val="20"/>
                <w:szCs w:val="20"/>
                <w:lang w:val="en-GB" w:eastAsia="en-US"/>
              </w:rPr>
              <w:t>Consistent with the title of the QQI award sought.</w:t>
            </w:r>
          </w:p>
        </w:tc>
        <w:tc>
          <w:tcPr>
            <w:tcW w:w="3402" w:type="dxa"/>
            <w:shd w:val="clear" w:color="auto" w:fill="auto"/>
          </w:tcPr>
          <w:p w14:paraId="02338856" w14:textId="77777777" w:rsidR="00AF01B0" w:rsidRPr="007660EB" w:rsidRDefault="00AF01B0" w:rsidP="002A624C">
            <w:pPr>
              <w:rPr>
                <w:lang w:val="en-GB" w:eastAsia="en-US"/>
              </w:rPr>
            </w:pPr>
          </w:p>
        </w:tc>
        <w:tc>
          <w:tcPr>
            <w:tcW w:w="3402" w:type="dxa"/>
            <w:shd w:val="clear" w:color="auto" w:fill="auto"/>
          </w:tcPr>
          <w:p w14:paraId="0E01FD99" w14:textId="77777777" w:rsidR="00AF01B0" w:rsidRPr="007660EB" w:rsidRDefault="00AF01B0" w:rsidP="002A624C">
            <w:pPr>
              <w:rPr>
                <w:lang w:val="en-GB" w:eastAsia="en-US"/>
              </w:rPr>
            </w:pPr>
          </w:p>
        </w:tc>
        <w:tc>
          <w:tcPr>
            <w:tcW w:w="3462" w:type="dxa"/>
            <w:shd w:val="clear" w:color="auto" w:fill="auto"/>
          </w:tcPr>
          <w:p w14:paraId="7D6A8C74" w14:textId="77777777" w:rsidR="00AF01B0" w:rsidRPr="007660EB" w:rsidRDefault="00AF01B0" w:rsidP="002A624C">
            <w:pPr>
              <w:rPr>
                <w:lang w:val="en-GB" w:eastAsia="en-US"/>
              </w:rPr>
            </w:pPr>
          </w:p>
        </w:tc>
      </w:tr>
      <w:tr w:rsidR="00AF01B0" w:rsidRPr="007660EB" w14:paraId="68591C80" w14:textId="77777777" w:rsidTr="002A624C">
        <w:tc>
          <w:tcPr>
            <w:tcW w:w="3686" w:type="dxa"/>
            <w:shd w:val="clear" w:color="auto" w:fill="D9E2F3" w:themeFill="accent1" w:themeFillTint="33"/>
          </w:tcPr>
          <w:p w14:paraId="0ED8BA87" w14:textId="77777777" w:rsidR="00AF01B0" w:rsidRPr="007660EB" w:rsidRDefault="00AF01B0" w:rsidP="00AF01B0">
            <w:pPr>
              <w:numPr>
                <w:ilvl w:val="0"/>
                <w:numId w:val="24"/>
              </w:numPr>
              <w:suppressAutoHyphens w:val="0"/>
              <w:spacing w:after="0" w:line="259" w:lineRule="auto"/>
              <w:ind w:left="884" w:hanging="284"/>
              <w:contextualSpacing/>
              <w:rPr>
                <w:sz w:val="20"/>
                <w:szCs w:val="20"/>
                <w:lang w:val="en-GB" w:eastAsia="en-US"/>
              </w:rPr>
            </w:pPr>
            <w:r w:rsidRPr="007660EB">
              <w:rPr>
                <w:sz w:val="20"/>
                <w:szCs w:val="20"/>
                <w:lang w:val="en-GB" w:eastAsia="en-US"/>
              </w:rPr>
              <w:t xml:space="preserve">Clear, accurate, succinct and fit for the purpose of informing prospective learners and other stakeholders. </w:t>
            </w:r>
          </w:p>
        </w:tc>
        <w:tc>
          <w:tcPr>
            <w:tcW w:w="3402" w:type="dxa"/>
            <w:shd w:val="clear" w:color="auto" w:fill="auto"/>
          </w:tcPr>
          <w:p w14:paraId="2B7888C3" w14:textId="77777777" w:rsidR="00AF01B0" w:rsidRPr="007660EB" w:rsidRDefault="00AF01B0" w:rsidP="002A624C">
            <w:pPr>
              <w:rPr>
                <w:lang w:val="en-GB" w:eastAsia="en-US"/>
              </w:rPr>
            </w:pPr>
          </w:p>
        </w:tc>
        <w:tc>
          <w:tcPr>
            <w:tcW w:w="3402" w:type="dxa"/>
            <w:shd w:val="clear" w:color="auto" w:fill="auto"/>
          </w:tcPr>
          <w:p w14:paraId="4A2371C3" w14:textId="77777777" w:rsidR="00AF01B0" w:rsidRPr="007660EB" w:rsidRDefault="00AF01B0" w:rsidP="002A624C">
            <w:pPr>
              <w:rPr>
                <w:lang w:val="en-GB" w:eastAsia="en-US"/>
              </w:rPr>
            </w:pPr>
          </w:p>
        </w:tc>
        <w:tc>
          <w:tcPr>
            <w:tcW w:w="3462" w:type="dxa"/>
            <w:shd w:val="clear" w:color="auto" w:fill="auto"/>
          </w:tcPr>
          <w:p w14:paraId="4CD02646" w14:textId="77777777" w:rsidR="00AF01B0" w:rsidRPr="007660EB" w:rsidRDefault="00AF01B0" w:rsidP="002A624C">
            <w:pPr>
              <w:rPr>
                <w:lang w:val="en-GB" w:eastAsia="en-US"/>
              </w:rPr>
            </w:pPr>
          </w:p>
        </w:tc>
      </w:tr>
      <w:tr w:rsidR="00AF01B0" w:rsidRPr="007660EB" w14:paraId="326B8DFB" w14:textId="77777777" w:rsidTr="002A624C">
        <w:tc>
          <w:tcPr>
            <w:tcW w:w="3686" w:type="dxa"/>
            <w:shd w:val="clear" w:color="auto" w:fill="D9E2F3" w:themeFill="accent1" w:themeFillTint="33"/>
          </w:tcPr>
          <w:p w14:paraId="3DA748DF" w14:textId="77777777" w:rsidR="00AF01B0" w:rsidRPr="007660EB" w:rsidRDefault="00AF01B0" w:rsidP="00AF01B0">
            <w:pPr>
              <w:numPr>
                <w:ilvl w:val="0"/>
                <w:numId w:val="3"/>
              </w:numPr>
              <w:suppressAutoHyphens w:val="0"/>
              <w:spacing w:after="0" w:line="259" w:lineRule="auto"/>
              <w:contextualSpacing/>
              <w:rPr>
                <w:sz w:val="20"/>
                <w:szCs w:val="20"/>
                <w:lang w:val="en-GB" w:eastAsia="en-US"/>
              </w:rPr>
            </w:pPr>
            <w:r w:rsidRPr="007660EB">
              <w:rPr>
                <w:sz w:val="20"/>
                <w:szCs w:val="20"/>
                <w:lang w:val="en-GB" w:eastAsia="en-US"/>
              </w:rPr>
              <w:t>For each programme and embedded programme</w:t>
            </w:r>
          </w:p>
        </w:tc>
        <w:tc>
          <w:tcPr>
            <w:tcW w:w="3402" w:type="dxa"/>
            <w:shd w:val="clear" w:color="auto" w:fill="auto"/>
          </w:tcPr>
          <w:p w14:paraId="55A35BD7" w14:textId="77777777" w:rsidR="00AF01B0" w:rsidRPr="007660EB" w:rsidRDefault="00AF01B0" w:rsidP="002A624C">
            <w:pPr>
              <w:rPr>
                <w:lang w:val="en-GB" w:eastAsia="en-US"/>
              </w:rPr>
            </w:pPr>
          </w:p>
        </w:tc>
        <w:tc>
          <w:tcPr>
            <w:tcW w:w="3402" w:type="dxa"/>
            <w:shd w:val="clear" w:color="auto" w:fill="auto"/>
          </w:tcPr>
          <w:p w14:paraId="77073639" w14:textId="77777777" w:rsidR="00AF01B0" w:rsidRPr="007660EB" w:rsidRDefault="00AF01B0" w:rsidP="002A624C">
            <w:pPr>
              <w:rPr>
                <w:lang w:val="en-GB" w:eastAsia="en-US"/>
              </w:rPr>
            </w:pPr>
          </w:p>
        </w:tc>
        <w:tc>
          <w:tcPr>
            <w:tcW w:w="3462" w:type="dxa"/>
            <w:shd w:val="clear" w:color="auto" w:fill="auto"/>
          </w:tcPr>
          <w:p w14:paraId="6AB810DB" w14:textId="77777777" w:rsidR="00AF01B0" w:rsidRPr="007660EB" w:rsidRDefault="00AF01B0" w:rsidP="002A624C">
            <w:pPr>
              <w:rPr>
                <w:lang w:val="en-GB" w:eastAsia="en-US"/>
              </w:rPr>
            </w:pPr>
          </w:p>
        </w:tc>
      </w:tr>
      <w:tr w:rsidR="00AF01B0" w:rsidRPr="007660EB" w14:paraId="61E0EB4E" w14:textId="77777777" w:rsidTr="002A624C">
        <w:tc>
          <w:tcPr>
            <w:tcW w:w="3686" w:type="dxa"/>
            <w:shd w:val="clear" w:color="auto" w:fill="D9E2F3" w:themeFill="accent1" w:themeFillTint="33"/>
          </w:tcPr>
          <w:p w14:paraId="6332A9A7" w14:textId="77777777" w:rsidR="00AF01B0" w:rsidRPr="007660EB" w:rsidRDefault="00AF01B0" w:rsidP="00AF01B0">
            <w:pPr>
              <w:numPr>
                <w:ilvl w:val="1"/>
                <w:numId w:val="20"/>
              </w:numPr>
              <w:suppressAutoHyphens w:val="0"/>
              <w:spacing w:after="0" w:line="259" w:lineRule="auto"/>
              <w:ind w:left="884" w:hanging="284"/>
              <w:contextualSpacing/>
              <w:rPr>
                <w:sz w:val="20"/>
                <w:szCs w:val="20"/>
                <w:lang w:val="en-GB" w:eastAsia="en-US"/>
              </w:rPr>
            </w:pPr>
            <w:r w:rsidRPr="007660EB">
              <w:rPr>
                <w:sz w:val="20"/>
                <w:szCs w:val="20"/>
                <w:lang w:val="en-GB" w:eastAsia="en-US"/>
              </w:rPr>
              <w:t xml:space="preserve">The </w:t>
            </w:r>
            <w:r w:rsidRPr="007660EB">
              <w:rPr>
                <w:b/>
                <w:color w:val="0070C0"/>
                <w:sz w:val="20"/>
                <w:szCs w:val="20"/>
                <w:lang w:val="en-GB" w:eastAsia="en-US"/>
              </w:rPr>
              <w:t>minimum</w:t>
            </w:r>
            <w:r w:rsidRPr="007660EB">
              <w:rPr>
                <w:b/>
                <w:sz w:val="20"/>
                <w:szCs w:val="20"/>
                <w:lang w:val="en-GB" w:eastAsia="en-US"/>
              </w:rPr>
              <w:t xml:space="preserve"> </w:t>
            </w:r>
            <w:r w:rsidRPr="007660EB">
              <w:rPr>
                <w:b/>
                <w:color w:val="0070C0"/>
                <w:sz w:val="20"/>
                <w:szCs w:val="20"/>
                <w:lang w:val="en-GB" w:eastAsia="en-US"/>
              </w:rPr>
              <w:t>intended programme learning outcomes</w:t>
            </w:r>
            <w:r w:rsidRPr="007660EB">
              <w:rPr>
                <w:sz w:val="20"/>
                <w:szCs w:val="20"/>
                <w:lang w:val="en-GB" w:eastAsia="en-US"/>
              </w:rPr>
              <w:t xml:space="preserve"> and any other educational or </w:t>
            </w:r>
            <w:r w:rsidRPr="007660EB">
              <w:rPr>
                <w:sz w:val="20"/>
                <w:szCs w:val="20"/>
                <w:lang w:val="en-GB" w:eastAsia="en-US"/>
              </w:rPr>
              <w:lastRenderedPageBreak/>
              <w:t>training objectives of the programme are explicitly specified.</w:t>
            </w:r>
            <w:r w:rsidRPr="007660EB">
              <w:rPr>
                <w:sz w:val="20"/>
                <w:szCs w:val="20"/>
                <w:vertAlign w:val="superscript"/>
                <w:lang w:val="en-GB" w:eastAsia="en-US"/>
              </w:rPr>
              <w:footnoteReference w:id="2"/>
            </w:r>
            <w:r w:rsidRPr="007660EB">
              <w:rPr>
                <w:sz w:val="20"/>
                <w:szCs w:val="20"/>
                <w:lang w:val="en-GB" w:eastAsia="en-US"/>
              </w:rPr>
              <w:t xml:space="preserve"> </w:t>
            </w:r>
          </w:p>
        </w:tc>
        <w:tc>
          <w:tcPr>
            <w:tcW w:w="3402" w:type="dxa"/>
            <w:shd w:val="clear" w:color="auto" w:fill="auto"/>
          </w:tcPr>
          <w:p w14:paraId="29A352D9" w14:textId="77777777" w:rsidR="00AF01B0" w:rsidRPr="007660EB" w:rsidRDefault="00AF01B0" w:rsidP="002A624C">
            <w:pPr>
              <w:rPr>
                <w:lang w:val="en-GB" w:eastAsia="en-US"/>
              </w:rPr>
            </w:pPr>
          </w:p>
        </w:tc>
        <w:tc>
          <w:tcPr>
            <w:tcW w:w="3402" w:type="dxa"/>
            <w:shd w:val="clear" w:color="auto" w:fill="auto"/>
          </w:tcPr>
          <w:p w14:paraId="79AE06E0" w14:textId="77777777" w:rsidR="00AF01B0" w:rsidRPr="007660EB" w:rsidRDefault="00AF01B0" w:rsidP="002A624C">
            <w:pPr>
              <w:rPr>
                <w:lang w:val="en-GB" w:eastAsia="en-US"/>
              </w:rPr>
            </w:pPr>
          </w:p>
        </w:tc>
        <w:tc>
          <w:tcPr>
            <w:tcW w:w="3462" w:type="dxa"/>
            <w:shd w:val="clear" w:color="auto" w:fill="auto"/>
          </w:tcPr>
          <w:p w14:paraId="244ABA7C" w14:textId="77777777" w:rsidR="00AF01B0" w:rsidRPr="007660EB" w:rsidRDefault="00AF01B0" w:rsidP="002A624C">
            <w:pPr>
              <w:rPr>
                <w:lang w:val="en-GB" w:eastAsia="en-US"/>
              </w:rPr>
            </w:pPr>
          </w:p>
        </w:tc>
      </w:tr>
      <w:tr w:rsidR="00AF01B0" w:rsidRPr="007660EB" w14:paraId="018F361B" w14:textId="77777777" w:rsidTr="002A624C">
        <w:tc>
          <w:tcPr>
            <w:tcW w:w="3686" w:type="dxa"/>
            <w:shd w:val="clear" w:color="auto" w:fill="D9E2F3" w:themeFill="accent1" w:themeFillTint="33"/>
          </w:tcPr>
          <w:p w14:paraId="0CAFFB63" w14:textId="77777777" w:rsidR="00AF01B0" w:rsidRPr="007660EB" w:rsidRDefault="00AF01B0" w:rsidP="00AF01B0">
            <w:pPr>
              <w:numPr>
                <w:ilvl w:val="1"/>
                <w:numId w:val="20"/>
              </w:numPr>
              <w:suppressAutoHyphens w:val="0"/>
              <w:spacing w:after="0" w:line="259" w:lineRule="auto"/>
              <w:ind w:left="884" w:hanging="284"/>
              <w:contextualSpacing/>
              <w:rPr>
                <w:sz w:val="20"/>
                <w:szCs w:val="20"/>
                <w:lang w:val="en-GB" w:eastAsia="en-US"/>
              </w:rPr>
            </w:pPr>
            <w:r w:rsidRPr="007660EB">
              <w:rPr>
                <w:sz w:val="20"/>
                <w:szCs w:val="20"/>
                <w:lang w:val="en-GB" w:eastAsia="en-US"/>
              </w:rPr>
              <w:t xml:space="preserve">The minimum intended programme learning outcomes to qualify for the QQI award sought are </w:t>
            </w:r>
            <w:r w:rsidRPr="007660EB">
              <w:rPr>
                <w:b/>
                <w:color w:val="0070C0"/>
                <w:sz w:val="20"/>
                <w:szCs w:val="20"/>
                <w:lang w:val="en-GB" w:eastAsia="en-US"/>
              </w:rPr>
              <w:t>consistent with</w:t>
            </w:r>
            <w:r w:rsidRPr="007660EB">
              <w:rPr>
                <w:sz w:val="20"/>
                <w:szCs w:val="20"/>
                <w:lang w:val="en-GB" w:eastAsia="en-US"/>
              </w:rPr>
              <w:t xml:space="preserve"> the relevant QQI awards standards.  </w:t>
            </w:r>
          </w:p>
        </w:tc>
        <w:tc>
          <w:tcPr>
            <w:tcW w:w="3402" w:type="dxa"/>
            <w:shd w:val="clear" w:color="auto" w:fill="auto"/>
          </w:tcPr>
          <w:p w14:paraId="564BB598" w14:textId="77777777" w:rsidR="00AF01B0" w:rsidRPr="007660EB" w:rsidRDefault="00AF01B0" w:rsidP="002A624C">
            <w:pPr>
              <w:rPr>
                <w:lang w:val="en-GB" w:eastAsia="en-US"/>
              </w:rPr>
            </w:pPr>
          </w:p>
        </w:tc>
        <w:tc>
          <w:tcPr>
            <w:tcW w:w="3402" w:type="dxa"/>
            <w:shd w:val="clear" w:color="auto" w:fill="auto"/>
          </w:tcPr>
          <w:p w14:paraId="31825DA3" w14:textId="77777777" w:rsidR="00AF01B0" w:rsidRPr="007660EB" w:rsidRDefault="00AF01B0" w:rsidP="002A624C">
            <w:pPr>
              <w:rPr>
                <w:lang w:val="en-GB" w:eastAsia="en-US"/>
              </w:rPr>
            </w:pPr>
          </w:p>
        </w:tc>
        <w:tc>
          <w:tcPr>
            <w:tcW w:w="3462" w:type="dxa"/>
            <w:shd w:val="clear" w:color="auto" w:fill="auto"/>
          </w:tcPr>
          <w:p w14:paraId="714F12C0" w14:textId="77777777" w:rsidR="00AF01B0" w:rsidRPr="007660EB" w:rsidRDefault="00AF01B0" w:rsidP="002A624C">
            <w:pPr>
              <w:rPr>
                <w:lang w:val="en-GB" w:eastAsia="en-US"/>
              </w:rPr>
            </w:pPr>
          </w:p>
        </w:tc>
      </w:tr>
      <w:tr w:rsidR="00AF01B0" w:rsidRPr="007660EB" w14:paraId="2B656113" w14:textId="77777777" w:rsidTr="002A624C">
        <w:tc>
          <w:tcPr>
            <w:tcW w:w="3686" w:type="dxa"/>
            <w:shd w:val="clear" w:color="auto" w:fill="D9E2F3" w:themeFill="accent1" w:themeFillTint="33"/>
          </w:tcPr>
          <w:p w14:paraId="6E1B6214" w14:textId="77777777" w:rsidR="00AF01B0" w:rsidRPr="007660EB" w:rsidRDefault="00AF01B0" w:rsidP="00AF01B0">
            <w:pPr>
              <w:numPr>
                <w:ilvl w:val="0"/>
                <w:numId w:val="3"/>
              </w:numPr>
              <w:suppressAutoHyphens w:val="0"/>
              <w:spacing w:after="0" w:line="259" w:lineRule="auto"/>
              <w:ind w:left="317" w:hanging="317"/>
              <w:contextualSpacing/>
              <w:rPr>
                <w:sz w:val="20"/>
                <w:szCs w:val="20"/>
                <w:lang w:val="en-GB" w:eastAsia="en-US"/>
              </w:rPr>
            </w:pPr>
            <w:r w:rsidRPr="007660EB">
              <w:rPr>
                <w:sz w:val="20"/>
                <w:szCs w:val="20"/>
                <w:lang w:val="en-GB" w:eastAsia="en-US"/>
              </w:rPr>
              <w:t xml:space="preserve">Where applicable, the </w:t>
            </w:r>
            <w:r w:rsidRPr="007660EB">
              <w:rPr>
                <w:b/>
                <w:color w:val="0070C0"/>
                <w:sz w:val="20"/>
                <w:szCs w:val="20"/>
                <w:lang w:val="en-GB" w:eastAsia="en-US"/>
              </w:rPr>
              <w:t>minimum intended module learning outcomes</w:t>
            </w:r>
            <w:r w:rsidRPr="007660EB">
              <w:rPr>
                <w:sz w:val="20"/>
                <w:szCs w:val="20"/>
                <w:lang w:val="en-GB" w:eastAsia="en-US"/>
              </w:rPr>
              <w:t xml:space="preserve"> are explicitly specified for each of the programme’s modules.  </w:t>
            </w:r>
          </w:p>
        </w:tc>
        <w:tc>
          <w:tcPr>
            <w:tcW w:w="3402" w:type="dxa"/>
            <w:shd w:val="clear" w:color="auto" w:fill="auto"/>
          </w:tcPr>
          <w:p w14:paraId="2B8E82EB" w14:textId="77777777" w:rsidR="00AF01B0" w:rsidRPr="007660EB" w:rsidRDefault="00AF01B0" w:rsidP="002A624C">
            <w:pPr>
              <w:rPr>
                <w:lang w:val="en-GB" w:eastAsia="en-US"/>
              </w:rPr>
            </w:pPr>
          </w:p>
        </w:tc>
        <w:tc>
          <w:tcPr>
            <w:tcW w:w="3402" w:type="dxa"/>
            <w:shd w:val="clear" w:color="auto" w:fill="auto"/>
          </w:tcPr>
          <w:p w14:paraId="154134BC" w14:textId="77777777" w:rsidR="00AF01B0" w:rsidRPr="007660EB" w:rsidRDefault="00AF01B0" w:rsidP="002A624C">
            <w:pPr>
              <w:rPr>
                <w:lang w:val="en-GB" w:eastAsia="en-US"/>
              </w:rPr>
            </w:pPr>
          </w:p>
        </w:tc>
        <w:tc>
          <w:tcPr>
            <w:tcW w:w="3462" w:type="dxa"/>
            <w:shd w:val="clear" w:color="auto" w:fill="auto"/>
          </w:tcPr>
          <w:p w14:paraId="0190CF17" w14:textId="77777777" w:rsidR="00AF01B0" w:rsidRPr="007660EB" w:rsidRDefault="00AF01B0" w:rsidP="002A624C">
            <w:pPr>
              <w:rPr>
                <w:lang w:val="en-GB" w:eastAsia="en-US"/>
              </w:rPr>
            </w:pPr>
          </w:p>
        </w:tc>
      </w:tr>
      <w:tr w:rsidR="00AF01B0" w:rsidRPr="007660EB" w14:paraId="68CE1403" w14:textId="77777777" w:rsidTr="002A624C">
        <w:tc>
          <w:tcPr>
            <w:tcW w:w="3686" w:type="dxa"/>
            <w:shd w:val="clear" w:color="auto" w:fill="D9E2F3" w:themeFill="accent1" w:themeFillTint="33"/>
          </w:tcPr>
          <w:p w14:paraId="6B49E6D3" w14:textId="77777777" w:rsidR="00AF01B0" w:rsidRPr="007660EB" w:rsidRDefault="00AF01B0" w:rsidP="00AF01B0">
            <w:pPr>
              <w:numPr>
                <w:ilvl w:val="0"/>
                <w:numId w:val="3"/>
              </w:numPr>
              <w:suppressAutoHyphens w:val="0"/>
              <w:spacing w:after="0" w:line="259" w:lineRule="auto"/>
              <w:ind w:left="317" w:hanging="317"/>
              <w:contextualSpacing/>
              <w:rPr>
                <w:sz w:val="20"/>
                <w:szCs w:val="20"/>
                <w:lang w:val="en-GB" w:eastAsia="en-US"/>
              </w:rPr>
            </w:pPr>
            <w:r w:rsidRPr="007660EB">
              <w:rPr>
                <w:sz w:val="20"/>
                <w:szCs w:val="20"/>
                <w:lang w:val="en-GB" w:eastAsia="en-US"/>
              </w:rPr>
              <w:t xml:space="preserve">Any QQI minor awards sought for those who complete the modules are specified, where applicable. </w:t>
            </w:r>
          </w:p>
        </w:tc>
        <w:tc>
          <w:tcPr>
            <w:tcW w:w="3402" w:type="dxa"/>
            <w:shd w:val="clear" w:color="auto" w:fill="auto"/>
          </w:tcPr>
          <w:p w14:paraId="0D291897" w14:textId="77777777" w:rsidR="00AF01B0" w:rsidRPr="007660EB" w:rsidRDefault="00AF01B0" w:rsidP="002A624C">
            <w:pPr>
              <w:rPr>
                <w:lang w:val="en-GB" w:eastAsia="en-US"/>
              </w:rPr>
            </w:pPr>
          </w:p>
        </w:tc>
        <w:tc>
          <w:tcPr>
            <w:tcW w:w="3402" w:type="dxa"/>
            <w:shd w:val="clear" w:color="auto" w:fill="auto"/>
          </w:tcPr>
          <w:p w14:paraId="7CA11252" w14:textId="77777777" w:rsidR="00AF01B0" w:rsidRPr="007660EB" w:rsidRDefault="00AF01B0" w:rsidP="002A624C">
            <w:pPr>
              <w:rPr>
                <w:lang w:val="en-GB" w:eastAsia="en-US"/>
              </w:rPr>
            </w:pPr>
          </w:p>
        </w:tc>
        <w:tc>
          <w:tcPr>
            <w:tcW w:w="3462" w:type="dxa"/>
            <w:shd w:val="clear" w:color="auto" w:fill="auto"/>
          </w:tcPr>
          <w:p w14:paraId="4A48E034" w14:textId="77777777" w:rsidR="00AF01B0" w:rsidRPr="007660EB" w:rsidRDefault="00AF01B0" w:rsidP="002A624C">
            <w:pPr>
              <w:rPr>
                <w:lang w:val="en-GB" w:eastAsia="en-US"/>
              </w:rPr>
            </w:pPr>
          </w:p>
        </w:tc>
      </w:tr>
      <w:tr w:rsidR="00AF01B0" w:rsidRPr="007660EB" w14:paraId="1326FB0B" w14:textId="77777777" w:rsidTr="002A624C">
        <w:tc>
          <w:tcPr>
            <w:tcW w:w="3686" w:type="dxa"/>
            <w:shd w:val="clear" w:color="auto" w:fill="D9E2F3" w:themeFill="accent1" w:themeFillTint="33"/>
          </w:tcPr>
          <w:p w14:paraId="44E2B139" w14:textId="77777777" w:rsidR="00AF01B0" w:rsidRPr="007660EB" w:rsidRDefault="00AF01B0" w:rsidP="00AF01B0">
            <w:pPr>
              <w:numPr>
                <w:ilvl w:val="1"/>
                <w:numId w:val="19"/>
              </w:numPr>
              <w:suppressAutoHyphens w:val="0"/>
              <w:spacing w:after="0" w:line="259" w:lineRule="auto"/>
              <w:ind w:left="884" w:hanging="284"/>
              <w:contextualSpacing/>
              <w:rPr>
                <w:sz w:val="20"/>
                <w:szCs w:val="20"/>
                <w:lang w:val="en-GB" w:eastAsia="en-US"/>
              </w:rPr>
            </w:pPr>
            <w:r w:rsidRPr="007660EB">
              <w:rPr>
                <w:sz w:val="20"/>
                <w:szCs w:val="20"/>
                <w:lang w:val="en-GB" w:eastAsia="en-US"/>
              </w:rPr>
              <w:t>For each minor award specified, the minimum intended module learning outcomes to qualify for the award are consistent with relevant QQI minor awards standards.</w:t>
            </w:r>
            <w:r w:rsidRPr="007660EB">
              <w:rPr>
                <w:sz w:val="20"/>
                <w:szCs w:val="20"/>
                <w:vertAlign w:val="superscript"/>
                <w:lang w:val="en-GB" w:eastAsia="en-US"/>
              </w:rPr>
              <w:footnoteReference w:id="3"/>
            </w:r>
            <w:r w:rsidRPr="007660EB">
              <w:rPr>
                <w:sz w:val="20"/>
                <w:szCs w:val="20"/>
                <w:lang w:val="en-GB" w:eastAsia="en-US"/>
              </w:rPr>
              <w:t xml:space="preserve"> </w:t>
            </w:r>
          </w:p>
        </w:tc>
        <w:tc>
          <w:tcPr>
            <w:tcW w:w="3402" w:type="dxa"/>
            <w:shd w:val="clear" w:color="auto" w:fill="auto"/>
          </w:tcPr>
          <w:p w14:paraId="47B5B465" w14:textId="77777777" w:rsidR="00AF01B0" w:rsidRPr="007660EB" w:rsidRDefault="00AF01B0" w:rsidP="002A624C">
            <w:pPr>
              <w:rPr>
                <w:lang w:val="en-GB" w:eastAsia="en-US"/>
              </w:rPr>
            </w:pPr>
          </w:p>
        </w:tc>
        <w:tc>
          <w:tcPr>
            <w:tcW w:w="3402" w:type="dxa"/>
            <w:shd w:val="clear" w:color="auto" w:fill="auto"/>
          </w:tcPr>
          <w:p w14:paraId="20D6549E" w14:textId="77777777" w:rsidR="00AF01B0" w:rsidRPr="007660EB" w:rsidRDefault="00AF01B0" w:rsidP="002A624C">
            <w:pPr>
              <w:rPr>
                <w:lang w:val="en-GB" w:eastAsia="en-US"/>
              </w:rPr>
            </w:pPr>
          </w:p>
        </w:tc>
        <w:tc>
          <w:tcPr>
            <w:tcW w:w="3462" w:type="dxa"/>
            <w:shd w:val="clear" w:color="auto" w:fill="auto"/>
          </w:tcPr>
          <w:p w14:paraId="597907A4" w14:textId="77777777" w:rsidR="00AF01B0" w:rsidRPr="007660EB" w:rsidRDefault="00AF01B0" w:rsidP="002A624C">
            <w:pPr>
              <w:rPr>
                <w:lang w:val="en-GB" w:eastAsia="en-US"/>
              </w:rPr>
            </w:pPr>
          </w:p>
        </w:tc>
      </w:tr>
    </w:tbl>
    <w:p w14:paraId="59798E04" w14:textId="77777777" w:rsidR="00AF01B0" w:rsidRPr="007660EB" w:rsidRDefault="00AF01B0" w:rsidP="00AF01B0">
      <w:pPr>
        <w:rPr>
          <w:rFonts w:eastAsiaTheme="minorHAnsi"/>
          <w:lang w:eastAsia="en-US"/>
        </w:rPr>
      </w:pPr>
    </w:p>
    <w:tbl>
      <w:tblPr>
        <w:tblStyle w:val="TableGrid3"/>
        <w:tblW w:w="0" w:type="auto"/>
        <w:tblInd w:w="-5" w:type="dxa"/>
        <w:tblLook w:val="04A0" w:firstRow="1" w:lastRow="0" w:firstColumn="1" w:lastColumn="0" w:noHBand="0" w:noVBand="1"/>
      </w:tblPr>
      <w:tblGrid>
        <w:gridCol w:w="3969"/>
        <w:gridCol w:w="3119"/>
        <w:gridCol w:w="3402"/>
        <w:gridCol w:w="3462"/>
      </w:tblGrid>
      <w:tr w:rsidR="00AF01B0" w:rsidRPr="00F27FF5" w14:paraId="5BE58019" w14:textId="77777777" w:rsidTr="00AF01B0">
        <w:trPr>
          <w:cantSplit/>
          <w:tblHeader/>
        </w:trPr>
        <w:tc>
          <w:tcPr>
            <w:tcW w:w="3969" w:type="dxa"/>
            <w:shd w:val="clear" w:color="auto" w:fill="D9E2F3" w:themeFill="accent1" w:themeFillTint="33"/>
          </w:tcPr>
          <w:p w14:paraId="274A1210" w14:textId="77777777" w:rsidR="00AF01B0" w:rsidRPr="00F27FF5" w:rsidRDefault="00AF01B0" w:rsidP="002A624C">
            <w:pPr>
              <w:suppressAutoHyphens w:val="0"/>
              <w:spacing w:after="160" w:line="259" w:lineRule="auto"/>
              <w:jc w:val="center"/>
              <w:rPr>
                <w:b/>
                <w:sz w:val="20"/>
                <w:szCs w:val="20"/>
                <w:lang w:val="en-GB" w:eastAsia="en-US"/>
              </w:rPr>
            </w:pPr>
            <w:r w:rsidRPr="00F27FF5">
              <w:rPr>
                <w:b/>
                <w:sz w:val="20"/>
                <w:szCs w:val="20"/>
                <w:lang w:val="en-GB" w:eastAsia="en-US"/>
              </w:rPr>
              <w:lastRenderedPageBreak/>
              <w:t>Criterion 3</w:t>
            </w:r>
          </w:p>
        </w:tc>
        <w:tc>
          <w:tcPr>
            <w:tcW w:w="3119" w:type="dxa"/>
            <w:shd w:val="clear" w:color="auto" w:fill="D9E2F3" w:themeFill="accent1" w:themeFillTint="33"/>
          </w:tcPr>
          <w:p w14:paraId="5FA3A4C9" w14:textId="77777777" w:rsidR="00AF01B0" w:rsidRPr="00F27FF5" w:rsidRDefault="00AF01B0" w:rsidP="002A624C">
            <w:pPr>
              <w:suppressAutoHyphens w:val="0"/>
              <w:spacing w:after="160" w:line="259" w:lineRule="auto"/>
              <w:jc w:val="center"/>
              <w:rPr>
                <w:sz w:val="20"/>
                <w:szCs w:val="20"/>
                <w:lang w:val="en-GB" w:eastAsia="en-US"/>
              </w:rPr>
            </w:pPr>
            <w:r>
              <w:rPr>
                <w:b/>
                <w:lang w:val="en-GB" w:eastAsia="en-US"/>
              </w:rPr>
              <w:t xml:space="preserve">Initial </w:t>
            </w:r>
            <w:r w:rsidRPr="007660EB">
              <w:rPr>
                <w:b/>
                <w:lang w:val="en-GB" w:eastAsia="en-US"/>
              </w:rPr>
              <w:t>Evaluation</w:t>
            </w:r>
          </w:p>
        </w:tc>
        <w:tc>
          <w:tcPr>
            <w:tcW w:w="3402" w:type="dxa"/>
            <w:shd w:val="clear" w:color="auto" w:fill="D9E2F3" w:themeFill="accent1" w:themeFillTint="33"/>
          </w:tcPr>
          <w:p w14:paraId="23F59CF8" w14:textId="77777777" w:rsidR="00AF01B0" w:rsidRPr="00F27FF5" w:rsidRDefault="00AF01B0" w:rsidP="002A624C">
            <w:pPr>
              <w:suppressAutoHyphens w:val="0"/>
              <w:spacing w:after="160" w:line="259" w:lineRule="auto"/>
              <w:jc w:val="center"/>
              <w:rPr>
                <w:sz w:val="20"/>
                <w:szCs w:val="20"/>
                <w:lang w:val="en-GB" w:eastAsia="en-US"/>
              </w:rPr>
            </w:pPr>
            <w:r>
              <w:rPr>
                <w:b/>
                <w:lang w:val="en-GB" w:eastAsia="en-US"/>
              </w:rPr>
              <w:t>Changes based on feedback</w:t>
            </w:r>
          </w:p>
        </w:tc>
        <w:tc>
          <w:tcPr>
            <w:tcW w:w="3462" w:type="dxa"/>
            <w:shd w:val="clear" w:color="auto" w:fill="D9E2F3" w:themeFill="accent1" w:themeFillTint="33"/>
          </w:tcPr>
          <w:p w14:paraId="2093A9CA" w14:textId="77777777" w:rsidR="00AF01B0" w:rsidRPr="00F27FF5" w:rsidRDefault="00AF01B0" w:rsidP="002A624C">
            <w:pPr>
              <w:suppressAutoHyphens w:val="0"/>
              <w:spacing w:after="160" w:line="259" w:lineRule="auto"/>
              <w:jc w:val="center"/>
              <w:rPr>
                <w:sz w:val="20"/>
                <w:szCs w:val="20"/>
                <w:lang w:val="en-GB" w:eastAsia="en-US"/>
              </w:rPr>
            </w:pPr>
            <w:r>
              <w:rPr>
                <w:b/>
                <w:lang w:val="en-GB" w:eastAsia="en-US"/>
              </w:rPr>
              <w:t>Final Evaluation</w:t>
            </w:r>
          </w:p>
        </w:tc>
      </w:tr>
      <w:tr w:rsidR="00AF01B0" w:rsidRPr="00AF01B0" w14:paraId="020DB2A5" w14:textId="77777777" w:rsidTr="00AD6A26">
        <w:tc>
          <w:tcPr>
            <w:tcW w:w="13952" w:type="dxa"/>
            <w:gridSpan w:val="4"/>
            <w:shd w:val="clear" w:color="auto" w:fill="D9E2F3" w:themeFill="accent1" w:themeFillTint="33"/>
          </w:tcPr>
          <w:p w14:paraId="0E70377F" w14:textId="77777777" w:rsidR="00AF01B0" w:rsidRPr="00AF01B0" w:rsidRDefault="00AF01B0" w:rsidP="002A624C">
            <w:pPr>
              <w:rPr>
                <w:sz w:val="24"/>
                <w:lang w:val="en-GB" w:eastAsia="en-US"/>
              </w:rPr>
            </w:pPr>
            <w:r w:rsidRPr="00AF01B0">
              <w:rPr>
                <w:b/>
                <w:sz w:val="24"/>
                <w:lang w:val="en-GB" w:eastAsia="en-US"/>
              </w:rPr>
              <w:t>The programme concept, implementation strategy, and its interpretation of QQI awards standards are well informed and soundly based (considering social, cultural, educational, professional and employment objectives)</w:t>
            </w:r>
          </w:p>
        </w:tc>
      </w:tr>
      <w:tr w:rsidR="00AF01B0" w:rsidRPr="007660EB" w14:paraId="132472BF" w14:textId="77777777" w:rsidTr="00AF01B0">
        <w:tc>
          <w:tcPr>
            <w:tcW w:w="3969" w:type="dxa"/>
            <w:shd w:val="clear" w:color="auto" w:fill="D9E2F3" w:themeFill="accent1" w:themeFillTint="33"/>
          </w:tcPr>
          <w:p w14:paraId="628B1D8F" w14:textId="77777777" w:rsidR="00AF01B0" w:rsidRPr="007660EB" w:rsidRDefault="00AF01B0" w:rsidP="00AF01B0">
            <w:pPr>
              <w:numPr>
                <w:ilvl w:val="0"/>
                <w:numId w:val="1"/>
              </w:numPr>
              <w:suppressAutoHyphens w:val="0"/>
              <w:spacing w:after="0" w:line="259" w:lineRule="auto"/>
              <w:ind w:left="317" w:hanging="284"/>
              <w:contextualSpacing/>
              <w:rPr>
                <w:sz w:val="20"/>
                <w:szCs w:val="20"/>
                <w:lang w:val="en-GB" w:eastAsia="en-US"/>
              </w:rPr>
            </w:pPr>
            <w:r w:rsidRPr="007660EB">
              <w:rPr>
                <w:sz w:val="20"/>
                <w:szCs w:val="20"/>
                <w:lang w:val="en-GB" w:eastAsia="en-US"/>
              </w:rPr>
              <w:t>The development of the programme and the intended programme learning outcomes has sought out and taken into account the views of stakeholders such as learners, graduates, teachers, lecturers, education and training institutions, employers, statutory bodies, regulatory bodies, the international scientific and academic communities, professional bodies and equivalent associations, trades unions, and social and community representatives.</w:t>
            </w:r>
            <w:r w:rsidRPr="007660EB">
              <w:rPr>
                <w:sz w:val="20"/>
                <w:szCs w:val="20"/>
                <w:vertAlign w:val="superscript"/>
                <w:lang w:val="en-GB" w:eastAsia="en-US"/>
              </w:rPr>
              <w:footnoteReference w:id="4"/>
            </w:r>
          </w:p>
        </w:tc>
        <w:tc>
          <w:tcPr>
            <w:tcW w:w="3119" w:type="dxa"/>
            <w:shd w:val="clear" w:color="auto" w:fill="auto"/>
          </w:tcPr>
          <w:p w14:paraId="0DF9EAF2" w14:textId="77777777" w:rsidR="00AF01B0" w:rsidRPr="007660EB" w:rsidRDefault="00AF01B0" w:rsidP="002A624C">
            <w:pPr>
              <w:rPr>
                <w:lang w:val="en-GB" w:eastAsia="en-US"/>
              </w:rPr>
            </w:pPr>
          </w:p>
        </w:tc>
        <w:tc>
          <w:tcPr>
            <w:tcW w:w="3402" w:type="dxa"/>
            <w:shd w:val="clear" w:color="auto" w:fill="auto"/>
          </w:tcPr>
          <w:p w14:paraId="47B6F0EC" w14:textId="77777777" w:rsidR="00AF01B0" w:rsidRPr="007660EB" w:rsidRDefault="00AF01B0" w:rsidP="002A624C">
            <w:pPr>
              <w:rPr>
                <w:lang w:val="en-GB" w:eastAsia="en-US"/>
              </w:rPr>
            </w:pPr>
          </w:p>
        </w:tc>
        <w:tc>
          <w:tcPr>
            <w:tcW w:w="3462" w:type="dxa"/>
            <w:shd w:val="clear" w:color="auto" w:fill="auto"/>
          </w:tcPr>
          <w:p w14:paraId="5045719D" w14:textId="77777777" w:rsidR="00AF01B0" w:rsidRPr="007660EB" w:rsidRDefault="00AF01B0" w:rsidP="002A624C">
            <w:pPr>
              <w:rPr>
                <w:lang w:val="en-GB" w:eastAsia="en-US"/>
              </w:rPr>
            </w:pPr>
          </w:p>
        </w:tc>
      </w:tr>
      <w:tr w:rsidR="00AF01B0" w:rsidRPr="007660EB" w14:paraId="2389FE15" w14:textId="77777777" w:rsidTr="00AF01B0">
        <w:tc>
          <w:tcPr>
            <w:tcW w:w="3969" w:type="dxa"/>
            <w:shd w:val="clear" w:color="auto" w:fill="D9E2F3" w:themeFill="accent1" w:themeFillTint="33"/>
          </w:tcPr>
          <w:p w14:paraId="7852D3A3" w14:textId="77777777" w:rsidR="00AF01B0" w:rsidRPr="007660EB" w:rsidRDefault="00AF01B0" w:rsidP="00AF01B0">
            <w:pPr>
              <w:numPr>
                <w:ilvl w:val="0"/>
                <w:numId w:val="1"/>
              </w:numPr>
              <w:suppressAutoHyphens w:val="0"/>
              <w:spacing w:after="0" w:line="259" w:lineRule="auto"/>
              <w:ind w:left="317" w:hanging="284"/>
              <w:contextualSpacing/>
              <w:rPr>
                <w:sz w:val="20"/>
                <w:szCs w:val="20"/>
                <w:lang w:val="en-GB" w:eastAsia="en-US"/>
              </w:rPr>
            </w:pPr>
            <w:r w:rsidRPr="007660EB">
              <w:rPr>
                <w:sz w:val="20"/>
                <w:szCs w:val="20"/>
                <w:lang w:val="en-GB" w:eastAsia="en-US"/>
              </w:rPr>
              <w:t xml:space="preserve">The interpretation of awards standards has been adequately informed and researched; considering the programme aims and objectives and minimum intended programme (and, where applicable, modular) learning outcomes. </w:t>
            </w:r>
          </w:p>
        </w:tc>
        <w:tc>
          <w:tcPr>
            <w:tcW w:w="3119" w:type="dxa"/>
            <w:shd w:val="clear" w:color="auto" w:fill="auto"/>
          </w:tcPr>
          <w:p w14:paraId="1C8E14A5" w14:textId="77777777" w:rsidR="00AF01B0" w:rsidRPr="007660EB" w:rsidRDefault="00AF01B0" w:rsidP="002A624C">
            <w:pPr>
              <w:rPr>
                <w:lang w:val="en-GB" w:eastAsia="en-US"/>
              </w:rPr>
            </w:pPr>
          </w:p>
        </w:tc>
        <w:tc>
          <w:tcPr>
            <w:tcW w:w="3402" w:type="dxa"/>
            <w:shd w:val="clear" w:color="auto" w:fill="auto"/>
          </w:tcPr>
          <w:p w14:paraId="11BABE4F" w14:textId="77777777" w:rsidR="00AF01B0" w:rsidRPr="007660EB" w:rsidRDefault="00AF01B0" w:rsidP="002A624C">
            <w:pPr>
              <w:rPr>
                <w:lang w:val="en-GB" w:eastAsia="en-US"/>
              </w:rPr>
            </w:pPr>
          </w:p>
        </w:tc>
        <w:tc>
          <w:tcPr>
            <w:tcW w:w="3462" w:type="dxa"/>
            <w:shd w:val="clear" w:color="auto" w:fill="auto"/>
          </w:tcPr>
          <w:p w14:paraId="4423914D" w14:textId="77777777" w:rsidR="00AF01B0" w:rsidRPr="007660EB" w:rsidRDefault="00AF01B0" w:rsidP="002A624C">
            <w:pPr>
              <w:rPr>
                <w:lang w:val="en-GB" w:eastAsia="en-US"/>
              </w:rPr>
            </w:pPr>
          </w:p>
        </w:tc>
      </w:tr>
      <w:tr w:rsidR="00AF01B0" w:rsidRPr="007660EB" w14:paraId="204F58DA" w14:textId="77777777" w:rsidTr="00AF01B0">
        <w:tc>
          <w:tcPr>
            <w:tcW w:w="3969" w:type="dxa"/>
            <w:shd w:val="clear" w:color="auto" w:fill="D9E2F3" w:themeFill="accent1" w:themeFillTint="33"/>
          </w:tcPr>
          <w:p w14:paraId="7FE52D90" w14:textId="77777777" w:rsidR="00AF01B0" w:rsidRPr="007660EB" w:rsidRDefault="00AF01B0" w:rsidP="00AF01B0">
            <w:pPr>
              <w:numPr>
                <w:ilvl w:val="1"/>
                <w:numId w:val="18"/>
              </w:numPr>
              <w:suppressAutoHyphens w:val="0"/>
              <w:spacing w:after="0" w:line="259" w:lineRule="auto"/>
              <w:ind w:left="884" w:hanging="284"/>
              <w:contextualSpacing/>
              <w:rPr>
                <w:sz w:val="20"/>
                <w:szCs w:val="20"/>
                <w:lang w:val="en-GB" w:eastAsia="en-US"/>
              </w:rPr>
            </w:pPr>
            <w:r w:rsidRPr="007660EB">
              <w:rPr>
                <w:sz w:val="20"/>
                <w:szCs w:val="20"/>
                <w:lang w:val="en-GB" w:eastAsia="en-US"/>
              </w:rPr>
              <w:t>There is a satisfactory rationale for providing the programme.</w:t>
            </w:r>
          </w:p>
        </w:tc>
        <w:tc>
          <w:tcPr>
            <w:tcW w:w="3119" w:type="dxa"/>
            <w:shd w:val="clear" w:color="auto" w:fill="auto"/>
          </w:tcPr>
          <w:p w14:paraId="1611E786" w14:textId="77777777" w:rsidR="00AF01B0" w:rsidRPr="007660EB" w:rsidRDefault="00AF01B0" w:rsidP="002A624C">
            <w:pPr>
              <w:rPr>
                <w:lang w:val="en-GB" w:eastAsia="en-US"/>
              </w:rPr>
            </w:pPr>
          </w:p>
        </w:tc>
        <w:tc>
          <w:tcPr>
            <w:tcW w:w="3402" w:type="dxa"/>
            <w:shd w:val="clear" w:color="auto" w:fill="auto"/>
          </w:tcPr>
          <w:p w14:paraId="47EBBD0C" w14:textId="77777777" w:rsidR="00AF01B0" w:rsidRPr="007660EB" w:rsidRDefault="00AF01B0" w:rsidP="002A624C">
            <w:pPr>
              <w:rPr>
                <w:lang w:val="en-GB" w:eastAsia="en-US"/>
              </w:rPr>
            </w:pPr>
          </w:p>
        </w:tc>
        <w:tc>
          <w:tcPr>
            <w:tcW w:w="3462" w:type="dxa"/>
            <w:shd w:val="clear" w:color="auto" w:fill="auto"/>
          </w:tcPr>
          <w:p w14:paraId="39C04622" w14:textId="77777777" w:rsidR="00AF01B0" w:rsidRPr="007660EB" w:rsidRDefault="00AF01B0" w:rsidP="002A624C">
            <w:pPr>
              <w:rPr>
                <w:lang w:val="en-GB" w:eastAsia="en-US"/>
              </w:rPr>
            </w:pPr>
          </w:p>
        </w:tc>
      </w:tr>
      <w:tr w:rsidR="00AF01B0" w:rsidRPr="007660EB" w14:paraId="2CA4618A" w14:textId="77777777" w:rsidTr="00AF01B0">
        <w:tc>
          <w:tcPr>
            <w:tcW w:w="3969" w:type="dxa"/>
            <w:shd w:val="clear" w:color="auto" w:fill="D9E2F3" w:themeFill="accent1" w:themeFillTint="33"/>
          </w:tcPr>
          <w:p w14:paraId="1F105626" w14:textId="77777777" w:rsidR="00AF01B0" w:rsidRPr="007660EB" w:rsidRDefault="00AF01B0" w:rsidP="00AF01B0">
            <w:pPr>
              <w:numPr>
                <w:ilvl w:val="1"/>
                <w:numId w:val="18"/>
              </w:numPr>
              <w:suppressAutoHyphens w:val="0"/>
              <w:spacing w:after="0" w:line="259" w:lineRule="auto"/>
              <w:ind w:left="884" w:hanging="284"/>
              <w:contextualSpacing/>
              <w:rPr>
                <w:color w:val="000000"/>
                <w:sz w:val="20"/>
                <w:szCs w:val="20"/>
                <w:lang w:val="en-GB" w:eastAsia="en-US"/>
              </w:rPr>
            </w:pPr>
            <w:r w:rsidRPr="007660EB">
              <w:rPr>
                <w:color w:val="000000"/>
                <w:sz w:val="20"/>
                <w:szCs w:val="20"/>
                <w:lang w:val="en-GB" w:eastAsia="en-US"/>
              </w:rPr>
              <w:t>The proposed programme compares favourably with existing related (comparable) programmes in Ireland and beyond. Comparators should be as close as it is possible to find.</w:t>
            </w:r>
          </w:p>
        </w:tc>
        <w:tc>
          <w:tcPr>
            <w:tcW w:w="3119" w:type="dxa"/>
            <w:shd w:val="clear" w:color="auto" w:fill="auto"/>
          </w:tcPr>
          <w:p w14:paraId="50C5B710" w14:textId="77777777" w:rsidR="00AF01B0" w:rsidRPr="007660EB" w:rsidRDefault="00AF01B0" w:rsidP="002A624C">
            <w:pPr>
              <w:rPr>
                <w:color w:val="000000"/>
                <w:lang w:val="en-GB" w:eastAsia="en-US"/>
              </w:rPr>
            </w:pPr>
          </w:p>
        </w:tc>
        <w:tc>
          <w:tcPr>
            <w:tcW w:w="3402" w:type="dxa"/>
            <w:shd w:val="clear" w:color="auto" w:fill="auto"/>
          </w:tcPr>
          <w:p w14:paraId="4C0CB0B0" w14:textId="77777777" w:rsidR="00AF01B0" w:rsidRPr="007660EB" w:rsidRDefault="00AF01B0" w:rsidP="002A624C">
            <w:pPr>
              <w:rPr>
                <w:color w:val="000000"/>
                <w:lang w:val="en-GB" w:eastAsia="en-US"/>
              </w:rPr>
            </w:pPr>
          </w:p>
        </w:tc>
        <w:tc>
          <w:tcPr>
            <w:tcW w:w="3462" w:type="dxa"/>
            <w:shd w:val="clear" w:color="auto" w:fill="auto"/>
          </w:tcPr>
          <w:p w14:paraId="1DE31B8B" w14:textId="77777777" w:rsidR="00AF01B0" w:rsidRPr="007660EB" w:rsidRDefault="00AF01B0" w:rsidP="002A624C">
            <w:pPr>
              <w:rPr>
                <w:color w:val="000000"/>
                <w:lang w:val="en-GB" w:eastAsia="en-US"/>
              </w:rPr>
            </w:pPr>
          </w:p>
        </w:tc>
      </w:tr>
      <w:tr w:rsidR="00AF01B0" w:rsidRPr="007660EB" w14:paraId="17F02F56" w14:textId="77777777" w:rsidTr="00AF01B0">
        <w:tc>
          <w:tcPr>
            <w:tcW w:w="3969" w:type="dxa"/>
            <w:shd w:val="clear" w:color="auto" w:fill="D9E2F3" w:themeFill="accent1" w:themeFillTint="33"/>
          </w:tcPr>
          <w:p w14:paraId="393EADE5" w14:textId="77777777" w:rsidR="00AF01B0" w:rsidRPr="007660EB" w:rsidRDefault="00AF01B0" w:rsidP="00AF01B0">
            <w:pPr>
              <w:numPr>
                <w:ilvl w:val="1"/>
                <w:numId w:val="18"/>
              </w:numPr>
              <w:suppressAutoHyphens w:val="0"/>
              <w:spacing w:after="0" w:line="259" w:lineRule="auto"/>
              <w:ind w:left="884" w:hanging="284"/>
              <w:contextualSpacing/>
              <w:rPr>
                <w:sz w:val="20"/>
                <w:szCs w:val="20"/>
                <w:lang w:val="en-GB" w:eastAsia="en-US"/>
              </w:rPr>
            </w:pPr>
            <w:r w:rsidRPr="007660EB">
              <w:rPr>
                <w:sz w:val="20"/>
                <w:szCs w:val="20"/>
                <w:lang w:val="en-GB" w:eastAsia="en-US"/>
              </w:rPr>
              <w:lastRenderedPageBreak/>
              <w:t>There is support for the introduction of the programme (such as from employers, or professional, regulatory or statutory bodies).</w:t>
            </w:r>
          </w:p>
        </w:tc>
        <w:tc>
          <w:tcPr>
            <w:tcW w:w="3119" w:type="dxa"/>
            <w:shd w:val="clear" w:color="auto" w:fill="auto"/>
          </w:tcPr>
          <w:p w14:paraId="34A1FDF6" w14:textId="77777777" w:rsidR="00AF01B0" w:rsidRPr="007660EB" w:rsidRDefault="00AF01B0" w:rsidP="002A624C">
            <w:pPr>
              <w:rPr>
                <w:lang w:val="en-GB" w:eastAsia="en-US"/>
              </w:rPr>
            </w:pPr>
          </w:p>
        </w:tc>
        <w:tc>
          <w:tcPr>
            <w:tcW w:w="3402" w:type="dxa"/>
            <w:shd w:val="clear" w:color="auto" w:fill="auto"/>
          </w:tcPr>
          <w:p w14:paraId="4598A30E" w14:textId="77777777" w:rsidR="00AF01B0" w:rsidRPr="007660EB" w:rsidRDefault="00AF01B0" w:rsidP="002A624C">
            <w:pPr>
              <w:rPr>
                <w:lang w:val="en-GB" w:eastAsia="en-US"/>
              </w:rPr>
            </w:pPr>
          </w:p>
        </w:tc>
        <w:tc>
          <w:tcPr>
            <w:tcW w:w="3462" w:type="dxa"/>
            <w:shd w:val="clear" w:color="auto" w:fill="auto"/>
          </w:tcPr>
          <w:p w14:paraId="0BB41E04" w14:textId="77777777" w:rsidR="00AF01B0" w:rsidRPr="007660EB" w:rsidRDefault="00AF01B0" w:rsidP="002A624C">
            <w:pPr>
              <w:rPr>
                <w:lang w:val="en-GB" w:eastAsia="en-US"/>
              </w:rPr>
            </w:pPr>
          </w:p>
        </w:tc>
      </w:tr>
      <w:tr w:rsidR="00AF01B0" w:rsidRPr="007660EB" w14:paraId="5302A1AB" w14:textId="77777777" w:rsidTr="00AF01B0">
        <w:tc>
          <w:tcPr>
            <w:tcW w:w="3969" w:type="dxa"/>
            <w:shd w:val="clear" w:color="auto" w:fill="D9E2F3" w:themeFill="accent1" w:themeFillTint="33"/>
          </w:tcPr>
          <w:p w14:paraId="7454AC56" w14:textId="77777777" w:rsidR="00AF01B0" w:rsidRPr="007660EB" w:rsidRDefault="00AF01B0" w:rsidP="00AF01B0">
            <w:pPr>
              <w:numPr>
                <w:ilvl w:val="1"/>
                <w:numId w:val="18"/>
              </w:numPr>
              <w:suppressAutoHyphens w:val="0"/>
              <w:spacing w:after="0" w:line="259" w:lineRule="auto"/>
              <w:ind w:left="884" w:hanging="284"/>
              <w:contextualSpacing/>
              <w:rPr>
                <w:sz w:val="20"/>
                <w:szCs w:val="20"/>
                <w:lang w:val="en-GB" w:eastAsia="en-US"/>
              </w:rPr>
            </w:pPr>
            <w:r w:rsidRPr="007660EB">
              <w:rPr>
                <w:sz w:val="20"/>
                <w:szCs w:val="20"/>
                <w:lang w:val="en-GB" w:eastAsia="en-US"/>
              </w:rPr>
              <w:t>There is evidence</w:t>
            </w:r>
            <w:r w:rsidRPr="007660EB">
              <w:rPr>
                <w:sz w:val="20"/>
                <w:szCs w:val="20"/>
                <w:vertAlign w:val="superscript"/>
                <w:lang w:val="en-GB" w:eastAsia="en-US"/>
              </w:rPr>
              <w:footnoteReference w:id="5"/>
            </w:r>
            <w:r w:rsidRPr="007660EB">
              <w:rPr>
                <w:sz w:val="20"/>
                <w:szCs w:val="20"/>
                <w:lang w:val="en-GB" w:eastAsia="en-US"/>
              </w:rPr>
              <w:t xml:space="preserve"> of learner demand for the programme.</w:t>
            </w:r>
          </w:p>
        </w:tc>
        <w:tc>
          <w:tcPr>
            <w:tcW w:w="3119" w:type="dxa"/>
            <w:shd w:val="clear" w:color="auto" w:fill="auto"/>
          </w:tcPr>
          <w:p w14:paraId="6F6464FD" w14:textId="77777777" w:rsidR="00AF01B0" w:rsidRPr="007660EB" w:rsidRDefault="00AF01B0" w:rsidP="002A624C">
            <w:pPr>
              <w:rPr>
                <w:lang w:val="en-GB" w:eastAsia="en-US"/>
              </w:rPr>
            </w:pPr>
          </w:p>
        </w:tc>
        <w:tc>
          <w:tcPr>
            <w:tcW w:w="3402" w:type="dxa"/>
            <w:shd w:val="clear" w:color="auto" w:fill="auto"/>
          </w:tcPr>
          <w:p w14:paraId="79832096" w14:textId="77777777" w:rsidR="00AF01B0" w:rsidRPr="007660EB" w:rsidRDefault="00AF01B0" w:rsidP="002A624C">
            <w:pPr>
              <w:rPr>
                <w:lang w:val="en-GB" w:eastAsia="en-US"/>
              </w:rPr>
            </w:pPr>
          </w:p>
        </w:tc>
        <w:tc>
          <w:tcPr>
            <w:tcW w:w="3462" w:type="dxa"/>
            <w:shd w:val="clear" w:color="auto" w:fill="auto"/>
          </w:tcPr>
          <w:p w14:paraId="3686233D" w14:textId="77777777" w:rsidR="00AF01B0" w:rsidRPr="007660EB" w:rsidRDefault="00AF01B0" w:rsidP="002A624C">
            <w:pPr>
              <w:rPr>
                <w:lang w:val="en-GB" w:eastAsia="en-US"/>
              </w:rPr>
            </w:pPr>
          </w:p>
        </w:tc>
      </w:tr>
      <w:tr w:rsidR="00AF01B0" w:rsidRPr="007660EB" w14:paraId="42BA1838" w14:textId="77777777" w:rsidTr="00AF01B0">
        <w:tc>
          <w:tcPr>
            <w:tcW w:w="3969" w:type="dxa"/>
            <w:shd w:val="clear" w:color="auto" w:fill="D9E2F3" w:themeFill="accent1" w:themeFillTint="33"/>
          </w:tcPr>
          <w:p w14:paraId="2700F40A" w14:textId="77777777" w:rsidR="00AF01B0" w:rsidRPr="007660EB" w:rsidRDefault="00AF01B0" w:rsidP="00AF01B0">
            <w:pPr>
              <w:numPr>
                <w:ilvl w:val="1"/>
                <w:numId w:val="18"/>
              </w:numPr>
              <w:suppressAutoHyphens w:val="0"/>
              <w:spacing w:after="0" w:line="259" w:lineRule="auto"/>
              <w:ind w:left="884" w:hanging="284"/>
              <w:contextualSpacing/>
              <w:rPr>
                <w:sz w:val="20"/>
                <w:szCs w:val="20"/>
                <w:lang w:val="en-GB" w:eastAsia="en-US"/>
              </w:rPr>
            </w:pPr>
            <w:r w:rsidRPr="007660EB">
              <w:rPr>
                <w:sz w:val="20"/>
                <w:szCs w:val="20"/>
                <w:lang w:val="en-GB" w:eastAsia="en-US"/>
              </w:rPr>
              <w:t>There is evidence of employment opportunities for graduates where relevant</w:t>
            </w:r>
            <w:r w:rsidRPr="007660EB">
              <w:rPr>
                <w:sz w:val="20"/>
                <w:szCs w:val="20"/>
                <w:vertAlign w:val="superscript"/>
                <w:lang w:val="en-GB" w:eastAsia="en-US"/>
              </w:rPr>
              <w:footnoteReference w:id="6"/>
            </w:r>
            <w:r w:rsidRPr="007660EB">
              <w:rPr>
                <w:sz w:val="20"/>
                <w:szCs w:val="20"/>
                <w:lang w:val="en-GB" w:eastAsia="en-US"/>
              </w:rPr>
              <w:t>.</w:t>
            </w:r>
          </w:p>
        </w:tc>
        <w:tc>
          <w:tcPr>
            <w:tcW w:w="3119" w:type="dxa"/>
            <w:shd w:val="clear" w:color="auto" w:fill="auto"/>
          </w:tcPr>
          <w:p w14:paraId="6A9EF215" w14:textId="77777777" w:rsidR="00AF01B0" w:rsidRPr="007660EB" w:rsidRDefault="00AF01B0" w:rsidP="002A624C">
            <w:pPr>
              <w:rPr>
                <w:lang w:val="en-GB" w:eastAsia="en-US"/>
              </w:rPr>
            </w:pPr>
          </w:p>
        </w:tc>
        <w:tc>
          <w:tcPr>
            <w:tcW w:w="3402" w:type="dxa"/>
            <w:shd w:val="clear" w:color="auto" w:fill="auto"/>
          </w:tcPr>
          <w:p w14:paraId="6EB9F049" w14:textId="77777777" w:rsidR="00AF01B0" w:rsidRPr="007660EB" w:rsidRDefault="00AF01B0" w:rsidP="002A624C">
            <w:pPr>
              <w:rPr>
                <w:lang w:val="en-GB" w:eastAsia="en-US"/>
              </w:rPr>
            </w:pPr>
          </w:p>
        </w:tc>
        <w:tc>
          <w:tcPr>
            <w:tcW w:w="3462" w:type="dxa"/>
            <w:shd w:val="clear" w:color="auto" w:fill="auto"/>
          </w:tcPr>
          <w:p w14:paraId="6E44067F" w14:textId="77777777" w:rsidR="00AF01B0" w:rsidRPr="007660EB" w:rsidRDefault="00AF01B0" w:rsidP="002A624C">
            <w:pPr>
              <w:rPr>
                <w:lang w:val="en-GB" w:eastAsia="en-US"/>
              </w:rPr>
            </w:pPr>
          </w:p>
        </w:tc>
      </w:tr>
      <w:tr w:rsidR="00AF01B0" w:rsidRPr="007660EB" w14:paraId="3FD5EE87" w14:textId="77777777" w:rsidTr="00AF01B0">
        <w:tc>
          <w:tcPr>
            <w:tcW w:w="3969" w:type="dxa"/>
            <w:shd w:val="clear" w:color="auto" w:fill="D9E2F3" w:themeFill="accent1" w:themeFillTint="33"/>
          </w:tcPr>
          <w:p w14:paraId="783FED57" w14:textId="77777777" w:rsidR="00AF01B0" w:rsidRPr="007660EB" w:rsidRDefault="00AF01B0" w:rsidP="00AF01B0">
            <w:pPr>
              <w:numPr>
                <w:ilvl w:val="1"/>
                <w:numId w:val="18"/>
              </w:numPr>
              <w:suppressAutoHyphens w:val="0"/>
              <w:spacing w:after="0" w:line="259" w:lineRule="auto"/>
              <w:ind w:left="884" w:hanging="284"/>
              <w:contextualSpacing/>
              <w:rPr>
                <w:color w:val="000000"/>
                <w:sz w:val="20"/>
                <w:szCs w:val="20"/>
                <w:lang w:val="en-GB" w:eastAsia="en-US"/>
              </w:rPr>
            </w:pPr>
            <w:r w:rsidRPr="007660EB">
              <w:rPr>
                <w:color w:val="000000"/>
                <w:sz w:val="20"/>
                <w:szCs w:val="20"/>
                <w:lang w:val="en-GB" w:eastAsia="en-US"/>
              </w:rPr>
              <w:t>The programme meets genuine education and training needs.</w:t>
            </w:r>
            <w:r w:rsidRPr="007660EB">
              <w:rPr>
                <w:color w:val="000000"/>
                <w:sz w:val="20"/>
                <w:szCs w:val="20"/>
                <w:vertAlign w:val="superscript"/>
                <w:lang w:val="en-GB" w:eastAsia="en-US"/>
              </w:rPr>
              <w:footnoteReference w:id="7"/>
            </w:r>
            <w:r w:rsidRPr="007660EB">
              <w:rPr>
                <w:color w:val="000000"/>
                <w:sz w:val="20"/>
                <w:szCs w:val="20"/>
                <w:lang w:val="en-GB" w:eastAsia="en-US"/>
              </w:rPr>
              <w:t xml:space="preserve"> </w:t>
            </w:r>
          </w:p>
        </w:tc>
        <w:tc>
          <w:tcPr>
            <w:tcW w:w="3119" w:type="dxa"/>
            <w:shd w:val="clear" w:color="auto" w:fill="auto"/>
          </w:tcPr>
          <w:p w14:paraId="47810A02" w14:textId="77777777" w:rsidR="00AF01B0" w:rsidRPr="007660EB" w:rsidRDefault="00AF01B0" w:rsidP="002A624C">
            <w:pPr>
              <w:rPr>
                <w:color w:val="000000"/>
                <w:lang w:val="en-GB" w:eastAsia="en-US"/>
              </w:rPr>
            </w:pPr>
          </w:p>
        </w:tc>
        <w:tc>
          <w:tcPr>
            <w:tcW w:w="3402" w:type="dxa"/>
            <w:shd w:val="clear" w:color="auto" w:fill="auto"/>
          </w:tcPr>
          <w:p w14:paraId="3C69BBAE" w14:textId="77777777" w:rsidR="00AF01B0" w:rsidRPr="007660EB" w:rsidRDefault="00AF01B0" w:rsidP="002A624C">
            <w:pPr>
              <w:rPr>
                <w:color w:val="000000"/>
                <w:lang w:val="en-GB" w:eastAsia="en-US"/>
              </w:rPr>
            </w:pPr>
          </w:p>
        </w:tc>
        <w:tc>
          <w:tcPr>
            <w:tcW w:w="3462" w:type="dxa"/>
            <w:shd w:val="clear" w:color="auto" w:fill="auto"/>
          </w:tcPr>
          <w:p w14:paraId="3F51CA98" w14:textId="77777777" w:rsidR="00AF01B0" w:rsidRPr="007660EB" w:rsidRDefault="00AF01B0" w:rsidP="002A624C">
            <w:pPr>
              <w:rPr>
                <w:color w:val="000000"/>
                <w:lang w:val="en-GB" w:eastAsia="en-US"/>
              </w:rPr>
            </w:pPr>
          </w:p>
        </w:tc>
      </w:tr>
      <w:tr w:rsidR="00AF01B0" w:rsidRPr="007660EB" w14:paraId="067A3D25" w14:textId="77777777" w:rsidTr="00AF01B0">
        <w:tc>
          <w:tcPr>
            <w:tcW w:w="3969" w:type="dxa"/>
            <w:shd w:val="clear" w:color="auto" w:fill="D9E2F3" w:themeFill="accent1" w:themeFillTint="33"/>
          </w:tcPr>
          <w:p w14:paraId="0D2C8B8F" w14:textId="77777777" w:rsidR="00AF01B0" w:rsidRPr="007660EB" w:rsidRDefault="00AF01B0" w:rsidP="00AF01B0">
            <w:pPr>
              <w:numPr>
                <w:ilvl w:val="0"/>
                <w:numId w:val="1"/>
              </w:numPr>
              <w:suppressAutoHyphens w:val="0"/>
              <w:spacing w:after="0" w:line="259" w:lineRule="auto"/>
              <w:ind w:left="317" w:hanging="284"/>
              <w:contextualSpacing/>
              <w:rPr>
                <w:sz w:val="20"/>
                <w:szCs w:val="20"/>
                <w:lang w:val="en-GB" w:eastAsia="en-US"/>
              </w:rPr>
            </w:pPr>
            <w:r w:rsidRPr="007660EB">
              <w:rPr>
                <w:sz w:val="20"/>
                <w:szCs w:val="20"/>
                <w:lang w:val="en-GB" w:eastAsia="en-US"/>
              </w:rPr>
              <w:t>There are mechanisms to keep the programme updated in consultation with internal and external stakeholders.</w:t>
            </w:r>
          </w:p>
        </w:tc>
        <w:tc>
          <w:tcPr>
            <w:tcW w:w="3119" w:type="dxa"/>
            <w:shd w:val="clear" w:color="auto" w:fill="auto"/>
          </w:tcPr>
          <w:p w14:paraId="00F2B09D" w14:textId="77777777" w:rsidR="00AF01B0" w:rsidRPr="007660EB" w:rsidRDefault="00AF01B0" w:rsidP="002A624C">
            <w:pPr>
              <w:rPr>
                <w:lang w:val="en-GB" w:eastAsia="en-US"/>
              </w:rPr>
            </w:pPr>
          </w:p>
        </w:tc>
        <w:tc>
          <w:tcPr>
            <w:tcW w:w="3402" w:type="dxa"/>
            <w:shd w:val="clear" w:color="auto" w:fill="auto"/>
          </w:tcPr>
          <w:p w14:paraId="796E2B55" w14:textId="77777777" w:rsidR="00AF01B0" w:rsidRPr="007660EB" w:rsidRDefault="00AF01B0" w:rsidP="002A624C">
            <w:pPr>
              <w:rPr>
                <w:lang w:val="en-GB" w:eastAsia="en-US"/>
              </w:rPr>
            </w:pPr>
          </w:p>
        </w:tc>
        <w:tc>
          <w:tcPr>
            <w:tcW w:w="3462" w:type="dxa"/>
            <w:shd w:val="clear" w:color="auto" w:fill="auto"/>
          </w:tcPr>
          <w:p w14:paraId="128153D8" w14:textId="77777777" w:rsidR="00AF01B0" w:rsidRPr="007660EB" w:rsidRDefault="00AF01B0" w:rsidP="002A624C">
            <w:pPr>
              <w:rPr>
                <w:lang w:val="en-GB" w:eastAsia="en-US"/>
              </w:rPr>
            </w:pPr>
          </w:p>
        </w:tc>
      </w:tr>
      <w:tr w:rsidR="00AF01B0" w:rsidRPr="007660EB" w14:paraId="1B2F07E2" w14:textId="77777777" w:rsidTr="00AF01B0">
        <w:tc>
          <w:tcPr>
            <w:tcW w:w="3969" w:type="dxa"/>
            <w:shd w:val="clear" w:color="auto" w:fill="D9E2F3" w:themeFill="accent1" w:themeFillTint="33"/>
          </w:tcPr>
          <w:p w14:paraId="1A886659" w14:textId="77777777" w:rsidR="00AF01B0" w:rsidRPr="007660EB" w:rsidRDefault="00AF01B0" w:rsidP="00AF01B0">
            <w:pPr>
              <w:numPr>
                <w:ilvl w:val="0"/>
                <w:numId w:val="1"/>
              </w:numPr>
              <w:suppressAutoHyphens w:val="0"/>
              <w:spacing w:after="0" w:line="259" w:lineRule="auto"/>
              <w:ind w:left="317" w:hanging="284"/>
              <w:contextualSpacing/>
              <w:rPr>
                <w:sz w:val="20"/>
                <w:szCs w:val="20"/>
                <w:lang w:val="en-GB" w:eastAsia="en-US"/>
              </w:rPr>
            </w:pPr>
            <w:r w:rsidRPr="007660EB">
              <w:rPr>
                <w:sz w:val="20"/>
                <w:szCs w:val="20"/>
                <w:lang w:val="en-GB" w:eastAsia="en-US"/>
              </w:rPr>
              <w:t>Employers and practitioners in the cases of vocational and professional awards have been systematically involved in the programme design where the programme is vocationally or professionally oriented.</w:t>
            </w:r>
          </w:p>
        </w:tc>
        <w:tc>
          <w:tcPr>
            <w:tcW w:w="3119" w:type="dxa"/>
            <w:shd w:val="clear" w:color="auto" w:fill="auto"/>
          </w:tcPr>
          <w:p w14:paraId="7DCB16C1" w14:textId="77777777" w:rsidR="00AF01B0" w:rsidRPr="007660EB" w:rsidRDefault="00AF01B0" w:rsidP="002A624C">
            <w:pPr>
              <w:rPr>
                <w:lang w:val="en-GB" w:eastAsia="en-US"/>
              </w:rPr>
            </w:pPr>
          </w:p>
        </w:tc>
        <w:tc>
          <w:tcPr>
            <w:tcW w:w="3402" w:type="dxa"/>
            <w:shd w:val="clear" w:color="auto" w:fill="auto"/>
          </w:tcPr>
          <w:p w14:paraId="7334F3AE" w14:textId="77777777" w:rsidR="00AF01B0" w:rsidRPr="007660EB" w:rsidRDefault="00AF01B0" w:rsidP="002A624C">
            <w:pPr>
              <w:rPr>
                <w:lang w:val="en-GB" w:eastAsia="en-US"/>
              </w:rPr>
            </w:pPr>
          </w:p>
        </w:tc>
        <w:tc>
          <w:tcPr>
            <w:tcW w:w="3462" w:type="dxa"/>
            <w:shd w:val="clear" w:color="auto" w:fill="auto"/>
          </w:tcPr>
          <w:p w14:paraId="517546EE" w14:textId="77777777" w:rsidR="00AF01B0" w:rsidRPr="007660EB" w:rsidRDefault="00AF01B0" w:rsidP="002A624C">
            <w:pPr>
              <w:rPr>
                <w:lang w:val="en-GB" w:eastAsia="en-US"/>
              </w:rPr>
            </w:pPr>
          </w:p>
        </w:tc>
      </w:tr>
      <w:tr w:rsidR="00AF01B0" w:rsidRPr="007660EB" w14:paraId="206A813D" w14:textId="77777777" w:rsidTr="00AF01B0">
        <w:tc>
          <w:tcPr>
            <w:tcW w:w="3969" w:type="dxa"/>
            <w:shd w:val="clear" w:color="auto" w:fill="D9E2F3" w:themeFill="accent1" w:themeFillTint="33"/>
          </w:tcPr>
          <w:p w14:paraId="764E2065" w14:textId="77777777" w:rsidR="00AF01B0" w:rsidRPr="007660EB" w:rsidRDefault="00AF01B0" w:rsidP="00AF01B0">
            <w:pPr>
              <w:numPr>
                <w:ilvl w:val="0"/>
                <w:numId w:val="1"/>
              </w:numPr>
              <w:suppressAutoHyphens w:val="0"/>
              <w:spacing w:after="0" w:line="259" w:lineRule="auto"/>
              <w:ind w:left="317" w:hanging="284"/>
              <w:contextualSpacing/>
              <w:rPr>
                <w:sz w:val="20"/>
                <w:szCs w:val="20"/>
                <w:lang w:val="en-GB" w:eastAsia="en-US"/>
              </w:rPr>
            </w:pPr>
            <w:r w:rsidRPr="007660EB">
              <w:rPr>
                <w:sz w:val="20"/>
                <w:szCs w:val="20"/>
                <w:lang w:val="en-GB" w:eastAsia="en-US"/>
              </w:rPr>
              <w:t>The programme satisfies any validation-related criteria attaching to the applicable awards standards and QQI awards specifications.</w:t>
            </w:r>
          </w:p>
        </w:tc>
        <w:tc>
          <w:tcPr>
            <w:tcW w:w="3119" w:type="dxa"/>
            <w:shd w:val="clear" w:color="auto" w:fill="auto"/>
          </w:tcPr>
          <w:p w14:paraId="2E3DC4D8" w14:textId="77777777" w:rsidR="00AF01B0" w:rsidRPr="007660EB" w:rsidRDefault="00AF01B0" w:rsidP="002A624C">
            <w:pPr>
              <w:rPr>
                <w:lang w:val="en-GB" w:eastAsia="en-US"/>
              </w:rPr>
            </w:pPr>
          </w:p>
        </w:tc>
        <w:tc>
          <w:tcPr>
            <w:tcW w:w="3402" w:type="dxa"/>
            <w:shd w:val="clear" w:color="auto" w:fill="auto"/>
          </w:tcPr>
          <w:p w14:paraId="12B55994" w14:textId="77777777" w:rsidR="00AF01B0" w:rsidRPr="007660EB" w:rsidRDefault="00AF01B0" w:rsidP="002A624C">
            <w:pPr>
              <w:rPr>
                <w:lang w:val="en-GB" w:eastAsia="en-US"/>
              </w:rPr>
            </w:pPr>
          </w:p>
        </w:tc>
        <w:tc>
          <w:tcPr>
            <w:tcW w:w="3462" w:type="dxa"/>
            <w:shd w:val="clear" w:color="auto" w:fill="auto"/>
          </w:tcPr>
          <w:p w14:paraId="523A44B4" w14:textId="77777777" w:rsidR="00AF01B0" w:rsidRPr="007660EB" w:rsidRDefault="00AF01B0" w:rsidP="002A624C">
            <w:pPr>
              <w:rPr>
                <w:lang w:val="en-GB" w:eastAsia="en-US"/>
              </w:rPr>
            </w:pPr>
          </w:p>
        </w:tc>
      </w:tr>
    </w:tbl>
    <w:p w14:paraId="30ECBE74" w14:textId="77777777" w:rsidR="00AF01B0" w:rsidRPr="007660EB" w:rsidRDefault="00AF01B0" w:rsidP="00AF01B0">
      <w:pPr>
        <w:suppressAutoHyphens w:val="0"/>
        <w:spacing w:after="160" w:line="259" w:lineRule="auto"/>
        <w:rPr>
          <w:rFonts w:asciiTheme="minorHAnsi" w:eastAsiaTheme="minorHAnsi" w:hAnsiTheme="minorHAnsi" w:cstheme="minorBidi"/>
          <w:szCs w:val="22"/>
          <w:lang w:eastAsia="en-US"/>
        </w:rPr>
      </w:pPr>
    </w:p>
    <w:tbl>
      <w:tblPr>
        <w:tblStyle w:val="TableGrid3"/>
        <w:tblW w:w="0" w:type="auto"/>
        <w:tblInd w:w="-5" w:type="dxa"/>
        <w:shd w:val="clear" w:color="auto" w:fill="B4C6E7" w:themeFill="accent1" w:themeFillTint="66"/>
        <w:tblLook w:val="04A0" w:firstRow="1" w:lastRow="0" w:firstColumn="1" w:lastColumn="0" w:noHBand="0" w:noVBand="1"/>
      </w:tblPr>
      <w:tblGrid>
        <w:gridCol w:w="3686"/>
        <w:gridCol w:w="3402"/>
        <w:gridCol w:w="3402"/>
        <w:gridCol w:w="3462"/>
      </w:tblGrid>
      <w:tr w:rsidR="00AF01B0" w:rsidRPr="00AF01B0" w14:paraId="334520CD" w14:textId="77777777" w:rsidTr="00A23F50">
        <w:trPr>
          <w:cantSplit/>
          <w:tblHeader/>
        </w:trPr>
        <w:tc>
          <w:tcPr>
            <w:tcW w:w="3686" w:type="dxa"/>
            <w:shd w:val="clear" w:color="auto" w:fill="D9E2F3" w:themeFill="accent1" w:themeFillTint="33"/>
          </w:tcPr>
          <w:p w14:paraId="055331F3" w14:textId="77777777" w:rsidR="00AF01B0" w:rsidRPr="00AF01B0" w:rsidRDefault="00AF01B0" w:rsidP="002A624C">
            <w:pPr>
              <w:suppressAutoHyphens w:val="0"/>
              <w:spacing w:after="160" w:line="259" w:lineRule="auto"/>
              <w:jc w:val="center"/>
              <w:rPr>
                <w:rFonts w:asciiTheme="minorHAnsi" w:hAnsiTheme="minorHAnsi"/>
                <w:b/>
                <w:sz w:val="24"/>
                <w:lang w:eastAsia="en-US"/>
              </w:rPr>
            </w:pPr>
            <w:r w:rsidRPr="00AF01B0">
              <w:rPr>
                <w:rFonts w:asciiTheme="minorHAnsi" w:hAnsiTheme="minorHAnsi"/>
                <w:b/>
                <w:sz w:val="24"/>
                <w:lang w:eastAsia="en-US"/>
              </w:rPr>
              <w:lastRenderedPageBreak/>
              <w:t>Criterion 4</w:t>
            </w:r>
          </w:p>
        </w:tc>
        <w:tc>
          <w:tcPr>
            <w:tcW w:w="3402" w:type="dxa"/>
            <w:shd w:val="clear" w:color="auto" w:fill="D9E2F3" w:themeFill="accent1" w:themeFillTint="33"/>
          </w:tcPr>
          <w:p w14:paraId="63AFE788" w14:textId="77777777" w:rsidR="00AF01B0" w:rsidRPr="00AF01B0" w:rsidRDefault="00AF01B0" w:rsidP="002A624C">
            <w:pPr>
              <w:jc w:val="center"/>
              <w:rPr>
                <w:b/>
                <w:sz w:val="24"/>
                <w:lang w:eastAsia="en-US"/>
              </w:rPr>
            </w:pPr>
            <w:r w:rsidRPr="00AF01B0">
              <w:rPr>
                <w:b/>
                <w:sz w:val="24"/>
                <w:lang w:val="en-GB" w:eastAsia="en-US"/>
              </w:rPr>
              <w:t>Initial Evaluation (optional)</w:t>
            </w:r>
          </w:p>
        </w:tc>
        <w:tc>
          <w:tcPr>
            <w:tcW w:w="3402" w:type="dxa"/>
            <w:shd w:val="clear" w:color="auto" w:fill="D9E2F3" w:themeFill="accent1" w:themeFillTint="33"/>
          </w:tcPr>
          <w:p w14:paraId="6E522558" w14:textId="77777777" w:rsidR="00AF01B0" w:rsidRPr="00AF01B0" w:rsidRDefault="00AF01B0" w:rsidP="002A624C">
            <w:pPr>
              <w:jc w:val="center"/>
              <w:rPr>
                <w:b/>
                <w:sz w:val="24"/>
                <w:lang w:eastAsia="en-US"/>
              </w:rPr>
            </w:pPr>
            <w:r w:rsidRPr="00AF01B0">
              <w:rPr>
                <w:b/>
                <w:sz w:val="24"/>
                <w:lang w:val="en-GB" w:eastAsia="en-US"/>
              </w:rPr>
              <w:t>Changes made in light of initial evaluation (optional)</w:t>
            </w:r>
          </w:p>
        </w:tc>
        <w:tc>
          <w:tcPr>
            <w:tcW w:w="3462" w:type="dxa"/>
            <w:shd w:val="clear" w:color="auto" w:fill="D9E2F3" w:themeFill="accent1" w:themeFillTint="33"/>
          </w:tcPr>
          <w:p w14:paraId="606F921C" w14:textId="77777777" w:rsidR="00AF01B0" w:rsidRPr="00AF01B0" w:rsidRDefault="00AF01B0" w:rsidP="002A624C">
            <w:pPr>
              <w:jc w:val="center"/>
              <w:rPr>
                <w:b/>
                <w:sz w:val="24"/>
                <w:lang w:eastAsia="en-US"/>
              </w:rPr>
            </w:pPr>
            <w:r w:rsidRPr="00AF01B0">
              <w:rPr>
                <w:b/>
                <w:sz w:val="24"/>
                <w:lang w:val="en-GB" w:eastAsia="en-US"/>
              </w:rPr>
              <w:t>Final Evaluation</w:t>
            </w:r>
          </w:p>
        </w:tc>
      </w:tr>
      <w:tr w:rsidR="00AF01B0" w:rsidRPr="007660EB" w14:paraId="1B2B9C7D" w14:textId="77777777" w:rsidTr="00A23F50">
        <w:tc>
          <w:tcPr>
            <w:tcW w:w="13952" w:type="dxa"/>
            <w:gridSpan w:val="4"/>
            <w:shd w:val="clear" w:color="auto" w:fill="D9E2F3" w:themeFill="accent1" w:themeFillTint="33"/>
          </w:tcPr>
          <w:p w14:paraId="7E083023" w14:textId="77777777" w:rsidR="00AF01B0" w:rsidRPr="00AF01B0" w:rsidRDefault="00AF01B0" w:rsidP="002A624C">
            <w:pPr>
              <w:rPr>
                <w:sz w:val="24"/>
                <w:lang w:eastAsia="en-US"/>
              </w:rPr>
            </w:pPr>
            <w:r w:rsidRPr="00AF01B0">
              <w:rPr>
                <w:rFonts w:asciiTheme="minorHAnsi" w:hAnsiTheme="minorHAnsi"/>
                <w:b/>
                <w:sz w:val="24"/>
                <w:lang w:eastAsia="en-US"/>
              </w:rPr>
              <w:t>The programme’s access, transfer and progression arrangements are satisfactory</w:t>
            </w:r>
          </w:p>
        </w:tc>
      </w:tr>
      <w:tr w:rsidR="00AF01B0" w:rsidRPr="007660EB" w14:paraId="1C58051A" w14:textId="77777777" w:rsidTr="00A23F50">
        <w:tc>
          <w:tcPr>
            <w:tcW w:w="3686" w:type="dxa"/>
            <w:shd w:val="clear" w:color="auto" w:fill="D9E2F3" w:themeFill="accent1" w:themeFillTint="33"/>
          </w:tcPr>
          <w:p w14:paraId="731F1EEE"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US"/>
              </w:rPr>
            </w:pPr>
            <w:r w:rsidRPr="007660EB">
              <w:rPr>
                <w:sz w:val="20"/>
                <w:szCs w:val="20"/>
                <w:lang w:eastAsia="en-US"/>
              </w:rPr>
              <w:t>The information about the programme as well as its procedures for access, transfer and progression are consistent with the procedures described in QQI's policy and criteria for access, transfer and progression in relation to learners for providers of further and higher education and training. Each of its programme-specific criteria is individually and explicitly satisfied</w:t>
            </w:r>
            <w:r w:rsidRPr="007660EB">
              <w:rPr>
                <w:sz w:val="20"/>
                <w:szCs w:val="20"/>
                <w:vertAlign w:val="superscript"/>
                <w:lang w:eastAsia="en-US"/>
              </w:rPr>
              <w:footnoteReference w:id="8"/>
            </w:r>
            <w:r w:rsidRPr="007660EB">
              <w:rPr>
                <w:sz w:val="20"/>
                <w:szCs w:val="20"/>
                <w:lang w:eastAsia="en-US"/>
              </w:rPr>
              <w:t xml:space="preserve">.   </w:t>
            </w:r>
          </w:p>
        </w:tc>
        <w:tc>
          <w:tcPr>
            <w:tcW w:w="3402" w:type="dxa"/>
            <w:shd w:val="clear" w:color="auto" w:fill="auto"/>
          </w:tcPr>
          <w:p w14:paraId="0BF28128" w14:textId="77777777" w:rsidR="00AF01B0" w:rsidRPr="007660EB" w:rsidRDefault="00AF01B0" w:rsidP="002A624C">
            <w:pPr>
              <w:rPr>
                <w:lang w:eastAsia="en-US"/>
              </w:rPr>
            </w:pPr>
          </w:p>
        </w:tc>
        <w:tc>
          <w:tcPr>
            <w:tcW w:w="3402" w:type="dxa"/>
            <w:shd w:val="clear" w:color="auto" w:fill="auto"/>
          </w:tcPr>
          <w:p w14:paraId="71519633" w14:textId="77777777" w:rsidR="00AF01B0" w:rsidRPr="007660EB" w:rsidRDefault="00AF01B0" w:rsidP="002A624C">
            <w:pPr>
              <w:rPr>
                <w:lang w:eastAsia="en-US"/>
              </w:rPr>
            </w:pPr>
          </w:p>
        </w:tc>
        <w:tc>
          <w:tcPr>
            <w:tcW w:w="3462" w:type="dxa"/>
            <w:shd w:val="clear" w:color="auto" w:fill="auto"/>
          </w:tcPr>
          <w:p w14:paraId="61FC04FB" w14:textId="77777777" w:rsidR="00AF01B0" w:rsidRPr="007660EB" w:rsidRDefault="00AF01B0" w:rsidP="002A624C">
            <w:pPr>
              <w:rPr>
                <w:lang w:eastAsia="en-US"/>
              </w:rPr>
            </w:pPr>
          </w:p>
        </w:tc>
      </w:tr>
      <w:tr w:rsidR="00AF01B0" w:rsidRPr="007660EB" w14:paraId="48B64EE4" w14:textId="77777777" w:rsidTr="00A23F50">
        <w:tc>
          <w:tcPr>
            <w:tcW w:w="3686" w:type="dxa"/>
            <w:shd w:val="clear" w:color="auto" w:fill="D9E2F3" w:themeFill="accent1" w:themeFillTint="33"/>
          </w:tcPr>
          <w:p w14:paraId="77C869D8"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US"/>
              </w:rPr>
            </w:pPr>
            <w:r w:rsidRPr="007660EB">
              <w:rPr>
                <w:sz w:val="20"/>
                <w:szCs w:val="20"/>
                <w:lang w:eastAsia="en-US"/>
              </w:rPr>
              <w:t>Programme information for learners is provided in plain language. This details what the programme expects of learners and what learners can expect of the programme and that there are procedures to ensure its availability in a range of accessible formats.</w:t>
            </w:r>
          </w:p>
        </w:tc>
        <w:tc>
          <w:tcPr>
            <w:tcW w:w="3402" w:type="dxa"/>
            <w:shd w:val="clear" w:color="auto" w:fill="auto"/>
          </w:tcPr>
          <w:p w14:paraId="5E917489" w14:textId="77777777" w:rsidR="00AF01B0" w:rsidRPr="007660EB" w:rsidRDefault="00AF01B0" w:rsidP="002A624C">
            <w:pPr>
              <w:rPr>
                <w:lang w:eastAsia="en-US"/>
              </w:rPr>
            </w:pPr>
          </w:p>
        </w:tc>
        <w:tc>
          <w:tcPr>
            <w:tcW w:w="3402" w:type="dxa"/>
            <w:shd w:val="clear" w:color="auto" w:fill="auto"/>
          </w:tcPr>
          <w:p w14:paraId="0D30895C" w14:textId="77777777" w:rsidR="00AF01B0" w:rsidRPr="007660EB" w:rsidRDefault="00AF01B0" w:rsidP="002A624C">
            <w:pPr>
              <w:rPr>
                <w:lang w:eastAsia="en-US"/>
              </w:rPr>
            </w:pPr>
          </w:p>
        </w:tc>
        <w:tc>
          <w:tcPr>
            <w:tcW w:w="3462" w:type="dxa"/>
            <w:shd w:val="clear" w:color="auto" w:fill="auto"/>
          </w:tcPr>
          <w:p w14:paraId="1A123CE1" w14:textId="77777777" w:rsidR="00AF01B0" w:rsidRPr="007660EB" w:rsidRDefault="00AF01B0" w:rsidP="002A624C">
            <w:pPr>
              <w:rPr>
                <w:lang w:eastAsia="en-US"/>
              </w:rPr>
            </w:pPr>
          </w:p>
        </w:tc>
      </w:tr>
      <w:tr w:rsidR="00AF01B0" w:rsidRPr="007660EB" w14:paraId="5B360D5B" w14:textId="77777777" w:rsidTr="00A23F50">
        <w:tc>
          <w:tcPr>
            <w:tcW w:w="3686" w:type="dxa"/>
            <w:shd w:val="clear" w:color="auto" w:fill="D9E2F3" w:themeFill="accent1" w:themeFillTint="33"/>
          </w:tcPr>
          <w:p w14:paraId="14FD61CA"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US"/>
              </w:rPr>
            </w:pPr>
            <w:r w:rsidRPr="00A23F50">
              <w:rPr>
                <w:sz w:val="20"/>
                <w:szCs w:val="20"/>
                <w:lang w:eastAsia="en-US"/>
              </w:rPr>
              <w:t xml:space="preserve">If the programme leads to a higher education and training award and its duration is designed for native English speakers, then the level of proficiency in English language must be greater or equal to B2+ in the Common </w:t>
            </w:r>
            <w:r w:rsidRPr="00A23F50">
              <w:rPr>
                <w:sz w:val="20"/>
                <w:szCs w:val="20"/>
                <w:lang w:eastAsia="en-US"/>
              </w:rPr>
              <w:lastRenderedPageBreak/>
              <w:t>European Framework of Reference for Languages (CEFRL</w:t>
            </w:r>
            <w:r w:rsidRPr="00A23F50">
              <w:rPr>
                <w:sz w:val="20"/>
                <w:szCs w:val="20"/>
                <w:lang w:eastAsia="en-US"/>
              </w:rPr>
              <w:footnoteReference w:id="9"/>
            </w:r>
            <w:r w:rsidRPr="00A23F50">
              <w:rPr>
                <w:sz w:val="20"/>
                <w:szCs w:val="20"/>
                <w:lang w:eastAsia="en-US"/>
              </w:rPr>
              <w:t>) in order to enable learners to reach the required standard for the QQI award.</w:t>
            </w:r>
          </w:p>
        </w:tc>
        <w:tc>
          <w:tcPr>
            <w:tcW w:w="3402" w:type="dxa"/>
            <w:shd w:val="clear" w:color="auto" w:fill="auto"/>
          </w:tcPr>
          <w:p w14:paraId="579D3782" w14:textId="77777777" w:rsidR="00AF01B0" w:rsidRPr="007660EB" w:rsidRDefault="00AF01B0" w:rsidP="002A624C">
            <w:pPr>
              <w:rPr>
                <w:lang w:val="en-GB" w:eastAsia="en-US"/>
              </w:rPr>
            </w:pPr>
          </w:p>
        </w:tc>
        <w:tc>
          <w:tcPr>
            <w:tcW w:w="3402" w:type="dxa"/>
            <w:shd w:val="clear" w:color="auto" w:fill="auto"/>
          </w:tcPr>
          <w:p w14:paraId="456747C0" w14:textId="77777777" w:rsidR="00AF01B0" w:rsidRPr="007660EB" w:rsidRDefault="00AF01B0" w:rsidP="002A624C">
            <w:pPr>
              <w:rPr>
                <w:lang w:val="en-GB" w:eastAsia="en-US"/>
              </w:rPr>
            </w:pPr>
          </w:p>
        </w:tc>
        <w:tc>
          <w:tcPr>
            <w:tcW w:w="3462" w:type="dxa"/>
            <w:shd w:val="clear" w:color="auto" w:fill="auto"/>
          </w:tcPr>
          <w:p w14:paraId="26385C34" w14:textId="77777777" w:rsidR="00AF01B0" w:rsidRPr="007660EB" w:rsidRDefault="00AF01B0" w:rsidP="002A624C">
            <w:pPr>
              <w:rPr>
                <w:lang w:val="en-GB" w:eastAsia="en-US"/>
              </w:rPr>
            </w:pPr>
          </w:p>
        </w:tc>
      </w:tr>
      <w:tr w:rsidR="00AF01B0" w:rsidRPr="007660EB" w14:paraId="22D30357" w14:textId="77777777" w:rsidTr="00A23F50">
        <w:tc>
          <w:tcPr>
            <w:tcW w:w="3686" w:type="dxa"/>
            <w:shd w:val="clear" w:color="auto" w:fill="D9E2F3" w:themeFill="accent1" w:themeFillTint="33"/>
          </w:tcPr>
          <w:p w14:paraId="43AB4D6D"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US"/>
              </w:rPr>
            </w:pPr>
            <w:r w:rsidRPr="007660EB">
              <w:rPr>
                <w:sz w:val="20"/>
                <w:szCs w:val="20"/>
                <w:lang w:eastAsia="en-US"/>
              </w:rPr>
              <w:t xml:space="preserve">The programme specifies the learning (knowledge, skill and competence) that </w:t>
            </w:r>
            <w:r w:rsidRPr="00A23F50">
              <w:rPr>
                <w:sz w:val="20"/>
                <w:szCs w:val="20"/>
                <w:lang w:eastAsia="en-US"/>
              </w:rPr>
              <w:t>target learners</w:t>
            </w:r>
            <w:r w:rsidRPr="007660EB">
              <w:rPr>
                <w:sz w:val="20"/>
                <w:szCs w:val="20"/>
                <w:lang w:eastAsia="en-US"/>
              </w:rPr>
              <w:t xml:space="preserve"> are expected to have achieved before they are enrolled in the programme and any other assumptions about enrolled learners (programme participants).</w:t>
            </w:r>
          </w:p>
        </w:tc>
        <w:tc>
          <w:tcPr>
            <w:tcW w:w="3402" w:type="dxa"/>
            <w:shd w:val="clear" w:color="auto" w:fill="auto"/>
          </w:tcPr>
          <w:p w14:paraId="1DC6219F" w14:textId="77777777" w:rsidR="00AF01B0" w:rsidRPr="007660EB" w:rsidRDefault="00AF01B0" w:rsidP="002A624C">
            <w:pPr>
              <w:rPr>
                <w:lang w:eastAsia="en-US"/>
              </w:rPr>
            </w:pPr>
          </w:p>
        </w:tc>
        <w:tc>
          <w:tcPr>
            <w:tcW w:w="3402" w:type="dxa"/>
            <w:shd w:val="clear" w:color="auto" w:fill="auto"/>
          </w:tcPr>
          <w:p w14:paraId="55048E21" w14:textId="77777777" w:rsidR="00AF01B0" w:rsidRPr="007660EB" w:rsidRDefault="00AF01B0" w:rsidP="002A624C">
            <w:pPr>
              <w:rPr>
                <w:lang w:eastAsia="en-US"/>
              </w:rPr>
            </w:pPr>
          </w:p>
        </w:tc>
        <w:tc>
          <w:tcPr>
            <w:tcW w:w="3462" w:type="dxa"/>
            <w:shd w:val="clear" w:color="auto" w:fill="auto"/>
          </w:tcPr>
          <w:p w14:paraId="2ACD58C3" w14:textId="77777777" w:rsidR="00AF01B0" w:rsidRPr="007660EB" w:rsidRDefault="00AF01B0" w:rsidP="002A624C">
            <w:pPr>
              <w:rPr>
                <w:lang w:eastAsia="en-US"/>
              </w:rPr>
            </w:pPr>
          </w:p>
        </w:tc>
      </w:tr>
      <w:tr w:rsidR="00AF01B0" w:rsidRPr="007660EB" w14:paraId="4FB30342" w14:textId="77777777" w:rsidTr="00A23F50">
        <w:tc>
          <w:tcPr>
            <w:tcW w:w="3686" w:type="dxa"/>
            <w:shd w:val="clear" w:color="auto" w:fill="D9E2F3" w:themeFill="accent1" w:themeFillTint="33"/>
          </w:tcPr>
          <w:p w14:paraId="1433D38F"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US"/>
              </w:rPr>
            </w:pPr>
            <w:r w:rsidRPr="007660EB">
              <w:rPr>
                <w:sz w:val="20"/>
                <w:szCs w:val="20"/>
                <w:lang w:eastAsia="en-US"/>
              </w:rPr>
              <w:t xml:space="preserve">The programme includes suitable procedures and criteria for the </w:t>
            </w:r>
            <w:r w:rsidRPr="00A23F50">
              <w:rPr>
                <w:sz w:val="20"/>
                <w:szCs w:val="20"/>
                <w:lang w:eastAsia="en-US"/>
              </w:rPr>
              <w:t xml:space="preserve">recognition of prior learning </w:t>
            </w:r>
            <w:r w:rsidRPr="007660EB">
              <w:rPr>
                <w:sz w:val="20"/>
                <w:szCs w:val="20"/>
                <w:lang w:eastAsia="en-US"/>
              </w:rPr>
              <w:t>for the purposes of access and, where appropriate, for advanced entry to the programme and for exemptions.</w:t>
            </w:r>
          </w:p>
        </w:tc>
        <w:tc>
          <w:tcPr>
            <w:tcW w:w="3402" w:type="dxa"/>
            <w:shd w:val="clear" w:color="auto" w:fill="auto"/>
          </w:tcPr>
          <w:p w14:paraId="2347DC35" w14:textId="77777777" w:rsidR="00AF01B0" w:rsidRPr="007660EB" w:rsidRDefault="00AF01B0" w:rsidP="002A624C">
            <w:pPr>
              <w:rPr>
                <w:lang w:eastAsia="en-US"/>
              </w:rPr>
            </w:pPr>
          </w:p>
        </w:tc>
        <w:tc>
          <w:tcPr>
            <w:tcW w:w="3402" w:type="dxa"/>
            <w:shd w:val="clear" w:color="auto" w:fill="auto"/>
          </w:tcPr>
          <w:p w14:paraId="16D7AD21" w14:textId="77777777" w:rsidR="00AF01B0" w:rsidRPr="007660EB" w:rsidRDefault="00AF01B0" w:rsidP="002A624C">
            <w:pPr>
              <w:rPr>
                <w:lang w:eastAsia="en-US"/>
              </w:rPr>
            </w:pPr>
          </w:p>
        </w:tc>
        <w:tc>
          <w:tcPr>
            <w:tcW w:w="3462" w:type="dxa"/>
            <w:shd w:val="clear" w:color="auto" w:fill="auto"/>
          </w:tcPr>
          <w:p w14:paraId="6B199697" w14:textId="77777777" w:rsidR="00AF01B0" w:rsidRPr="007660EB" w:rsidRDefault="00AF01B0" w:rsidP="002A624C">
            <w:pPr>
              <w:rPr>
                <w:lang w:eastAsia="en-US"/>
              </w:rPr>
            </w:pPr>
          </w:p>
        </w:tc>
      </w:tr>
      <w:tr w:rsidR="00AF01B0" w:rsidRPr="007660EB" w14:paraId="2FFDC39A" w14:textId="77777777" w:rsidTr="00A23F50">
        <w:tc>
          <w:tcPr>
            <w:tcW w:w="3686" w:type="dxa"/>
            <w:shd w:val="clear" w:color="auto" w:fill="D9E2F3" w:themeFill="accent1" w:themeFillTint="33"/>
          </w:tcPr>
          <w:p w14:paraId="2190E41A"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US"/>
              </w:rPr>
            </w:pPr>
            <w:r w:rsidRPr="007660EB">
              <w:rPr>
                <w:sz w:val="20"/>
                <w:szCs w:val="20"/>
                <w:lang w:eastAsia="en-US"/>
              </w:rPr>
              <w:t>The programme title (the title used to refer to the programme):-</w:t>
            </w:r>
          </w:p>
        </w:tc>
        <w:tc>
          <w:tcPr>
            <w:tcW w:w="3402" w:type="dxa"/>
            <w:shd w:val="clear" w:color="auto" w:fill="auto"/>
          </w:tcPr>
          <w:p w14:paraId="4E8B8D37" w14:textId="77777777" w:rsidR="00AF01B0" w:rsidRPr="007660EB" w:rsidRDefault="00AF01B0" w:rsidP="002A624C">
            <w:pPr>
              <w:rPr>
                <w:lang w:eastAsia="en-IE"/>
              </w:rPr>
            </w:pPr>
          </w:p>
        </w:tc>
        <w:tc>
          <w:tcPr>
            <w:tcW w:w="3402" w:type="dxa"/>
            <w:shd w:val="clear" w:color="auto" w:fill="auto"/>
          </w:tcPr>
          <w:p w14:paraId="5AB553AA" w14:textId="77777777" w:rsidR="00AF01B0" w:rsidRPr="007660EB" w:rsidRDefault="00AF01B0" w:rsidP="002A624C">
            <w:pPr>
              <w:rPr>
                <w:lang w:eastAsia="en-IE"/>
              </w:rPr>
            </w:pPr>
          </w:p>
        </w:tc>
        <w:tc>
          <w:tcPr>
            <w:tcW w:w="3462" w:type="dxa"/>
            <w:shd w:val="clear" w:color="auto" w:fill="auto"/>
          </w:tcPr>
          <w:p w14:paraId="7957950B" w14:textId="77777777" w:rsidR="00AF01B0" w:rsidRPr="007660EB" w:rsidRDefault="00AF01B0" w:rsidP="002A624C">
            <w:pPr>
              <w:rPr>
                <w:lang w:eastAsia="en-IE"/>
              </w:rPr>
            </w:pPr>
          </w:p>
        </w:tc>
      </w:tr>
      <w:tr w:rsidR="00AF01B0" w:rsidRPr="007660EB" w14:paraId="74B51F14" w14:textId="77777777" w:rsidTr="00A23F50">
        <w:tc>
          <w:tcPr>
            <w:tcW w:w="3686" w:type="dxa"/>
            <w:shd w:val="clear" w:color="auto" w:fill="D9E2F3" w:themeFill="accent1" w:themeFillTint="33"/>
          </w:tcPr>
          <w:p w14:paraId="3545C77C" w14:textId="77777777" w:rsidR="00AF01B0" w:rsidRPr="007660EB" w:rsidRDefault="00AF01B0" w:rsidP="00A23F50">
            <w:pPr>
              <w:numPr>
                <w:ilvl w:val="1"/>
                <w:numId w:val="17"/>
              </w:numPr>
              <w:suppressAutoHyphens w:val="0"/>
              <w:spacing w:after="0" w:line="256" w:lineRule="auto"/>
              <w:ind w:left="884" w:hanging="284"/>
              <w:contextualSpacing/>
              <w:rPr>
                <w:sz w:val="20"/>
                <w:szCs w:val="20"/>
                <w:lang w:eastAsia="en-IE"/>
              </w:rPr>
            </w:pPr>
            <w:r w:rsidRPr="007660EB">
              <w:rPr>
                <w:sz w:val="20"/>
                <w:szCs w:val="20"/>
                <w:lang w:eastAsia="en-IE"/>
              </w:rPr>
              <w:t xml:space="preserve">Reflects the core </w:t>
            </w:r>
            <w:r w:rsidRPr="007660EB">
              <w:rPr>
                <w:i/>
                <w:sz w:val="20"/>
                <w:szCs w:val="20"/>
                <w:lang w:eastAsia="en-IE"/>
              </w:rPr>
              <w:t>intended programme learning outcomes</w:t>
            </w:r>
            <w:r w:rsidRPr="007660EB">
              <w:rPr>
                <w:sz w:val="20"/>
                <w:szCs w:val="20"/>
                <w:lang w:eastAsia="en-IE"/>
              </w:rPr>
              <w:t>, and is consistent with the standards and purposes of the QQI awards to which it leads, the award title(s) and their class(es).</w:t>
            </w:r>
          </w:p>
        </w:tc>
        <w:tc>
          <w:tcPr>
            <w:tcW w:w="3402" w:type="dxa"/>
            <w:shd w:val="clear" w:color="auto" w:fill="auto"/>
          </w:tcPr>
          <w:p w14:paraId="5102A009" w14:textId="77777777" w:rsidR="00AF01B0" w:rsidRPr="007660EB" w:rsidRDefault="00AF01B0" w:rsidP="002A624C">
            <w:pPr>
              <w:rPr>
                <w:lang w:eastAsia="en-IE"/>
              </w:rPr>
            </w:pPr>
          </w:p>
        </w:tc>
        <w:tc>
          <w:tcPr>
            <w:tcW w:w="3402" w:type="dxa"/>
            <w:shd w:val="clear" w:color="auto" w:fill="auto"/>
          </w:tcPr>
          <w:p w14:paraId="6CC257C0" w14:textId="77777777" w:rsidR="00AF01B0" w:rsidRPr="007660EB" w:rsidRDefault="00AF01B0" w:rsidP="002A624C">
            <w:pPr>
              <w:rPr>
                <w:lang w:eastAsia="en-IE"/>
              </w:rPr>
            </w:pPr>
          </w:p>
        </w:tc>
        <w:tc>
          <w:tcPr>
            <w:tcW w:w="3462" w:type="dxa"/>
            <w:shd w:val="clear" w:color="auto" w:fill="auto"/>
          </w:tcPr>
          <w:p w14:paraId="76AD62D3" w14:textId="77777777" w:rsidR="00AF01B0" w:rsidRPr="007660EB" w:rsidRDefault="00AF01B0" w:rsidP="002A624C">
            <w:pPr>
              <w:rPr>
                <w:lang w:eastAsia="en-IE"/>
              </w:rPr>
            </w:pPr>
          </w:p>
        </w:tc>
      </w:tr>
      <w:tr w:rsidR="00AF01B0" w:rsidRPr="007660EB" w14:paraId="7F3FAB81" w14:textId="77777777" w:rsidTr="00A23F50">
        <w:tc>
          <w:tcPr>
            <w:tcW w:w="3686" w:type="dxa"/>
            <w:shd w:val="clear" w:color="auto" w:fill="D9E2F3" w:themeFill="accent1" w:themeFillTint="33"/>
          </w:tcPr>
          <w:p w14:paraId="637627CB" w14:textId="77777777" w:rsidR="00AF01B0" w:rsidRPr="007660EB" w:rsidRDefault="00AF01B0" w:rsidP="00A23F50">
            <w:pPr>
              <w:numPr>
                <w:ilvl w:val="1"/>
                <w:numId w:val="17"/>
              </w:numPr>
              <w:suppressAutoHyphens w:val="0"/>
              <w:spacing w:after="0" w:line="256" w:lineRule="auto"/>
              <w:ind w:left="884" w:hanging="284"/>
              <w:contextualSpacing/>
              <w:rPr>
                <w:sz w:val="20"/>
                <w:szCs w:val="20"/>
                <w:lang w:eastAsia="en-IE"/>
              </w:rPr>
            </w:pPr>
            <w:r w:rsidRPr="007660EB">
              <w:rPr>
                <w:sz w:val="20"/>
                <w:szCs w:val="20"/>
                <w:lang w:eastAsia="en-IE"/>
              </w:rPr>
              <w:t>Is learner focused and meaningful to the learners;</w:t>
            </w:r>
          </w:p>
        </w:tc>
        <w:tc>
          <w:tcPr>
            <w:tcW w:w="3402" w:type="dxa"/>
            <w:shd w:val="clear" w:color="auto" w:fill="auto"/>
          </w:tcPr>
          <w:p w14:paraId="46E17561" w14:textId="77777777" w:rsidR="00AF01B0" w:rsidRPr="007660EB" w:rsidRDefault="00AF01B0" w:rsidP="002A624C">
            <w:pPr>
              <w:rPr>
                <w:lang w:eastAsia="en-IE"/>
              </w:rPr>
            </w:pPr>
          </w:p>
        </w:tc>
        <w:tc>
          <w:tcPr>
            <w:tcW w:w="3402" w:type="dxa"/>
            <w:shd w:val="clear" w:color="auto" w:fill="auto"/>
          </w:tcPr>
          <w:p w14:paraId="5260F3E3" w14:textId="77777777" w:rsidR="00AF01B0" w:rsidRPr="007660EB" w:rsidRDefault="00AF01B0" w:rsidP="002A624C">
            <w:pPr>
              <w:rPr>
                <w:lang w:eastAsia="en-IE"/>
              </w:rPr>
            </w:pPr>
          </w:p>
        </w:tc>
        <w:tc>
          <w:tcPr>
            <w:tcW w:w="3462" w:type="dxa"/>
            <w:shd w:val="clear" w:color="auto" w:fill="auto"/>
          </w:tcPr>
          <w:p w14:paraId="6C7929A6" w14:textId="77777777" w:rsidR="00AF01B0" w:rsidRPr="007660EB" w:rsidRDefault="00AF01B0" w:rsidP="002A624C">
            <w:pPr>
              <w:rPr>
                <w:lang w:eastAsia="en-IE"/>
              </w:rPr>
            </w:pPr>
          </w:p>
        </w:tc>
      </w:tr>
      <w:tr w:rsidR="00AF01B0" w:rsidRPr="007660EB" w14:paraId="217CE607" w14:textId="77777777" w:rsidTr="00A23F50">
        <w:tc>
          <w:tcPr>
            <w:tcW w:w="3686" w:type="dxa"/>
            <w:shd w:val="clear" w:color="auto" w:fill="D9E2F3" w:themeFill="accent1" w:themeFillTint="33"/>
          </w:tcPr>
          <w:p w14:paraId="48A36AC6" w14:textId="77777777" w:rsidR="00AF01B0" w:rsidRPr="007660EB" w:rsidRDefault="00AF01B0" w:rsidP="00A23F50">
            <w:pPr>
              <w:numPr>
                <w:ilvl w:val="1"/>
                <w:numId w:val="17"/>
              </w:numPr>
              <w:suppressAutoHyphens w:val="0"/>
              <w:spacing w:after="0" w:line="256" w:lineRule="auto"/>
              <w:ind w:left="884" w:hanging="284"/>
              <w:contextualSpacing/>
              <w:rPr>
                <w:sz w:val="20"/>
                <w:szCs w:val="20"/>
                <w:lang w:eastAsia="en-IE"/>
              </w:rPr>
            </w:pPr>
            <w:r w:rsidRPr="007660EB">
              <w:rPr>
                <w:sz w:val="20"/>
                <w:szCs w:val="20"/>
                <w:lang w:eastAsia="en-IE"/>
              </w:rPr>
              <w:lastRenderedPageBreak/>
              <w:t xml:space="preserve">Has long-lasting significance. </w:t>
            </w:r>
          </w:p>
        </w:tc>
        <w:tc>
          <w:tcPr>
            <w:tcW w:w="3402" w:type="dxa"/>
            <w:shd w:val="clear" w:color="auto" w:fill="auto"/>
          </w:tcPr>
          <w:p w14:paraId="404411F6" w14:textId="77777777" w:rsidR="00AF01B0" w:rsidRPr="007660EB" w:rsidRDefault="00AF01B0" w:rsidP="002A624C">
            <w:pPr>
              <w:rPr>
                <w:lang w:eastAsia="en-IE"/>
              </w:rPr>
            </w:pPr>
          </w:p>
        </w:tc>
        <w:tc>
          <w:tcPr>
            <w:tcW w:w="3402" w:type="dxa"/>
            <w:shd w:val="clear" w:color="auto" w:fill="auto"/>
          </w:tcPr>
          <w:p w14:paraId="0E71D0A7" w14:textId="77777777" w:rsidR="00AF01B0" w:rsidRPr="007660EB" w:rsidRDefault="00AF01B0" w:rsidP="002A624C">
            <w:pPr>
              <w:rPr>
                <w:lang w:eastAsia="en-IE"/>
              </w:rPr>
            </w:pPr>
          </w:p>
        </w:tc>
        <w:tc>
          <w:tcPr>
            <w:tcW w:w="3462" w:type="dxa"/>
            <w:shd w:val="clear" w:color="auto" w:fill="auto"/>
          </w:tcPr>
          <w:p w14:paraId="3F5E58AE" w14:textId="77777777" w:rsidR="00AF01B0" w:rsidRPr="007660EB" w:rsidRDefault="00AF01B0" w:rsidP="002A624C">
            <w:pPr>
              <w:rPr>
                <w:lang w:eastAsia="en-IE"/>
              </w:rPr>
            </w:pPr>
          </w:p>
        </w:tc>
      </w:tr>
      <w:tr w:rsidR="00AF01B0" w:rsidRPr="007660EB" w14:paraId="3F38F3D3" w14:textId="77777777" w:rsidTr="00A23F50">
        <w:tc>
          <w:tcPr>
            <w:tcW w:w="3686" w:type="dxa"/>
            <w:shd w:val="clear" w:color="auto" w:fill="D9E2F3" w:themeFill="accent1" w:themeFillTint="33"/>
          </w:tcPr>
          <w:p w14:paraId="4F9153B6"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IE"/>
              </w:rPr>
            </w:pPr>
            <w:r w:rsidRPr="007660EB">
              <w:rPr>
                <w:sz w:val="20"/>
                <w:szCs w:val="20"/>
                <w:lang w:eastAsia="en-US"/>
              </w:rPr>
              <w:t>The programme title is otherwise legitimate; for example, it must comply with applicable statutory, regulatory and professional body requirements.</w:t>
            </w:r>
          </w:p>
        </w:tc>
        <w:tc>
          <w:tcPr>
            <w:tcW w:w="3402" w:type="dxa"/>
            <w:shd w:val="clear" w:color="auto" w:fill="auto"/>
          </w:tcPr>
          <w:p w14:paraId="15455DAA" w14:textId="77777777" w:rsidR="00AF01B0" w:rsidRPr="007660EB" w:rsidRDefault="00AF01B0" w:rsidP="002A624C">
            <w:pPr>
              <w:rPr>
                <w:lang w:eastAsia="en-IE"/>
              </w:rPr>
            </w:pPr>
          </w:p>
        </w:tc>
        <w:tc>
          <w:tcPr>
            <w:tcW w:w="3402" w:type="dxa"/>
            <w:shd w:val="clear" w:color="auto" w:fill="auto"/>
          </w:tcPr>
          <w:p w14:paraId="2126EF7E" w14:textId="77777777" w:rsidR="00AF01B0" w:rsidRPr="007660EB" w:rsidRDefault="00AF01B0" w:rsidP="002A624C">
            <w:pPr>
              <w:rPr>
                <w:lang w:eastAsia="en-IE"/>
              </w:rPr>
            </w:pPr>
          </w:p>
        </w:tc>
        <w:tc>
          <w:tcPr>
            <w:tcW w:w="3462" w:type="dxa"/>
            <w:shd w:val="clear" w:color="auto" w:fill="auto"/>
          </w:tcPr>
          <w:p w14:paraId="6DBE791B" w14:textId="77777777" w:rsidR="00AF01B0" w:rsidRPr="007660EB" w:rsidRDefault="00AF01B0" w:rsidP="002A624C">
            <w:pPr>
              <w:rPr>
                <w:lang w:eastAsia="en-IE"/>
              </w:rPr>
            </w:pPr>
          </w:p>
        </w:tc>
      </w:tr>
    </w:tbl>
    <w:p w14:paraId="06EEB89A" w14:textId="77777777" w:rsidR="00AF01B0" w:rsidRDefault="00AF01B0" w:rsidP="00AF01B0">
      <w:pPr>
        <w:suppressAutoHyphens w:val="0"/>
        <w:spacing w:after="160" w:line="259" w:lineRule="auto"/>
        <w:rPr>
          <w:rFonts w:asciiTheme="minorHAnsi" w:eastAsiaTheme="minorHAnsi" w:hAnsiTheme="minorHAnsi" w:cstheme="minorBidi"/>
          <w:szCs w:val="22"/>
          <w:lang w:val="en-GB" w:eastAsia="en-US"/>
        </w:rPr>
      </w:pPr>
    </w:p>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A23F50" w14:paraId="3DE7B943" w14:textId="77777777" w:rsidTr="00AF01B0">
        <w:trPr>
          <w:cantSplit/>
          <w:tblHeader/>
        </w:trPr>
        <w:tc>
          <w:tcPr>
            <w:tcW w:w="3686" w:type="dxa"/>
            <w:shd w:val="clear" w:color="auto" w:fill="D9E2F3" w:themeFill="accent1" w:themeFillTint="33"/>
          </w:tcPr>
          <w:p w14:paraId="0F2CA259"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rFonts w:asciiTheme="minorHAnsi" w:hAnsiTheme="minorHAnsi"/>
                <w:b/>
                <w:sz w:val="24"/>
                <w:lang w:val="en-GB" w:eastAsia="en-US"/>
              </w:rPr>
              <w:t>Criterion 5</w:t>
            </w:r>
          </w:p>
        </w:tc>
        <w:tc>
          <w:tcPr>
            <w:tcW w:w="3402" w:type="dxa"/>
            <w:shd w:val="clear" w:color="auto" w:fill="D9E2F3" w:themeFill="accent1" w:themeFillTint="33"/>
          </w:tcPr>
          <w:p w14:paraId="3E5CDEDD"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b/>
                <w:sz w:val="24"/>
                <w:lang w:val="en-GB" w:eastAsia="en-US"/>
              </w:rPr>
              <w:t>Initial Evaluation (optional)</w:t>
            </w:r>
          </w:p>
        </w:tc>
        <w:tc>
          <w:tcPr>
            <w:tcW w:w="3402" w:type="dxa"/>
            <w:shd w:val="clear" w:color="auto" w:fill="D9E2F3" w:themeFill="accent1" w:themeFillTint="33"/>
          </w:tcPr>
          <w:p w14:paraId="0BDE9669"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b/>
                <w:sz w:val="24"/>
                <w:lang w:val="en-GB" w:eastAsia="en-US"/>
              </w:rPr>
              <w:t>Changes made in light of initial evaluation (optional)</w:t>
            </w:r>
          </w:p>
        </w:tc>
        <w:tc>
          <w:tcPr>
            <w:tcW w:w="3462" w:type="dxa"/>
            <w:shd w:val="clear" w:color="auto" w:fill="D9E2F3" w:themeFill="accent1" w:themeFillTint="33"/>
          </w:tcPr>
          <w:p w14:paraId="753CF09D"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b/>
                <w:sz w:val="24"/>
                <w:lang w:val="en-GB" w:eastAsia="en-US"/>
              </w:rPr>
              <w:t>Final Evaluation</w:t>
            </w:r>
          </w:p>
        </w:tc>
      </w:tr>
      <w:tr w:rsidR="00A23F50" w:rsidRPr="007660EB" w14:paraId="0C015F90" w14:textId="77777777" w:rsidTr="00654ABF">
        <w:tc>
          <w:tcPr>
            <w:tcW w:w="13952" w:type="dxa"/>
            <w:gridSpan w:val="4"/>
            <w:shd w:val="clear" w:color="auto" w:fill="D9E2F3" w:themeFill="accent1" w:themeFillTint="33"/>
          </w:tcPr>
          <w:p w14:paraId="7DBB0D7D" w14:textId="77777777" w:rsidR="00A23F50" w:rsidRPr="00A23F50" w:rsidRDefault="00A23F50" w:rsidP="002A624C">
            <w:pPr>
              <w:rPr>
                <w:sz w:val="24"/>
                <w:lang w:val="en-GB" w:eastAsia="en-US"/>
              </w:rPr>
            </w:pPr>
            <w:r w:rsidRPr="00A23F50">
              <w:rPr>
                <w:rFonts w:asciiTheme="minorHAnsi" w:hAnsiTheme="minorHAnsi"/>
                <w:b/>
                <w:sz w:val="24"/>
                <w:lang w:val="en-GB" w:eastAsia="en-US"/>
              </w:rPr>
              <w:t>The programme’s written curriculum is well structured and fit-for-purpose</w:t>
            </w:r>
          </w:p>
        </w:tc>
      </w:tr>
      <w:tr w:rsidR="00AF01B0" w:rsidRPr="007660EB" w14:paraId="41107461" w14:textId="77777777" w:rsidTr="002A624C">
        <w:tc>
          <w:tcPr>
            <w:tcW w:w="3686" w:type="dxa"/>
            <w:shd w:val="clear" w:color="auto" w:fill="D9E2F3" w:themeFill="accent1" w:themeFillTint="33"/>
          </w:tcPr>
          <w:p w14:paraId="2BBBC133"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The programme is suitably structured and coherently oriented towards the achievement by learners of its intended programme learning outcomes. The programme (including any stages and modules) is integrated in all its dimensions.</w:t>
            </w:r>
          </w:p>
        </w:tc>
        <w:tc>
          <w:tcPr>
            <w:tcW w:w="3402" w:type="dxa"/>
            <w:shd w:val="clear" w:color="auto" w:fill="auto"/>
          </w:tcPr>
          <w:p w14:paraId="5CEF899B" w14:textId="77777777" w:rsidR="00AF01B0" w:rsidRPr="007660EB" w:rsidRDefault="00AF01B0" w:rsidP="002A624C">
            <w:pPr>
              <w:rPr>
                <w:lang w:val="en-GB" w:eastAsia="en-US"/>
              </w:rPr>
            </w:pPr>
          </w:p>
        </w:tc>
        <w:tc>
          <w:tcPr>
            <w:tcW w:w="3402" w:type="dxa"/>
            <w:shd w:val="clear" w:color="auto" w:fill="auto"/>
          </w:tcPr>
          <w:p w14:paraId="6C7EF578" w14:textId="77777777" w:rsidR="00AF01B0" w:rsidRPr="007660EB" w:rsidRDefault="00AF01B0" w:rsidP="002A624C">
            <w:pPr>
              <w:rPr>
                <w:lang w:val="en-GB" w:eastAsia="en-US"/>
              </w:rPr>
            </w:pPr>
          </w:p>
        </w:tc>
        <w:tc>
          <w:tcPr>
            <w:tcW w:w="3462" w:type="dxa"/>
            <w:shd w:val="clear" w:color="auto" w:fill="auto"/>
          </w:tcPr>
          <w:p w14:paraId="5D9BE797" w14:textId="77777777" w:rsidR="00AF01B0" w:rsidRPr="007660EB" w:rsidRDefault="00AF01B0" w:rsidP="002A624C">
            <w:pPr>
              <w:rPr>
                <w:lang w:val="en-GB" w:eastAsia="en-US"/>
              </w:rPr>
            </w:pPr>
          </w:p>
        </w:tc>
      </w:tr>
      <w:tr w:rsidR="00AF01B0" w:rsidRPr="007660EB" w14:paraId="63800C74" w14:textId="77777777" w:rsidTr="002A624C">
        <w:tc>
          <w:tcPr>
            <w:tcW w:w="3686" w:type="dxa"/>
            <w:shd w:val="clear" w:color="auto" w:fill="D9E2F3" w:themeFill="accent1" w:themeFillTint="33"/>
          </w:tcPr>
          <w:p w14:paraId="2F4D95FD"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In so far as it is feasible the programme provides choice to enrolled learners so that they may align their learning opportunities towards their individual educational and training needs.</w:t>
            </w:r>
          </w:p>
        </w:tc>
        <w:tc>
          <w:tcPr>
            <w:tcW w:w="3402" w:type="dxa"/>
            <w:shd w:val="clear" w:color="auto" w:fill="auto"/>
          </w:tcPr>
          <w:p w14:paraId="4E7FE233" w14:textId="77777777" w:rsidR="00AF01B0" w:rsidRPr="007660EB" w:rsidRDefault="00AF01B0" w:rsidP="002A624C">
            <w:pPr>
              <w:rPr>
                <w:lang w:val="en-GB" w:eastAsia="en-US"/>
              </w:rPr>
            </w:pPr>
          </w:p>
        </w:tc>
        <w:tc>
          <w:tcPr>
            <w:tcW w:w="3402" w:type="dxa"/>
            <w:shd w:val="clear" w:color="auto" w:fill="auto"/>
          </w:tcPr>
          <w:p w14:paraId="1B15AFD2" w14:textId="77777777" w:rsidR="00AF01B0" w:rsidRPr="007660EB" w:rsidRDefault="00AF01B0" w:rsidP="002A624C">
            <w:pPr>
              <w:rPr>
                <w:lang w:val="en-GB" w:eastAsia="en-US"/>
              </w:rPr>
            </w:pPr>
          </w:p>
        </w:tc>
        <w:tc>
          <w:tcPr>
            <w:tcW w:w="3462" w:type="dxa"/>
            <w:shd w:val="clear" w:color="auto" w:fill="auto"/>
          </w:tcPr>
          <w:p w14:paraId="2A06D758" w14:textId="77777777" w:rsidR="00AF01B0" w:rsidRPr="007660EB" w:rsidRDefault="00AF01B0" w:rsidP="002A624C">
            <w:pPr>
              <w:rPr>
                <w:lang w:val="en-GB" w:eastAsia="en-US"/>
              </w:rPr>
            </w:pPr>
          </w:p>
        </w:tc>
      </w:tr>
      <w:tr w:rsidR="00AF01B0" w:rsidRPr="007660EB" w14:paraId="3FE51C0C" w14:textId="77777777" w:rsidTr="002A624C">
        <w:tc>
          <w:tcPr>
            <w:tcW w:w="3686" w:type="dxa"/>
            <w:shd w:val="clear" w:color="auto" w:fill="D9E2F3" w:themeFill="accent1" w:themeFillTint="33"/>
          </w:tcPr>
          <w:p w14:paraId="426AB4E7"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 xml:space="preserve">Each module and stage is suitably structured and coherently oriented towards the achievement by learners of the intended </w:t>
            </w:r>
            <w:r w:rsidRPr="007660EB">
              <w:rPr>
                <w:i/>
                <w:sz w:val="20"/>
                <w:szCs w:val="20"/>
                <w:lang w:val="en-GB" w:eastAsia="en-US"/>
              </w:rPr>
              <w:t>programme</w:t>
            </w:r>
            <w:r w:rsidRPr="007660EB">
              <w:rPr>
                <w:sz w:val="20"/>
                <w:szCs w:val="20"/>
                <w:lang w:val="en-GB" w:eastAsia="en-US"/>
              </w:rPr>
              <w:t xml:space="preserve"> learning outcomes.</w:t>
            </w:r>
          </w:p>
        </w:tc>
        <w:tc>
          <w:tcPr>
            <w:tcW w:w="3402" w:type="dxa"/>
            <w:shd w:val="clear" w:color="auto" w:fill="auto"/>
          </w:tcPr>
          <w:p w14:paraId="12AAD7F0" w14:textId="77777777" w:rsidR="00AF01B0" w:rsidRPr="007660EB" w:rsidRDefault="00AF01B0" w:rsidP="002A624C">
            <w:pPr>
              <w:rPr>
                <w:lang w:val="en-GB" w:eastAsia="en-US"/>
              </w:rPr>
            </w:pPr>
          </w:p>
        </w:tc>
        <w:tc>
          <w:tcPr>
            <w:tcW w:w="3402" w:type="dxa"/>
            <w:shd w:val="clear" w:color="auto" w:fill="auto"/>
          </w:tcPr>
          <w:p w14:paraId="3F2AD9BF" w14:textId="77777777" w:rsidR="00AF01B0" w:rsidRPr="007660EB" w:rsidRDefault="00AF01B0" w:rsidP="002A624C">
            <w:pPr>
              <w:rPr>
                <w:lang w:val="en-GB" w:eastAsia="en-US"/>
              </w:rPr>
            </w:pPr>
          </w:p>
        </w:tc>
        <w:tc>
          <w:tcPr>
            <w:tcW w:w="3462" w:type="dxa"/>
            <w:shd w:val="clear" w:color="auto" w:fill="auto"/>
          </w:tcPr>
          <w:p w14:paraId="69F039C5" w14:textId="77777777" w:rsidR="00AF01B0" w:rsidRPr="007660EB" w:rsidRDefault="00AF01B0" w:rsidP="002A624C">
            <w:pPr>
              <w:rPr>
                <w:lang w:val="en-GB" w:eastAsia="en-US"/>
              </w:rPr>
            </w:pPr>
          </w:p>
        </w:tc>
      </w:tr>
      <w:tr w:rsidR="00AF01B0" w:rsidRPr="007660EB" w14:paraId="5EDAE1BE" w14:textId="77777777" w:rsidTr="002A624C">
        <w:tc>
          <w:tcPr>
            <w:tcW w:w="3686" w:type="dxa"/>
            <w:shd w:val="clear" w:color="auto" w:fill="D9E2F3" w:themeFill="accent1" w:themeFillTint="33"/>
          </w:tcPr>
          <w:p w14:paraId="5371DE43"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lastRenderedPageBreak/>
              <w:t>The objectives and purposes of each of the programme’s elements are clear to learners and to the provider’s staff.</w:t>
            </w:r>
          </w:p>
        </w:tc>
        <w:tc>
          <w:tcPr>
            <w:tcW w:w="3402" w:type="dxa"/>
            <w:shd w:val="clear" w:color="auto" w:fill="auto"/>
          </w:tcPr>
          <w:p w14:paraId="52688B60" w14:textId="77777777" w:rsidR="00AF01B0" w:rsidRPr="007660EB" w:rsidRDefault="00AF01B0" w:rsidP="002A624C">
            <w:pPr>
              <w:rPr>
                <w:lang w:val="en-GB" w:eastAsia="en-US"/>
              </w:rPr>
            </w:pPr>
          </w:p>
        </w:tc>
        <w:tc>
          <w:tcPr>
            <w:tcW w:w="3402" w:type="dxa"/>
            <w:shd w:val="clear" w:color="auto" w:fill="auto"/>
          </w:tcPr>
          <w:p w14:paraId="0FB7D651" w14:textId="77777777" w:rsidR="00AF01B0" w:rsidRPr="007660EB" w:rsidRDefault="00AF01B0" w:rsidP="002A624C">
            <w:pPr>
              <w:rPr>
                <w:lang w:val="en-GB" w:eastAsia="en-US"/>
              </w:rPr>
            </w:pPr>
          </w:p>
        </w:tc>
        <w:tc>
          <w:tcPr>
            <w:tcW w:w="3462" w:type="dxa"/>
            <w:shd w:val="clear" w:color="auto" w:fill="auto"/>
          </w:tcPr>
          <w:p w14:paraId="1AA59F3F" w14:textId="77777777" w:rsidR="00AF01B0" w:rsidRPr="007660EB" w:rsidRDefault="00AF01B0" w:rsidP="002A624C">
            <w:pPr>
              <w:rPr>
                <w:lang w:val="en-GB" w:eastAsia="en-US"/>
              </w:rPr>
            </w:pPr>
          </w:p>
        </w:tc>
      </w:tr>
      <w:tr w:rsidR="00AF01B0" w:rsidRPr="007660EB" w14:paraId="182CD81F" w14:textId="77777777" w:rsidTr="002A624C">
        <w:tc>
          <w:tcPr>
            <w:tcW w:w="3686" w:type="dxa"/>
            <w:shd w:val="clear" w:color="auto" w:fill="D9E2F3" w:themeFill="accent1" w:themeFillTint="33"/>
          </w:tcPr>
          <w:p w14:paraId="0E131629"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The programme is structured and scheduled realistically based on sound educational and training principles</w:t>
            </w:r>
            <w:r w:rsidRPr="007660EB">
              <w:rPr>
                <w:sz w:val="20"/>
                <w:szCs w:val="20"/>
                <w:vertAlign w:val="superscript"/>
                <w:lang w:val="en-GB" w:eastAsia="en-US"/>
              </w:rPr>
              <w:footnoteReference w:id="10"/>
            </w:r>
            <w:r w:rsidRPr="007660EB">
              <w:rPr>
                <w:sz w:val="20"/>
                <w:szCs w:val="20"/>
                <w:lang w:val="en-GB" w:eastAsia="en-US"/>
              </w:rPr>
              <w:t xml:space="preserve">. </w:t>
            </w:r>
          </w:p>
        </w:tc>
        <w:tc>
          <w:tcPr>
            <w:tcW w:w="3402" w:type="dxa"/>
            <w:shd w:val="clear" w:color="auto" w:fill="auto"/>
          </w:tcPr>
          <w:p w14:paraId="0D45D819" w14:textId="77777777" w:rsidR="00AF01B0" w:rsidRPr="007660EB" w:rsidRDefault="00AF01B0" w:rsidP="002A624C">
            <w:pPr>
              <w:rPr>
                <w:lang w:val="en-GB" w:eastAsia="en-US"/>
              </w:rPr>
            </w:pPr>
          </w:p>
        </w:tc>
        <w:tc>
          <w:tcPr>
            <w:tcW w:w="3402" w:type="dxa"/>
            <w:shd w:val="clear" w:color="auto" w:fill="auto"/>
          </w:tcPr>
          <w:p w14:paraId="4B7FE935" w14:textId="77777777" w:rsidR="00AF01B0" w:rsidRPr="007660EB" w:rsidRDefault="00AF01B0" w:rsidP="002A624C">
            <w:pPr>
              <w:rPr>
                <w:lang w:val="en-GB" w:eastAsia="en-US"/>
              </w:rPr>
            </w:pPr>
          </w:p>
        </w:tc>
        <w:tc>
          <w:tcPr>
            <w:tcW w:w="3462" w:type="dxa"/>
            <w:shd w:val="clear" w:color="auto" w:fill="auto"/>
          </w:tcPr>
          <w:p w14:paraId="052283F4" w14:textId="77777777" w:rsidR="00AF01B0" w:rsidRPr="007660EB" w:rsidRDefault="00AF01B0" w:rsidP="002A624C">
            <w:pPr>
              <w:rPr>
                <w:lang w:val="en-GB" w:eastAsia="en-US"/>
              </w:rPr>
            </w:pPr>
          </w:p>
        </w:tc>
      </w:tr>
      <w:tr w:rsidR="00AF01B0" w:rsidRPr="007660EB" w14:paraId="6C366385" w14:textId="77777777" w:rsidTr="002A624C">
        <w:tc>
          <w:tcPr>
            <w:tcW w:w="3686" w:type="dxa"/>
            <w:shd w:val="clear" w:color="auto" w:fill="D9E2F3" w:themeFill="accent1" w:themeFillTint="33"/>
          </w:tcPr>
          <w:p w14:paraId="0B6BE4BF"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The curriculum is comprehensively and systematically documented.</w:t>
            </w:r>
          </w:p>
        </w:tc>
        <w:tc>
          <w:tcPr>
            <w:tcW w:w="3402" w:type="dxa"/>
            <w:shd w:val="clear" w:color="auto" w:fill="auto"/>
          </w:tcPr>
          <w:p w14:paraId="453331CD" w14:textId="77777777" w:rsidR="00AF01B0" w:rsidRPr="007660EB" w:rsidRDefault="00AF01B0" w:rsidP="002A624C">
            <w:pPr>
              <w:rPr>
                <w:lang w:val="en-GB" w:eastAsia="en-US"/>
              </w:rPr>
            </w:pPr>
          </w:p>
        </w:tc>
        <w:tc>
          <w:tcPr>
            <w:tcW w:w="3402" w:type="dxa"/>
            <w:shd w:val="clear" w:color="auto" w:fill="auto"/>
          </w:tcPr>
          <w:p w14:paraId="580A6B13" w14:textId="77777777" w:rsidR="00AF01B0" w:rsidRPr="007660EB" w:rsidRDefault="00AF01B0" w:rsidP="002A624C">
            <w:pPr>
              <w:rPr>
                <w:lang w:val="en-GB" w:eastAsia="en-US"/>
              </w:rPr>
            </w:pPr>
          </w:p>
        </w:tc>
        <w:tc>
          <w:tcPr>
            <w:tcW w:w="3462" w:type="dxa"/>
            <w:shd w:val="clear" w:color="auto" w:fill="auto"/>
          </w:tcPr>
          <w:p w14:paraId="22BA9D6F" w14:textId="77777777" w:rsidR="00AF01B0" w:rsidRPr="007660EB" w:rsidRDefault="00AF01B0" w:rsidP="002A624C">
            <w:pPr>
              <w:rPr>
                <w:lang w:val="en-GB" w:eastAsia="en-US"/>
              </w:rPr>
            </w:pPr>
          </w:p>
        </w:tc>
      </w:tr>
      <w:tr w:rsidR="00AF01B0" w:rsidRPr="007660EB" w14:paraId="386375FD" w14:textId="77777777" w:rsidTr="002A624C">
        <w:tc>
          <w:tcPr>
            <w:tcW w:w="3686" w:type="dxa"/>
            <w:shd w:val="clear" w:color="auto" w:fill="D9E2F3" w:themeFill="accent1" w:themeFillTint="33"/>
          </w:tcPr>
          <w:p w14:paraId="7D94C7FE"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The credit allocated to the programme is consistent with the difference between the entry standard and minimum intended programme learning outcomes.</w:t>
            </w:r>
          </w:p>
        </w:tc>
        <w:tc>
          <w:tcPr>
            <w:tcW w:w="3402" w:type="dxa"/>
            <w:shd w:val="clear" w:color="auto" w:fill="auto"/>
          </w:tcPr>
          <w:p w14:paraId="4FC96404" w14:textId="77777777" w:rsidR="00AF01B0" w:rsidRPr="007660EB" w:rsidRDefault="00AF01B0" w:rsidP="002A624C">
            <w:pPr>
              <w:rPr>
                <w:lang w:val="en-GB" w:eastAsia="en-US"/>
              </w:rPr>
            </w:pPr>
          </w:p>
        </w:tc>
        <w:tc>
          <w:tcPr>
            <w:tcW w:w="3402" w:type="dxa"/>
            <w:shd w:val="clear" w:color="auto" w:fill="auto"/>
          </w:tcPr>
          <w:p w14:paraId="7C0EDA52" w14:textId="77777777" w:rsidR="00AF01B0" w:rsidRPr="007660EB" w:rsidRDefault="00AF01B0" w:rsidP="002A624C">
            <w:pPr>
              <w:rPr>
                <w:lang w:val="en-GB" w:eastAsia="en-US"/>
              </w:rPr>
            </w:pPr>
          </w:p>
        </w:tc>
        <w:tc>
          <w:tcPr>
            <w:tcW w:w="3462" w:type="dxa"/>
            <w:shd w:val="clear" w:color="auto" w:fill="auto"/>
          </w:tcPr>
          <w:p w14:paraId="60DA7911" w14:textId="77777777" w:rsidR="00AF01B0" w:rsidRPr="007660EB" w:rsidRDefault="00AF01B0" w:rsidP="002A624C">
            <w:pPr>
              <w:rPr>
                <w:lang w:val="en-GB" w:eastAsia="en-US"/>
              </w:rPr>
            </w:pPr>
          </w:p>
        </w:tc>
      </w:tr>
      <w:tr w:rsidR="00AF01B0" w:rsidRPr="007660EB" w14:paraId="38B43E07" w14:textId="77777777" w:rsidTr="002A624C">
        <w:tc>
          <w:tcPr>
            <w:tcW w:w="3686" w:type="dxa"/>
            <w:shd w:val="clear" w:color="auto" w:fill="D9E2F3" w:themeFill="accent1" w:themeFillTint="33"/>
          </w:tcPr>
          <w:p w14:paraId="5AB24B91"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The credit allocated to each module is consistent with the difference between the module entry standard and minimum intended module learning outcomes.</w:t>
            </w:r>
          </w:p>
        </w:tc>
        <w:tc>
          <w:tcPr>
            <w:tcW w:w="3402" w:type="dxa"/>
            <w:shd w:val="clear" w:color="auto" w:fill="auto"/>
          </w:tcPr>
          <w:p w14:paraId="0509DFA8" w14:textId="77777777" w:rsidR="00AF01B0" w:rsidRPr="007660EB" w:rsidRDefault="00AF01B0" w:rsidP="002A624C">
            <w:pPr>
              <w:rPr>
                <w:lang w:val="en-GB" w:eastAsia="en-US"/>
              </w:rPr>
            </w:pPr>
          </w:p>
        </w:tc>
        <w:tc>
          <w:tcPr>
            <w:tcW w:w="3402" w:type="dxa"/>
            <w:shd w:val="clear" w:color="auto" w:fill="auto"/>
          </w:tcPr>
          <w:p w14:paraId="66D5EBAC" w14:textId="77777777" w:rsidR="00AF01B0" w:rsidRPr="007660EB" w:rsidRDefault="00AF01B0" w:rsidP="002A624C">
            <w:pPr>
              <w:rPr>
                <w:lang w:val="en-GB" w:eastAsia="en-US"/>
              </w:rPr>
            </w:pPr>
          </w:p>
        </w:tc>
        <w:tc>
          <w:tcPr>
            <w:tcW w:w="3462" w:type="dxa"/>
            <w:shd w:val="clear" w:color="auto" w:fill="auto"/>
          </w:tcPr>
          <w:p w14:paraId="37BF15CD" w14:textId="77777777" w:rsidR="00AF01B0" w:rsidRPr="007660EB" w:rsidRDefault="00AF01B0" w:rsidP="002A624C">
            <w:pPr>
              <w:rPr>
                <w:lang w:val="en-GB" w:eastAsia="en-US"/>
              </w:rPr>
            </w:pPr>
          </w:p>
        </w:tc>
      </w:tr>
      <w:tr w:rsidR="00AF01B0" w:rsidRPr="007660EB" w14:paraId="535D95B0" w14:textId="77777777" w:rsidTr="002A624C">
        <w:tc>
          <w:tcPr>
            <w:tcW w:w="3686" w:type="dxa"/>
            <w:shd w:val="clear" w:color="auto" w:fill="D9E2F3" w:themeFill="accent1" w:themeFillTint="33"/>
          </w:tcPr>
          <w:p w14:paraId="75BC633D" w14:textId="77777777" w:rsidR="00AF01B0" w:rsidRPr="007660EB" w:rsidRDefault="00AF01B0" w:rsidP="00A23F50">
            <w:pPr>
              <w:numPr>
                <w:ilvl w:val="0"/>
                <w:numId w:val="6"/>
              </w:numPr>
              <w:suppressAutoHyphens w:val="0"/>
              <w:spacing w:after="0" w:line="259" w:lineRule="auto"/>
              <w:ind w:left="317" w:hanging="317"/>
              <w:contextualSpacing/>
              <w:rPr>
                <w:rFonts w:asciiTheme="minorHAnsi" w:hAnsiTheme="minorHAnsi"/>
                <w:sz w:val="20"/>
                <w:szCs w:val="20"/>
                <w:lang w:eastAsia="en-US"/>
              </w:rPr>
            </w:pPr>
            <w:r w:rsidRPr="007660EB">
              <w:rPr>
                <w:sz w:val="20"/>
                <w:szCs w:val="20"/>
                <w:lang w:val="en-GB" w:eastAsia="en-US"/>
              </w:rPr>
              <w:t>Elements such as practice placement and work based phases are provided with the same rigour and attentiveness as other elements.</w:t>
            </w:r>
          </w:p>
        </w:tc>
        <w:tc>
          <w:tcPr>
            <w:tcW w:w="3402" w:type="dxa"/>
            <w:shd w:val="clear" w:color="auto" w:fill="auto"/>
          </w:tcPr>
          <w:p w14:paraId="57380D0D" w14:textId="77777777" w:rsidR="00AF01B0" w:rsidRPr="007660EB" w:rsidRDefault="00AF01B0" w:rsidP="002A624C">
            <w:pPr>
              <w:rPr>
                <w:lang w:val="en-GB" w:eastAsia="en-US"/>
              </w:rPr>
            </w:pPr>
          </w:p>
        </w:tc>
        <w:tc>
          <w:tcPr>
            <w:tcW w:w="3402" w:type="dxa"/>
            <w:shd w:val="clear" w:color="auto" w:fill="auto"/>
          </w:tcPr>
          <w:p w14:paraId="1C598929" w14:textId="77777777" w:rsidR="00AF01B0" w:rsidRPr="007660EB" w:rsidRDefault="00AF01B0" w:rsidP="002A624C">
            <w:pPr>
              <w:rPr>
                <w:lang w:val="en-GB" w:eastAsia="en-US"/>
              </w:rPr>
            </w:pPr>
          </w:p>
        </w:tc>
        <w:tc>
          <w:tcPr>
            <w:tcW w:w="3462" w:type="dxa"/>
            <w:shd w:val="clear" w:color="auto" w:fill="auto"/>
          </w:tcPr>
          <w:p w14:paraId="31EFB0C7" w14:textId="77777777" w:rsidR="00AF01B0" w:rsidRPr="007660EB" w:rsidRDefault="00AF01B0" w:rsidP="002A624C">
            <w:pPr>
              <w:rPr>
                <w:lang w:val="en-GB" w:eastAsia="en-US"/>
              </w:rPr>
            </w:pPr>
          </w:p>
        </w:tc>
      </w:tr>
      <w:tr w:rsidR="00AF01B0" w:rsidRPr="007660EB" w14:paraId="38701588" w14:textId="77777777" w:rsidTr="002A624C">
        <w:tc>
          <w:tcPr>
            <w:tcW w:w="3686" w:type="dxa"/>
            <w:shd w:val="clear" w:color="auto" w:fill="D9E2F3" w:themeFill="accent1" w:themeFillTint="33"/>
          </w:tcPr>
          <w:p w14:paraId="48446125" w14:textId="77777777" w:rsidR="00AF01B0" w:rsidRPr="007660EB" w:rsidRDefault="00AF01B0" w:rsidP="00A23F50">
            <w:pPr>
              <w:numPr>
                <w:ilvl w:val="0"/>
                <w:numId w:val="6"/>
              </w:numPr>
              <w:suppressAutoHyphens w:val="0"/>
              <w:spacing w:after="0" w:line="259" w:lineRule="auto"/>
              <w:ind w:left="317" w:hanging="317"/>
              <w:contextualSpacing/>
              <w:rPr>
                <w:rFonts w:asciiTheme="minorHAnsi" w:hAnsiTheme="minorHAnsi"/>
                <w:sz w:val="20"/>
                <w:szCs w:val="20"/>
                <w:lang w:eastAsia="en-US"/>
              </w:rPr>
            </w:pPr>
            <w:r w:rsidRPr="007660EB">
              <w:rPr>
                <w:sz w:val="20"/>
                <w:szCs w:val="20"/>
                <w:lang w:val="en-GB" w:eastAsia="en-US"/>
              </w:rPr>
              <w:t xml:space="preserve">The programme </w:t>
            </w:r>
            <w:r w:rsidRPr="007660EB">
              <w:rPr>
                <w:b/>
                <w:color w:val="0070C0"/>
                <w:sz w:val="20"/>
                <w:szCs w:val="20"/>
                <w:lang w:val="en-GB" w:eastAsia="en-US"/>
              </w:rPr>
              <w:t>duration</w:t>
            </w:r>
            <w:r w:rsidRPr="007660EB">
              <w:rPr>
                <w:sz w:val="20"/>
                <w:szCs w:val="20"/>
                <w:lang w:val="en-GB" w:eastAsia="en-US"/>
              </w:rPr>
              <w:t xml:space="preserve"> (expressed in terms of time from initial enrolment to completion) and its </w:t>
            </w:r>
            <w:r w:rsidRPr="007660EB">
              <w:rPr>
                <w:b/>
                <w:color w:val="0070C0"/>
                <w:sz w:val="20"/>
                <w:szCs w:val="20"/>
                <w:lang w:val="en-GB" w:eastAsia="en-US"/>
              </w:rPr>
              <w:t xml:space="preserve">fulltime </w:t>
            </w:r>
            <w:r w:rsidRPr="007660EB">
              <w:rPr>
                <w:b/>
                <w:color w:val="0070C0"/>
                <w:sz w:val="20"/>
                <w:szCs w:val="20"/>
                <w:lang w:val="en-GB" w:eastAsia="en-US"/>
              </w:rPr>
              <w:lastRenderedPageBreak/>
              <w:t>equivalent contact time</w:t>
            </w:r>
            <w:r w:rsidRPr="007660EB">
              <w:rPr>
                <w:color w:val="0070C0"/>
                <w:sz w:val="20"/>
                <w:szCs w:val="20"/>
                <w:lang w:val="en-GB" w:eastAsia="en-US"/>
              </w:rPr>
              <w:t xml:space="preserve"> </w:t>
            </w:r>
            <w:r w:rsidRPr="007660EB">
              <w:rPr>
                <w:sz w:val="20"/>
                <w:szCs w:val="20"/>
                <w:lang w:val="en-GB" w:eastAsia="en-US"/>
              </w:rPr>
              <w:t>(expressed in hours) are consistent with the difference between the minimum entry standard and award standard and with the credit allocation.</w:t>
            </w:r>
            <w:r w:rsidRPr="007660EB">
              <w:rPr>
                <w:sz w:val="20"/>
                <w:szCs w:val="20"/>
                <w:vertAlign w:val="superscript"/>
                <w:lang w:val="en-GB" w:eastAsia="en-US"/>
              </w:rPr>
              <w:footnoteReference w:id="11"/>
            </w:r>
          </w:p>
        </w:tc>
        <w:tc>
          <w:tcPr>
            <w:tcW w:w="3402" w:type="dxa"/>
            <w:shd w:val="clear" w:color="auto" w:fill="auto"/>
          </w:tcPr>
          <w:p w14:paraId="024FAAFA" w14:textId="77777777" w:rsidR="00AF01B0" w:rsidRPr="007660EB" w:rsidRDefault="00AF01B0" w:rsidP="002A624C">
            <w:pPr>
              <w:rPr>
                <w:lang w:val="en-GB" w:eastAsia="en-US"/>
              </w:rPr>
            </w:pPr>
          </w:p>
        </w:tc>
        <w:tc>
          <w:tcPr>
            <w:tcW w:w="3402" w:type="dxa"/>
            <w:shd w:val="clear" w:color="auto" w:fill="auto"/>
          </w:tcPr>
          <w:p w14:paraId="455EE6D4" w14:textId="77777777" w:rsidR="00AF01B0" w:rsidRPr="007660EB" w:rsidRDefault="00AF01B0" w:rsidP="002A624C">
            <w:pPr>
              <w:rPr>
                <w:lang w:val="en-GB" w:eastAsia="en-US"/>
              </w:rPr>
            </w:pPr>
          </w:p>
        </w:tc>
        <w:tc>
          <w:tcPr>
            <w:tcW w:w="3462" w:type="dxa"/>
            <w:shd w:val="clear" w:color="auto" w:fill="auto"/>
          </w:tcPr>
          <w:p w14:paraId="64CA1AB9" w14:textId="77777777" w:rsidR="00AF01B0" w:rsidRPr="007660EB" w:rsidRDefault="00AF01B0" w:rsidP="002A624C">
            <w:pPr>
              <w:rPr>
                <w:lang w:val="en-GB" w:eastAsia="en-US"/>
              </w:rPr>
            </w:pPr>
          </w:p>
        </w:tc>
      </w:tr>
    </w:tbl>
    <w:p w14:paraId="3EF6D294" w14:textId="77777777" w:rsidR="00AF01B0" w:rsidRPr="007660EB" w:rsidRDefault="00AF01B0" w:rsidP="00AF01B0">
      <w:pPr>
        <w:suppressAutoHyphens w:val="0"/>
        <w:spacing w:after="160" w:line="259" w:lineRule="auto"/>
        <w:ind w:left="720"/>
        <w:contextualSpacing/>
        <w:rPr>
          <w:rFonts w:asciiTheme="minorHAnsi" w:eastAsiaTheme="minorHAnsi" w:hAnsiTheme="minorHAnsi" w:cstheme="minorBidi"/>
          <w:szCs w:val="22"/>
          <w:lang w:eastAsia="en-US"/>
        </w:rPr>
      </w:pPr>
    </w:p>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A23F50" w14:paraId="27EE7F67" w14:textId="77777777" w:rsidTr="00A23F50">
        <w:trPr>
          <w:tblHeader/>
        </w:trPr>
        <w:tc>
          <w:tcPr>
            <w:tcW w:w="3686" w:type="dxa"/>
            <w:shd w:val="clear" w:color="auto" w:fill="D9E2F3" w:themeFill="accent1" w:themeFillTint="33"/>
          </w:tcPr>
          <w:p w14:paraId="1DF95F3E"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rFonts w:asciiTheme="minorHAnsi" w:hAnsiTheme="minorHAnsi"/>
                <w:b/>
                <w:sz w:val="24"/>
                <w:lang w:val="en-GB" w:eastAsia="en-US"/>
              </w:rPr>
              <w:t>Criterion 6</w:t>
            </w:r>
          </w:p>
        </w:tc>
        <w:tc>
          <w:tcPr>
            <w:tcW w:w="3402" w:type="dxa"/>
            <w:shd w:val="clear" w:color="auto" w:fill="D9E2F3" w:themeFill="accent1" w:themeFillTint="33"/>
          </w:tcPr>
          <w:p w14:paraId="02C7A172"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b/>
                <w:sz w:val="24"/>
                <w:lang w:val="en-GB" w:eastAsia="en-US"/>
              </w:rPr>
              <w:t>Initial Evaluation (optional)</w:t>
            </w:r>
          </w:p>
        </w:tc>
        <w:tc>
          <w:tcPr>
            <w:tcW w:w="3402" w:type="dxa"/>
            <w:shd w:val="clear" w:color="auto" w:fill="D9E2F3" w:themeFill="accent1" w:themeFillTint="33"/>
          </w:tcPr>
          <w:p w14:paraId="3F8956AD"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b/>
                <w:sz w:val="24"/>
                <w:lang w:val="en-GB" w:eastAsia="en-US"/>
              </w:rPr>
              <w:t>Changes made in light of initial evaluation (optional)</w:t>
            </w:r>
          </w:p>
        </w:tc>
        <w:tc>
          <w:tcPr>
            <w:tcW w:w="3462" w:type="dxa"/>
            <w:shd w:val="clear" w:color="auto" w:fill="D9E2F3" w:themeFill="accent1" w:themeFillTint="33"/>
          </w:tcPr>
          <w:p w14:paraId="12CEF089"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b/>
                <w:sz w:val="24"/>
                <w:lang w:val="en-GB" w:eastAsia="en-US"/>
              </w:rPr>
              <w:t>Final Evaluation</w:t>
            </w:r>
          </w:p>
        </w:tc>
      </w:tr>
      <w:tr w:rsidR="00A23F50" w:rsidRPr="007660EB" w14:paraId="543288ED" w14:textId="77777777" w:rsidTr="003D29D7">
        <w:tc>
          <w:tcPr>
            <w:tcW w:w="13952" w:type="dxa"/>
            <w:gridSpan w:val="4"/>
            <w:shd w:val="clear" w:color="auto" w:fill="D9E2F3" w:themeFill="accent1" w:themeFillTint="33"/>
          </w:tcPr>
          <w:p w14:paraId="039A5EC6" w14:textId="77777777" w:rsidR="00A23F50" w:rsidRPr="00A23F50" w:rsidRDefault="00A23F50" w:rsidP="002A624C">
            <w:pPr>
              <w:rPr>
                <w:sz w:val="24"/>
                <w:lang w:val="en-GB" w:eastAsia="en-US"/>
              </w:rPr>
            </w:pPr>
            <w:r w:rsidRPr="00A23F50">
              <w:rPr>
                <w:rFonts w:asciiTheme="minorHAnsi" w:hAnsiTheme="minorHAnsi"/>
                <w:b/>
                <w:sz w:val="24"/>
                <w:lang w:val="en-GB" w:eastAsia="en-US"/>
              </w:rPr>
              <w:t xml:space="preserve">There are sufficient qualified and capable programme staff available to implement the programme as planned  </w:t>
            </w:r>
          </w:p>
        </w:tc>
      </w:tr>
      <w:tr w:rsidR="00AF01B0" w:rsidRPr="007660EB" w14:paraId="49901EE3" w14:textId="77777777" w:rsidTr="002A624C">
        <w:tc>
          <w:tcPr>
            <w:tcW w:w="3686" w:type="dxa"/>
            <w:shd w:val="clear" w:color="auto" w:fill="D9E2F3" w:themeFill="accent1" w:themeFillTint="33"/>
          </w:tcPr>
          <w:p w14:paraId="31BBD260" w14:textId="77777777" w:rsidR="00AF01B0" w:rsidRPr="007660EB" w:rsidRDefault="00AF01B0" w:rsidP="00A23F50">
            <w:pPr>
              <w:numPr>
                <w:ilvl w:val="0"/>
                <w:numId w:val="25"/>
              </w:numPr>
              <w:suppressAutoHyphens w:val="0"/>
              <w:spacing w:after="0" w:line="259" w:lineRule="auto"/>
              <w:ind w:left="317"/>
              <w:contextualSpacing/>
              <w:rPr>
                <w:sz w:val="20"/>
                <w:szCs w:val="20"/>
                <w:lang w:val="en-GB" w:eastAsia="en-US"/>
              </w:rPr>
            </w:pPr>
            <w:r w:rsidRPr="007660EB">
              <w:rPr>
                <w:sz w:val="20"/>
                <w:szCs w:val="20"/>
                <w:lang w:val="en-GB" w:eastAsia="en-US"/>
              </w:rPr>
              <w:t>The specification of the programme’s staffing requirements (staff required as part of the programme and intrinsic to it) is precise, and rigorous and consistent with the programme and its defined purpose. The specifications include professional and educational qualifications, licences-to practise where applicable, experience and the staff/learner ratio requi</w:t>
            </w:r>
            <w:r>
              <w:rPr>
                <w:sz w:val="20"/>
                <w:szCs w:val="20"/>
                <w:lang w:val="en-GB" w:eastAsia="en-US"/>
              </w:rPr>
              <w:t>rements. See also criterion</w:t>
            </w:r>
            <w:r w:rsidRPr="007660EB">
              <w:rPr>
                <w:sz w:val="20"/>
                <w:szCs w:val="20"/>
                <w:lang w:val="en-GB" w:eastAsia="en-US"/>
              </w:rPr>
              <w:t xml:space="preserve"> (</w:t>
            </w:r>
            <w:r>
              <w:rPr>
                <w:sz w:val="20"/>
                <w:szCs w:val="20"/>
                <w:lang w:val="en-GB" w:eastAsia="en-US"/>
              </w:rPr>
              <w:t>12(c))</w:t>
            </w:r>
            <w:r w:rsidRPr="007660EB">
              <w:rPr>
                <w:sz w:val="20"/>
                <w:szCs w:val="20"/>
                <w:lang w:val="en-GB" w:eastAsia="en-US"/>
              </w:rPr>
              <w:t>.</w:t>
            </w:r>
          </w:p>
        </w:tc>
        <w:tc>
          <w:tcPr>
            <w:tcW w:w="3402" w:type="dxa"/>
            <w:shd w:val="clear" w:color="auto" w:fill="auto"/>
          </w:tcPr>
          <w:p w14:paraId="0D828465" w14:textId="77777777" w:rsidR="00AF01B0" w:rsidRPr="007660EB" w:rsidRDefault="00AF01B0" w:rsidP="002A624C">
            <w:pPr>
              <w:rPr>
                <w:lang w:val="en-GB" w:eastAsia="en-US"/>
              </w:rPr>
            </w:pPr>
          </w:p>
        </w:tc>
        <w:tc>
          <w:tcPr>
            <w:tcW w:w="3402" w:type="dxa"/>
            <w:shd w:val="clear" w:color="auto" w:fill="auto"/>
          </w:tcPr>
          <w:p w14:paraId="631DD029" w14:textId="77777777" w:rsidR="00AF01B0" w:rsidRPr="007660EB" w:rsidRDefault="00AF01B0" w:rsidP="002A624C">
            <w:pPr>
              <w:rPr>
                <w:lang w:val="en-GB" w:eastAsia="en-US"/>
              </w:rPr>
            </w:pPr>
          </w:p>
        </w:tc>
        <w:tc>
          <w:tcPr>
            <w:tcW w:w="3462" w:type="dxa"/>
            <w:shd w:val="clear" w:color="auto" w:fill="auto"/>
          </w:tcPr>
          <w:p w14:paraId="09C79AF3" w14:textId="77777777" w:rsidR="00AF01B0" w:rsidRPr="007660EB" w:rsidRDefault="00AF01B0" w:rsidP="002A624C">
            <w:pPr>
              <w:rPr>
                <w:lang w:val="en-GB" w:eastAsia="en-US"/>
              </w:rPr>
            </w:pPr>
          </w:p>
        </w:tc>
      </w:tr>
      <w:tr w:rsidR="00AF01B0" w:rsidRPr="007660EB" w14:paraId="1A30D19A" w14:textId="77777777" w:rsidTr="002A624C">
        <w:tc>
          <w:tcPr>
            <w:tcW w:w="3686" w:type="dxa"/>
            <w:shd w:val="clear" w:color="auto" w:fill="D9E2F3" w:themeFill="accent1" w:themeFillTint="33"/>
          </w:tcPr>
          <w:p w14:paraId="38FDD6A9" w14:textId="77777777" w:rsidR="00AF01B0" w:rsidRPr="007660EB" w:rsidRDefault="00AF01B0" w:rsidP="00A23F50">
            <w:pPr>
              <w:numPr>
                <w:ilvl w:val="0"/>
                <w:numId w:val="25"/>
              </w:numPr>
              <w:suppressAutoHyphens w:val="0"/>
              <w:spacing w:after="0" w:line="259" w:lineRule="auto"/>
              <w:ind w:left="317" w:hanging="317"/>
              <w:contextualSpacing/>
              <w:rPr>
                <w:sz w:val="20"/>
                <w:szCs w:val="20"/>
                <w:lang w:val="en-GB" w:eastAsia="en-US"/>
              </w:rPr>
            </w:pPr>
            <w:r w:rsidRPr="007660EB">
              <w:rPr>
                <w:sz w:val="20"/>
                <w:szCs w:val="20"/>
                <w:lang w:val="en-GB" w:eastAsia="en-US"/>
              </w:rPr>
              <w:t>The programme has an identified complement of staff</w:t>
            </w:r>
            <w:r w:rsidRPr="00A23F50">
              <w:rPr>
                <w:sz w:val="20"/>
                <w:szCs w:val="20"/>
                <w:vertAlign w:val="superscript"/>
                <w:lang w:val="en-GB" w:eastAsia="en-US"/>
              </w:rPr>
              <w:footnoteReference w:id="12"/>
            </w:r>
            <w:r w:rsidRPr="00A23F50">
              <w:rPr>
                <w:sz w:val="20"/>
                <w:szCs w:val="20"/>
                <w:vertAlign w:val="superscript"/>
                <w:lang w:val="en-GB" w:eastAsia="en-US"/>
              </w:rPr>
              <w:t xml:space="preserve"> </w:t>
            </w:r>
            <w:r w:rsidRPr="007660EB">
              <w:rPr>
                <w:sz w:val="20"/>
                <w:szCs w:val="20"/>
                <w:lang w:val="en-GB" w:eastAsia="en-US"/>
              </w:rPr>
              <w:t xml:space="preserve">(or potential staff) who are available, qualified and capable to provide the specified </w:t>
            </w:r>
            <w:r w:rsidRPr="007660EB">
              <w:rPr>
                <w:sz w:val="20"/>
                <w:szCs w:val="20"/>
                <w:lang w:val="en-GB" w:eastAsia="en-US"/>
              </w:rPr>
              <w:lastRenderedPageBreak/>
              <w:t xml:space="preserve">programme in the context of their existing commitments. </w:t>
            </w:r>
          </w:p>
        </w:tc>
        <w:tc>
          <w:tcPr>
            <w:tcW w:w="3402" w:type="dxa"/>
            <w:shd w:val="clear" w:color="auto" w:fill="auto"/>
          </w:tcPr>
          <w:p w14:paraId="7D20F652" w14:textId="77777777" w:rsidR="00AF01B0" w:rsidRPr="007660EB" w:rsidRDefault="00AF01B0" w:rsidP="002A624C">
            <w:pPr>
              <w:rPr>
                <w:lang w:val="en-GB" w:eastAsia="en-US"/>
              </w:rPr>
            </w:pPr>
          </w:p>
        </w:tc>
        <w:tc>
          <w:tcPr>
            <w:tcW w:w="3402" w:type="dxa"/>
            <w:shd w:val="clear" w:color="auto" w:fill="auto"/>
          </w:tcPr>
          <w:p w14:paraId="74969B53" w14:textId="77777777" w:rsidR="00AF01B0" w:rsidRPr="007660EB" w:rsidRDefault="00AF01B0" w:rsidP="002A624C">
            <w:pPr>
              <w:rPr>
                <w:lang w:val="en-GB" w:eastAsia="en-US"/>
              </w:rPr>
            </w:pPr>
          </w:p>
        </w:tc>
        <w:tc>
          <w:tcPr>
            <w:tcW w:w="3462" w:type="dxa"/>
            <w:shd w:val="clear" w:color="auto" w:fill="auto"/>
          </w:tcPr>
          <w:p w14:paraId="50D1C2F3" w14:textId="77777777" w:rsidR="00AF01B0" w:rsidRPr="007660EB" w:rsidRDefault="00AF01B0" w:rsidP="002A624C">
            <w:pPr>
              <w:rPr>
                <w:lang w:val="en-GB" w:eastAsia="en-US"/>
              </w:rPr>
            </w:pPr>
          </w:p>
        </w:tc>
      </w:tr>
      <w:tr w:rsidR="00AF01B0" w:rsidRPr="007660EB" w14:paraId="4659F274" w14:textId="77777777" w:rsidTr="002A624C">
        <w:tc>
          <w:tcPr>
            <w:tcW w:w="3686" w:type="dxa"/>
            <w:shd w:val="clear" w:color="auto" w:fill="D9E2F3" w:themeFill="accent1" w:themeFillTint="33"/>
          </w:tcPr>
          <w:p w14:paraId="5DE5B4F2" w14:textId="77777777" w:rsidR="00AF01B0" w:rsidRPr="00A23F50" w:rsidRDefault="00AF01B0" w:rsidP="00A23F50">
            <w:pPr>
              <w:numPr>
                <w:ilvl w:val="0"/>
                <w:numId w:val="25"/>
              </w:numPr>
              <w:suppressAutoHyphens w:val="0"/>
              <w:spacing w:after="0" w:line="259" w:lineRule="auto"/>
              <w:ind w:left="317"/>
              <w:contextualSpacing/>
              <w:rPr>
                <w:sz w:val="20"/>
                <w:szCs w:val="20"/>
                <w:lang w:val="en-GB" w:eastAsia="en-US"/>
              </w:rPr>
            </w:pPr>
            <w:r w:rsidRPr="00A23F50">
              <w:rPr>
                <w:sz w:val="20"/>
                <w:szCs w:val="20"/>
                <w:lang w:val="en-GB" w:eastAsia="en-US"/>
              </w:rPr>
              <w:t xml:space="preserve">The programme's complement of staff </w:t>
            </w:r>
            <w:r w:rsidRPr="007660EB">
              <w:rPr>
                <w:sz w:val="20"/>
                <w:szCs w:val="20"/>
                <w:lang w:val="en-GB" w:eastAsia="en-US"/>
              </w:rPr>
              <w:t xml:space="preserve">(or potential staff) </w:t>
            </w:r>
            <w:r w:rsidRPr="00A23F50">
              <w:rPr>
                <w:sz w:val="20"/>
                <w:szCs w:val="20"/>
                <w:lang w:val="en-GB" w:eastAsia="en-US"/>
              </w:rPr>
              <w:t>(those who support learning including any employer-based personnel) are demonstrated to be competent to enable learners to achieve the intended programme learning outcomes and to assess learners’ achievements as required.</w:t>
            </w:r>
          </w:p>
        </w:tc>
        <w:tc>
          <w:tcPr>
            <w:tcW w:w="3402" w:type="dxa"/>
            <w:shd w:val="clear" w:color="auto" w:fill="auto"/>
          </w:tcPr>
          <w:p w14:paraId="505B8400" w14:textId="77777777" w:rsidR="00AF01B0" w:rsidRPr="007660EB" w:rsidRDefault="00AF01B0" w:rsidP="002A624C">
            <w:pPr>
              <w:rPr>
                <w:lang w:eastAsia="en-US"/>
              </w:rPr>
            </w:pPr>
          </w:p>
        </w:tc>
        <w:tc>
          <w:tcPr>
            <w:tcW w:w="3402" w:type="dxa"/>
            <w:shd w:val="clear" w:color="auto" w:fill="auto"/>
          </w:tcPr>
          <w:p w14:paraId="61E3D6E7" w14:textId="77777777" w:rsidR="00AF01B0" w:rsidRPr="007660EB" w:rsidRDefault="00AF01B0" w:rsidP="002A624C">
            <w:pPr>
              <w:rPr>
                <w:lang w:eastAsia="en-US"/>
              </w:rPr>
            </w:pPr>
          </w:p>
        </w:tc>
        <w:tc>
          <w:tcPr>
            <w:tcW w:w="3462" w:type="dxa"/>
            <w:shd w:val="clear" w:color="auto" w:fill="auto"/>
          </w:tcPr>
          <w:p w14:paraId="7CB85320" w14:textId="77777777" w:rsidR="00AF01B0" w:rsidRPr="007660EB" w:rsidRDefault="00AF01B0" w:rsidP="002A624C">
            <w:pPr>
              <w:rPr>
                <w:lang w:eastAsia="en-US"/>
              </w:rPr>
            </w:pPr>
          </w:p>
        </w:tc>
      </w:tr>
      <w:tr w:rsidR="00AF01B0" w:rsidRPr="007660EB" w14:paraId="104FD37B" w14:textId="77777777" w:rsidTr="002A624C">
        <w:tc>
          <w:tcPr>
            <w:tcW w:w="3686" w:type="dxa"/>
            <w:shd w:val="clear" w:color="auto" w:fill="D9E2F3" w:themeFill="accent1" w:themeFillTint="33"/>
          </w:tcPr>
          <w:p w14:paraId="03B7217D" w14:textId="77777777" w:rsidR="00AF01B0" w:rsidRPr="00A23F50" w:rsidRDefault="00AF01B0" w:rsidP="00A23F50">
            <w:pPr>
              <w:numPr>
                <w:ilvl w:val="0"/>
                <w:numId w:val="25"/>
              </w:numPr>
              <w:suppressAutoHyphens w:val="0"/>
              <w:spacing w:after="0" w:line="259" w:lineRule="auto"/>
              <w:ind w:left="317"/>
              <w:contextualSpacing/>
              <w:rPr>
                <w:sz w:val="20"/>
                <w:szCs w:val="20"/>
                <w:lang w:val="en-GB" w:eastAsia="en-US"/>
              </w:rPr>
            </w:pPr>
            <w:r w:rsidRPr="00A23F50">
              <w:rPr>
                <w:sz w:val="20"/>
                <w:szCs w:val="20"/>
                <w:lang w:val="en-GB" w:eastAsia="en-US"/>
              </w:rPr>
              <w:t>There are arrangements for the performance of the programme’s staff to be managed to ensure continuing capability to fulfil their roles and there are staff development</w:t>
            </w:r>
            <w:r w:rsidRPr="00A23F50">
              <w:rPr>
                <w:sz w:val="20"/>
                <w:szCs w:val="20"/>
                <w:lang w:val="en-GB" w:eastAsia="en-US"/>
              </w:rPr>
              <w:footnoteReference w:id="13"/>
            </w:r>
            <w:r w:rsidRPr="00A23F50">
              <w:rPr>
                <w:sz w:val="20"/>
                <w:szCs w:val="20"/>
                <w:lang w:val="en-GB" w:eastAsia="en-US"/>
              </w:rPr>
              <w:t xml:space="preserve"> opportunities</w:t>
            </w:r>
            <w:r w:rsidRPr="00A23F50">
              <w:rPr>
                <w:sz w:val="20"/>
                <w:szCs w:val="20"/>
                <w:lang w:val="en-GB" w:eastAsia="en-US"/>
              </w:rPr>
              <w:footnoteReference w:id="14"/>
            </w:r>
            <w:r w:rsidRPr="00A23F50">
              <w:rPr>
                <w:sz w:val="20"/>
                <w:szCs w:val="20"/>
                <w:lang w:val="en-GB" w:eastAsia="en-US"/>
              </w:rPr>
              <w:t>.</w:t>
            </w:r>
          </w:p>
        </w:tc>
        <w:tc>
          <w:tcPr>
            <w:tcW w:w="3402" w:type="dxa"/>
            <w:shd w:val="clear" w:color="auto" w:fill="auto"/>
          </w:tcPr>
          <w:p w14:paraId="238C679E" w14:textId="77777777" w:rsidR="00AF01B0" w:rsidRPr="007660EB" w:rsidRDefault="00AF01B0" w:rsidP="002A624C">
            <w:pPr>
              <w:rPr>
                <w:lang w:eastAsia="en-US"/>
              </w:rPr>
            </w:pPr>
          </w:p>
        </w:tc>
        <w:tc>
          <w:tcPr>
            <w:tcW w:w="3402" w:type="dxa"/>
            <w:shd w:val="clear" w:color="auto" w:fill="auto"/>
          </w:tcPr>
          <w:p w14:paraId="5C6FDC82" w14:textId="77777777" w:rsidR="00AF01B0" w:rsidRPr="007660EB" w:rsidRDefault="00AF01B0" w:rsidP="002A624C">
            <w:pPr>
              <w:rPr>
                <w:lang w:eastAsia="en-US"/>
              </w:rPr>
            </w:pPr>
          </w:p>
        </w:tc>
        <w:tc>
          <w:tcPr>
            <w:tcW w:w="3462" w:type="dxa"/>
            <w:shd w:val="clear" w:color="auto" w:fill="auto"/>
          </w:tcPr>
          <w:p w14:paraId="4A6B4556" w14:textId="77777777" w:rsidR="00AF01B0" w:rsidRPr="007660EB" w:rsidRDefault="00AF01B0" w:rsidP="002A624C">
            <w:pPr>
              <w:rPr>
                <w:lang w:eastAsia="en-US"/>
              </w:rPr>
            </w:pPr>
          </w:p>
        </w:tc>
      </w:tr>
      <w:tr w:rsidR="00AF01B0" w:rsidRPr="007660EB" w14:paraId="569DFBB5" w14:textId="77777777" w:rsidTr="002A624C">
        <w:tc>
          <w:tcPr>
            <w:tcW w:w="3686" w:type="dxa"/>
            <w:shd w:val="clear" w:color="auto" w:fill="D9E2F3" w:themeFill="accent1" w:themeFillTint="33"/>
          </w:tcPr>
          <w:p w14:paraId="6170C3FD" w14:textId="77777777" w:rsidR="00AF01B0" w:rsidRPr="007660EB" w:rsidRDefault="00AF01B0" w:rsidP="00A23F50">
            <w:pPr>
              <w:numPr>
                <w:ilvl w:val="0"/>
                <w:numId w:val="25"/>
              </w:numPr>
              <w:suppressAutoHyphens w:val="0"/>
              <w:spacing w:after="0" w:line="259" w:lineRule="auto"/>
              <w:ind w:left="317"/>
              <w:contextualSpacing/>
              <w:rPr>
                <w:sz w:val="20"/>
                <w:szCs w:val="20"/>
                <w:lang w:val="en-GB" w:eastAsia="en-US"/>
              </w:rPr>
            </w:pPr>
            <w:r w:rsidRPr="007660EB">
              <w:rPr>
                <w:sz w:val="20"/>
                <w:szCs w:val="20"/>
                <w:lang w:val="en-GB" w:eastAsia="en-US"/>
              </w:rPr>
              <w:t>There are arrangements for programme staff performance to be reviewed and there are mechanisms for encouraging development and for addressing underperformance.</w:t>
            </w:r>
          </w:p>
        </w:tc>
        <w:tc>
          <w:tcPr>
            <w:tcW w:w="3402" w:type="dxa"/>
            <w:shd w:val="clear" w:color="auto" w:fill="auto"/>
          </w:tcPr>
          <w:p w14:paraId="3E1BA47E" w14:textId="77777777" w:rsidR="00AF01B0" w:rsidRPr="007660EB" w:rsidRDefault="00AF01B0" w:rsidP="002A624C">
            <w:pPr>
              <w:rPr>
                <w:lang w:val="en-GB" w:eastAsia="en-US"/>
              </w:rPr>
            </w:pPr>
          </w:p>
        </w:tc>
        <w:tc>
          <w:tcPr>
            <w:tcW w:w="3402" w:type="dxa"/>
            <w:shd w:val="clear" w:color="auto" w:fill="auto"/>
          </w:tcPr>
          <w:p w14:paraId="4582389C" w14:textId="77777777" w:rsidR="00AF01B0" w:rsidRPr="007660EB" w:rsidRDefault="00AF01B0" w:rsidP="002A624C">
            <w:pPr>
              <w:rPr>
                <w:lang w:val="en-GB" w:eastAsia="en-US"/>
              </w:rPr>
            </w:pPr>
          </w:p>
        </w:tc>
        <w:tc>
          <w:tcPr>
            <w:tcW w:w="3462" w:type="dxa"/>
            <w:shd w:val="clear" w:color="auto" w:fill="auto"/>
          </w:tcPr>
          <w:p w14:paraId="2FC29369" w14:textId="77777777" w:rsidR="00AF01B0" w:rsidRPr="007660EB" w:rsidRDefault="00AF01B0" w:rsidP="002A624C">
            <w:pPr>
              <w:rPr>
                <w:lang w:val="en-GB" w:eastAsia="en-US"/>
              </w:rPr>
            </w:pPr>
          </w:p>
        </w:tc>
      </w:tr>
      <w:tr w:rsidR="00AF01B0" w:rsidRPr="007660EB" w14:paraId="33E5C8E5" w14:textId="77777777" w:rsidTr="002A624C">
        <w:tc>
          <w:tcPr>
            <w:tcW w:w="3686" w:type="dxa"/>
            <w:shd w:val="clear" w:color="auto" w:fill="D9E2F3" w:themeFill="accent1" w:themeFillTint="33"/>
          </w:tcPr>
          <w:p w14:paraId="05CE436C" w14:textId="77777777" w:rsidR="00AF01B0" w:rsidRPr="007660EB" w:rsidRDefault="00AF01B0" w:rsidP="00A23F50">
            <w:pPr>
              <w:numPr>
                <w:ilvl w:val="0"/>
                <w:numId w:val="25"/>
              </w:numPr>
              <w:suppressAutoHyphens w:val="0"/>
              <w:spacing w:after="0" w:line="259" w:lineRule="auto"/>
              <w:ind w:left="317"/>
              <w:contextualSpacing/>
              <w:rPr>
                <w:sz w:val="20"/>
                <w:szCs w:val="20"/>
                <w:lang w:val="en-GB" w:eastAsia="en-US"/>
              </w:rPr>
            </w:pPr>
            <w:r w:rsidRPr="007660EB">
              <w:rPr>
                <w:sz w:val="20"/>
                <w:szCs w:val="20"/>
                <w:lang w:val="en-GB" w:eastAsia="en-US"/>
              </w:rPr>
              <w:t xml:space="preserve">Where the programme is to be provided by staff not already in post there are arrangements to ensure that the programme will not enrol learners </w:t>
            </w:r>
            <w:r w:rsidRPr="007660EB">
              <w:rPr>
                <w:sz w:val="20"/>
                <w:szCs w:val="20"/>
                <w:lang w:val="en-GB" w:eastAsia="en-US"/>
              </w:rPr>
              <w:lastRenderedPageBreak/>
              <w:t xml:space="preserve">unless </w:t>
            </w:r>
            <w:r w:rsidRPr="00A23F50">
              <w:rPr>
                <w:sz w:val="20"/>
                <w:szCs w:val="20"/>
                <w:lang w:val="en-GB" w:eastAsia="en-US"/>
              </w:rPr>
              <w:t>a complement of staff meeting the specifications is in post.</w:t>
            </w:r>
          </w:p>
        </w:tc>
        <w:tc>
          <w:tcPr>
            <w:tcW w:w="3402" w:type="dxa"/>
            <w:shd w:val="clear" w:color="auto" w:fill="auto"/>
          </w:tcPr>
          <w:p w14:paraId="54FD3297" w14:textId="77777777" w:rsidR="00AF01B0" w:rsidRPr="007660EB" w:rsidRDefault="00AF01B0" w:rsidP="002A624C">
            <w:pPr>
              <w:rPr>
                <w:lang w:val="en-GB" w:eastAsia="en-US"/>
              </w:rPr>
            </w:pPr>
          </w:p>
        </w:tc>
        <w:tc>
          <w:tcPr>
            <w:tcW w:w="3402" w:type="dxa"/>
            <w:shd w:val="clear" w:color="auto" w:fill="auto"/>
          </w:tcPr>
          <w:p w14:paraId="108AB914" w14:textId="77777777" w:rsidR="00AF01B0" w:rsidRPr="007660EB" w:rsidRDefault="00AF01B0" w:rsidP="002A624C">
            <w:pPr>
              <w:rPr>
                <w:lang w:val="en-GB" w:eastAsia="en-US"/>
              </w:rPr>
            </w:pPr>
          </w:p>
        </w:tc>
        <w:tc>
          <w:tcPr>
            <w:tcW w:w="3462" w:type="dxa"/>
            <w:shd w:val="clear" w:color="auto" w:fill="auto"/>
          </w:tcPr>
          <w:p w14:paraId="34EAEF29" w14:textId="77777777" w:rsidR="00AF01B0" w:rsidRPr="007660EB" w:rsidRDefault="00AF01B0" w:rsidP="002A624C">
            <w:pPr>
              <w:rPr>
                <w:lang w:val="en-GB" w:eastAsia="en-US"/>
              </w:rPr>
            </w:pPr>
          </w:p>
        </w:tc>
      </w:tr>
    </w:tbl>
    <w:p w14:paraId="1158BA3B" w14:textId="77777777" w:rsidR="00AF01B0" w:rsidRPr="007660EB" w:rsidRDefault="00AF01B0" w:rsidP="00AF01B0">
      <w:pPr>
        <w:suppressAutoHyphens w:val="0"/>
        <w:spacing w:after="160" w:line="259" w:lineRule="auto"/>
        <w:rPr>
          <w:rFonts w:asciiTheme="minorHAnsi" w:eastAsiaTheme="minorHAnsi" w:hAnsiTheme="minorHAnsi" w:cstheme="minorBidi"/>
          <w:szCs w:val="22"/>
          <w:lang w:eastAsia="en-US"/>
        </w:rPr>
      </w:pPr>
    </w:p>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A23F50" w14:paraId="02C8B162" w14:textId="77777777" w:rsidTr="002A624C">
        <w:tc>
          <w:tcPr>
            <w:tcW w:w="3686" w:type="dxa"/>
            <w:shd w:val="clear" w:color="auto" w:fill="D9E2F3" w:themeFill="accent1" w:themeFillTint="33"/>
          </w:tcPr>
          <w:p w14:paraId="13ED3663"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rFonts w:asciiTheme="minorHAnsi" w:hAnsiTheme="minorHAnsi"/>
                <w:b/>
                <w:sz w:val="24"/>
                <w:lang w:val="en-GB" w:eastAsia="en-US"/>
              </w:rPr>
              <w:t>Criterion 7</w:t>
            </w:r>
          </w:p>
        </w:tc>
        <w:tc>
          <w:tcPr>
            <w:tcW w:w="3402" w:type="dxa"/>
            <w:shd w:val="clear" w:color="auto" w:fill="D9E2F3" w:themeFill="accent1" w:themeFillTint="33"/>
          </w:tcPr>
          <w:p w14:paraId="0E4C3C59" w14:textId="77777777" w:rsidR="00AF01B0" w:rsidRPr="00A23F50" w:rsidRDefault="00AF01B0" w:rsidP="002A624C">
            <w:pPr>
              <w:jc w:val="center"/>
              <w:rPr>
                <w:b/>
                <w:sz w:val="24"/>
                <w:lang w:val="en-GB" w:eastAsia="en-US"/>
              </w:rPr>
            </w:pPr>
            <w:r w:rsidRPr="00A23F50">
              <w:rPr>
                <w:b/>
                <w:sz w:val="24"/>
                <w:lang w:val="en-GB" w:eastAsia="en-US"/>
              </w:rPr>
              <w:t>Initial Evaluation (optional)</w:t>
            </w:r>
          </w:p>
        </w:tc>
        <w:tc>
          <w:tcPr>
            <w:tcW w:w="3402" w:type="dxa"/>
            <w:shd w:val="clear" w:color="auto" w:fill="D9E2F3" w:themeFill="accent1" w:themeFillTint="33"/>
          </w:tcPr>
          <w:p w14:paraId="1DB3E7A5" w14:textId="77777777" w:rsidR="00AF01B0" w:rsidRPr="00A23F50" w:rsidRDefault="00AF01B0" w:rsidP="002A624C">
            <w:pPr>
              <w:jc w:val="center"/>
              <w:rPr>
                <w:b/>
                <w:sz w:val="24"/>
                <w:lang w:val="en-GB" w:eastAsia="en-US"/>
              </w:rPr>
            </w:pPr>
            <w:r w:rsidRPr="00A23F50">
              <w:rPr>
                <w:b/>
                <w:sz w:val="24"/>
                <w:lang w:val="en-GB" w:eastAsia="en-US"/>
              </w:rPr>
              <w:t>Changes made in light of initial evaluation (optional)</w:t>
            </w:r>
          </w:p>
        </w:tc>
        <w:tc>
          <w:tcPr>
            <w:tcW w:w="3462" w:type="dxa"/>
            <w:shd w:val="clear" w:color="auto" w:fill="D9E2F3" w:themeFill="accent1" w:themeFillTint="33"/>
          </w:tcPr>
          <w:p w14:paraId="19CA5918" w14:textId="77777777" w:rsidR="00AF01B0" w:rsidRPr="00A23F50" w:rsidRDefault="00AF01B0" w:rsidP="002A624C">
            <w:pPr>
              <w:jc w:val="center"/>
              <w:rPr>
                <w:b/>
                <w:sz w:val="24"/>
                <w:lang w:val="en-GB" w:eastAsia="en-US"/>
              </w:rPr>
            </w:pPr>
            <w:r w:rsidRPr="00A23F50">
              <w:rPr>
                <w:b/>
                <w:sz w:val="24"/>
                <w:lang w:val="en-GB" w:eastAsia="en-US"/>
              </w:rPr>
              <w:t>Final Evaluation</w:t>
            </w:r>
          </w:p>
        </w:tc>
      </w:tr>
      <w:tr w:rsidR="00A23F50" w:rsidRPr="007660EB" w14:paraId="6E145F84" w14:textId="77777777" w:rsidTr="00E108C8">
        <w:tc>
          <w:tcPr>
            <w:tcW w:w="13952" w:type="dxa"/>
            <w:gridSpan w:val="4"/>
            <w:shd w:val="clear" w:color="auto" w:fill="D9E2F3" w:themeFill="accent1" w:themeFillTint="33"/>
          </w:tcPr>
          <w:p w14:paraId="6849B0E6" w14:textId="77777777" w:rsidR="00A23F50" w:rsidRPr="00A23F50" w:rsidRDefault="00A23F50" w:rsidP="002A624C">
            <w:pPr>
              <w:rPr>
                <w:sz w:val="24"/>
                <w:lang w:val="en-GB" w:eastAsia="en-US"/>
              </w:rPr>
            </w:pPr>
            <w:r w:rsidRPr="00A23F50">
              <w:rPr>
                <w:rFonts w:asciiTheme="minorHAnsi" w:hAnsiTheme="minorHAnsi"/>
                <w:b/>
                <w:sz w:val="24"/>
                <w:lang w:val="en-GB" w:eastAsia="en-US"/>
              </w:rPr>
              <w:t>There are sufficient physical resources to implement the programme as planned</w:t>
            </w:r>
          </w:p>
        </w:tc>
      </w:tr>
      <w:tr w:rsidR="00AF01B0" w:rsidRPr="007660EB" w14:paraId="648C5261" w14:textId="77777777" w:rsidTr="002A624C">
        <w:tc>
          <w:tcPr>
            <w:tcW w:w="3686" w:type="dxa"/>
            <w:shd w:val="clear" w:color="auto" w:fill="D9E2F3" w:themeFill="accent1" w:themeFillTint="33"/>
          </w:tcPr>
          <w:p w14:paraId="1EA13461" w14:textId="77777777" w:rsidR="00AF01B0" w:rsidRPr="007660EB" w:rsidRDefault="00AF01B0" w:rsidP="00A23F50">
            <w:pPr>
              <w:numPr>
                <w:ilvl w:val="0"/>
                <w:numId w:val="2"/>
              </w:numPr>
              <w:suppressAutoHyphens w:val="0"/>
              <w:spacing w:after="0" w:line="259" w:lineRule="auto"/>
              <w:ind w:left="317"/>
              <w:contextualSpacing/>
              <w:rPr>
                <w:sz w:val="20"/>
                <w:szCs w:val="20"/>
                <w:lang w:val="en-GB" w:eastAsia="en-US"/>
              </w:rPr>
            </w:pPr>
            <w:r w:rsidRPr="007660EB">
              <w:rPr>
                <w:sz w:val="20"/>
                <w:szCs w:val="20"/>
                <w:lang w:val="en-GB" w:eastAsia="en-US"/>
              </w:rPr>
              <w:t>The specification of the programme’s physical resource requirements (physical resources required as part of the programme and intrinsic to it) is precise, and rigorous and consistent with the programme, its defined purpose and its resource/learner-ratio requirements.</w:t>
            </w:r>
            <w:r w:rsidRPr="007660EB">
              <w:rPr>
                <w:sz w:val="20"/>
                <w:szCs w:val="20"/>
                <w:lang w:eastAsia="en-US"/>
              </w:rPr>
              <w:t xml:space="preserve"> See also (</w:t>
            </w:r>
            <w:r>
              <w:rPr>
                <w:sz w:val="20"/>
                <w:szCs w:val="20"/>
                <w:lang w:eastAsia="en-US"/>
              </w:rPr>
              <w:t>criterion 12(d))</w:t>
            </w:r>
            <w:r w:rsidRPr="007660EB">
              <w:rPr>
                <w:sz w:val="20"/>
                <w:szCs w:val="20"/>
                <w:lang w:eastAsia="en-US"/>
              </w:rPr>
              <w:t>.</w:t>
            </w:r>
          </w:p>
        </w:tc>
        <w:tc>
          <w:tcPr>
            <w:tcW w:w="3402" w:type="dxa"/>
            <w:shd w:val="clear" w:color="auto" w:fill="auto"/>
          </w:tcPr>
          <w:p w14:paraId="29633698" w14:textId="77777777" w:rsidR="00AF01B0" w:rsidRPr="007660EB" w:rsidRDefault="00AF01B0" w:rsidP="002A624C">
            <w:pPr>
              <w:rPr>
                <w:lang w:val="en-GB" w:eastAsia="en-US"/>
              </w:rPr>
            </w:pPr>
          </w:p>
        </w:tc>
        <w:tc>
          <w:tcPr>
            <w:tcW w:w="3402" w:type="dxa"/>
            <w:shd w:val="clear" w:color="auto" w:fill="auto"/>
          </w:tcPr>
          <w:p w14:paraId="5E323863" w14:textId="77777777" w:rsidR="00AF01B0" w:rsidRPr="007660EB" w:rsidRDefault="00AF01B0" w:rsidP="002A624C">
            <w:pPr>
              <w:rPr>
                <w:lang w:val="en-GB" w:eastAsia="en-US"/>
              </w:rPr>
            </w:pPr>
          </w:p>
        </w:tc>
        <w:tc>
          <w:tcPr>
            <w:tcW w:w="3462" w:type="dxa"/>
            <w:shd w:val="clear" w:color="auto" w:fill="auto"/>
          </w:tcPr>
          <w:p w14:paraId="47AA1FA2" w14:textId="77777777" w:rsidR="00AF01B0" w:rsidRPr="007660EB" w:rsidRDefault="00AF01B0" w:rsidP="002A624C">
            <w:pPr>
              <w:rPr>
                <w:lang w:val="en-GB" w:eastAsia="en-US"/>
              </w:rPr>
            </w:pPr>
          </w:p>
        </w:tc>
      </w:tr>
      <w:tr w:rsidR="00AF01B0" w:rsidRPr="007660EB" w14:paraId="481EB069" w14:textId="77777777" w:rsidTr="002A624C">
        <w:tc>
          <w:tcPr>
            <w:tcW w:w="3686" w:type="dxa"/>
            <w:shd w:val="clear" w:color="auto" w:fill="D9E2F3" w:themeFill="accent1" w:themeFillTint="33"/>
          </w:tcPr>
          <w:p w14:paraId="76414CD8" w14:textId="77777777" w:rsidR="00AF01B0" w:rsidRPr="007660EB" w:rsidRDefault="00AF01B0" w:rsidP="00A23F50">
            <w:pPr>
              <w:numPr>
                <w:ilvl w:val="0"/>
                <w:numId w:val="2"/>
              </w:numPr>
              <w:suppressAutoHyphens w:val="0"/>
              <w:spacing w:after="0" w:line="259" w:lineRule="auto"/>
              <w:ind w:left="317"/>
              <w:contextualSpacing/>
              <w:rPr>
                <w:sz w:val="20"/>
                <w:szCs w:val="20"/>
                <w:lang w:val="en-GB" w:eastAsia="en-US"/>
              </w:rPr>
            </w:pPr>
            <w:r w:rsidRPr="007660EB">
              <w:rPr>
                <w:sz w:val="20"/>
                <w:szCs w:val="20"/>
                <w:lang w:val="en-GB" w:eastAsia="en-US"/>
              </w:rPr>
              <w:t>The programme has an identified complement of supported physical resources (or potential supported physical resources) that are available in the context of existing commitments on these e.g. availability of:</w:t>
            </w:r>
          </w:p>
        </w:tc>
        <w:tc>
          <w:tcPr>
            <w:tcW w:w="3402" w:type="dxa"/>
            <w:shd w:val="clear" w:color="auto" w:fill="auto"/>
          </w:tcPr>
          <w:p w14:paraId="422DF31A" w14:textId="77777777" w:rsidR="00AF01B0" w:rsidRPr="007660EB" w:rsidRDefault="00AF01B0" w:rsidP="002A624C">
            <w:pPr>
              <w:rPr>
                <w:lang w:val="en-GB" w:eastAsia="en-US"/>
              </w:rPr>
            </w:pPr>
          </w:p>
        </w:tc>
        <w:tc>
          <w:tcPr>
            <w:tcW w:w="3402" w:type="dxa"/>
            <w:shd w:val="clear" w:color="auto" w:fill="auto"/>
          </w:tcPr>
          <w:p w14:paraId="77D4175D" w14:textId="77777777" w:rsidR="00AF01B0" w:rsidRPr="007660EB" w:rsidRDefault="00AF01B0" w:rsidP="002A624C">
            <w:pPr>
              <w:rPr>
                <w:lang w:val="en-GB" w:eastAsia="en-US"/>
              </w:rPr>
            </w:pPr>
          </w:p>
        </w:tc>
        <w:tc>
          <w:tcPr>
            <w:tcW w:w="3462" w:type="dxa"/>
            <w:shd w:val="clear" w:color="auto" w:fill="auto"/>
          </w:tcPr>
          <w:p w14:paraId="1E9152B5" w14:textId="77777777" w:rsidR="00AF01B0" w:rsidRPr="007660EB" w:rsidRDefault="00AF01B0" w:rsidP="002A624C">
            <w:pPr>
              <w:rPr>
                <w:lang w:val="en-GB" w:eastAsia="en-US"/>
              </w:rPr>
            </w:pPr>
          </w:p>
        </w:tc>
      </w:tr>
      <w:tr w:rsidR="00AF01B0" w:rsidRPr="007660EB" w14:paraId="5C87C0AC" w14:textId="77777777" w:rsidTr="002A624C">
        <w:tc>
          <w:tcPr>
            <w:tcW w:w="3686" w:type="dxa"/>
            <w:shd w:val="clear" w:color="auto" w:fill="D9E2F3" w:themeFill="accent1" w:themeFillTint="33"/>
          </w:tcPr>
          <w:p w14:paraId="5C6290FF"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 xml:space="preserve">suitable premises and accommodation for the learning and human needs (comfort, safety, health, wellbeing) of learners (this applies to all of the programme’s learning environments including </w:t>
            </w:r>
            <w:r w:rsidRPr="007660EB">
              <w:rPr>
                <w:sz w:val="20"/>
                <w:szCs w:val="20"/>
                <w:lang w:val="en-GB" w:eastAsia="en-US"/>
              </w:rPr>
              <w:lastRenderedPageBreak/>
              <w:t>the workplace learning environment)</w:t>
            </w:r>
          </w:p>
        </w:tc>
        <w:tc>
          <w:tcPr>
            <w:tcW w:w="3402" w:type="dxa"/>
            <w:shd w:val="clear" w:color="auto" w:fill="auto"/>
          </w:tcPr>
          <w:p w14:paraId="4C617335" w14:textId="77777777" w:rsidR="00AF01B0" w:rsidRPr="007660EB" w:rsidRDefault="00AF01B0" w:rsidP="002A624C">
            <w:pPr>
              <w:rPr>
                <w:lang w:val="en-GB" w:eastAsia="en-US"/>
              </w:rPr>
            </w:pPr>
          </w:p>
        </w:tc>
        <w:tc>
          <w:tcPr>
            <w:tcW w:w="3402" w:type="dxa"/>
            <w:shd w:val="clear" w:color="auto" w:fill="auto"/>
          </w:tcPr>
          <w:p w14:paraId="518D99A9" w14:textId="77777777" w:rsidR="00AF01B0" w:rsidRPr="007660EB" w:rsidRDefault="00AF01B0" w:rsidP="002A624C">
            <w:pPr>
              <w:rPr>
                <w:lang w:val="en-GB" w:eastAsia="en-US"/>
              </w:rPr>
            </w:pPr>
          </w:p>
        </w:tc>
        <w:tc>
          <w:tcPr>
            <w:tcW w:w="3462" w:type="dxa"/>
            <w:shd w:val="clear" w:color="auto" w:fill="auto"/>
          </w:tcPr>
          <w:p w14:paraId="404CC754" w14:textId="77777777" w:rsidR="00AF01B0" w:rsidRPr="007660EB" w:rsidRDefault="00AF01B0" w:rsidP="002A624C">
            <w:pPr>
              <w:rPr>
                <w:lang w:val="en-GB" w:eastAsia="en-US"/>
              </w:rPr>
            </w:pPr>
          </w:p>
        </w:tc>
      </w:tr>
      <w:tr w:rsidR="00AF01B0" w:rsidRPr="007660EB" w14:paraId="3BD1CA9C" w14:textId="77777777" w:rsidTr="002A624C">
        <w:tc>
          <w:tcPr>
            <w:tcW w:w="3686" w:type="dxa"/>
            <w:shd w:val="clear" w:color="auto" w:fill="D9E2F3" w:themeFill="accent1" w:themeFillTint="33"/>
          </w:tcPr>
          <w:p w14:paraId="5EF77A8C"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suitable information technology and resources (including educational technology and any virtual learning environments provided)</w:t>
            </w:r>
          </w:p>
        </w:tc>
        <w:tc>
          <w:tcPr>
            <w:tcW w:w="3402" w:type="dxa"/>
            <w:shd w:val="clear" w:color="auto" w:fill="auto"/>
          </w:tcPr>
          <w:p w14:paraId="5725348F" w14:textId="77777777" w:rsidR="00AF01B0" w:rsidRPr="007660EB" w:rsidRDefault="00AF01B0" w:rsidP="002A624C">
            <w:pPr>
              <w:rPr>
                <w:lang w:val="en-GB" w:eastAsia="en-US"/>
              </w:rPr>
            </w:pPr>
          </w:p>
        </w:tc>
        <w:tc>
          <w:tcPr>
            <w:tcW w:w="3402" w:type="dxa"/>
            <w:shd w:val="clear" w:color="auto" w:fill="auto"/>
          </w:tcPr>
          <w:p w14:paraId="495E3AC6" w14:textId="77777777" w:rsidR="00AF01B0" w:rsidRPr="007660EB" w:rsidRDefault="00AF01B0" w:rsidP="002A624C">
            <w:pPr>
              <w:rPr>
                <w:lang w:val="en-GB" w:eastAsia="en-US"/>
              </w:rPr>
            </w:pPr>
          </w:p>
        </w:tc>
        <w:tc>
          <w:tcPr>
            <w:tcW w:w="3462" w:type="dxa"/>
            <w:shd w:val="clear" w:color="auto" w:fill="auto"/>
          </w:tcPr>
          <w:p w14:paraId="3F019C31" w14:textId="77777777" w:rsidR="00AF01B0" w:rsidRPr="007660EB" w:rsidRDefault="00AF01B0" w:rsidP="002A624C">
            <w:pPr>
              <w:rPr>
                <w:lang w:val="en-GB" w:eastAsia="en-US"/>
              </w:rPr>
            </w:pPr>
          </w:p>
        </w:tc>
      </w:tr>
      <w:tr w:rsidR="00AF01B0" w:rsidRPr="007660EB" w14:paraId="3FB29D7D" w14:textId="77777777" w:rsidTr="002A624C">
        <w:tc>
          <w:tcPr>
            <w:tcW w:w="3686" w:type="dxa"/>
            <w:shd w:val="clear" w:color="auto" w:fill="D9E2F3" w:themeFill="accent1" w:themeFillTint="33"/>
          </w:tcPr>
          <w:p w14:paraId="7A568F18"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 xml:space="preserve">printed and electronic material (including software) for teaching, learning and assessment </w:t>
            </w:r>
          </w:p>
        </w:tc>
        <w:tc>
          <w:tcPr>
            <w:tcW w:w="3402" w:type="dxa"/>
            <w:shd w:val="clear" w:color="auto" w:fill="auto"/>
          </w:tcPr>
          <w:p w14:paraId="65BC9669" w14:textId="77777777" w:rsidR="00AF01B0" w:rsidRPr="007660EB" w:rsidRDefault="00AF01B0" w:rsidP="002A624C">
            <w:pPr>
              <w:rPr>
                <w:lang w:val="en-GB" w:eastAsia="en-US"/>
              </w:rPr>
            </w:pPr>
          </w:p>
        </w:tc>
        <w:tc>
          <w:tcPr>
            <w:tcW w:w="3402" w:type="dxa"/>
            <w:shd w:val="clear" w:color="auto" w:fill="auto"/>
          </w:tcPr>
          <w:p w14:paraId="0EE31C61" w14:textId="77777777" w:rsidR="00AF01B0" w:rsidRPr="007660EB" w:rsidRDefault="00AF01B0" w:rsidP="002A624C">
            <w:pPr>
              <w:rPr>
                <w:lang w:val="en-GB" w:eastAsia="en-US"/>
              </w:rPr>
            </w:pPr>
          </w:p>
        </w:tc>
        <w:tc>
          <w:tcPr>
            <w:tcW w:w="3462" w:type="dxa"/>
            <w:shd w:val="clear" w:color="auto" w:fill="auto"/>
          </w:tcPr>
          <w:p w14:paraId="39C46DBC" w14:textId="77777777" w:rsidR="00AF01B0" w:rsidRPr="007660EB" w:rsidRDefault="00AF01B0" w:rsidP="002A624C">
            <w:pPr>
              <w:rPr>
                <w:lang w:val="en-GB" w:eastAsia="en-US"/>
              </w:rPr>
            </w:pPr>
          </w:p>
        </w:tc>
      </w:tr>
      <w:tr w:rsidR="00AF01B0" w:rsidRPr="007660EB" w14:paraId="56973C77" w14:textId="77777777" w:rsidTr="002A624C">
        <w:tc>
          <w:tcPr>
            <w:tcW w:w="3686" w:type="dxa"/>
            <w:shd w:val="clear" w:color="auto" w:fill="D9E2F3" w:themeFill="accent1" w:themeFillTint="33"/>
          </w:tcPr>
          <w:p w14:paraId="4250963B"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suitable specialist equipment (e.g. kitchen, laboratory, workshop, studio) – if applicable</w:t>
            </w:r>
          </w:p>
        </w:tc>
        <w:tc>
          <w:tcPr>
            <w:tcW w:w="3402" w:type="dxa"/>
            <w:shd w:val="clear" w:color="auto" w:fill="auto"/>
          </w:tcPr>
          <w:p w14:paraId="28A03CC3" w14:textId="77777777" w:rsidR="00AF01B0" w:rsidRPr="007660EB" w:rsidRDefault="00AF01B0" w:rsidP="002A624C">
            <w:pPr>
              <w:rPr>
                <w:lang w:val="en-GB" w:eastAsia="en-US"/>
              </w:rPr>
            </w:pPr>
          </w:p>
        </w:tc>
        <w:tc>
          <w:tcPr>
            <w:tcW w:w="3402" w:type="dxa"/>
            <w:shd w:val="clear" w:color="auto" w:fill="auto"/>
          </w:tcPr>
          <w:p w14:paraId="2647CAD3" w14:textId="77777777" w:rsidR="00AF01B0" w:rsidRPr="007660EB" w:rsidRDefault="00AF01B0" w:rsidP="002A624C">
            <w:pPr>
              <w:rPr>
                <w:lang w:val="en-GB" w:eastAsia="en-US"/>
              </w:rPr>
            </w:pPr>
          </w:p>
        </w:tc>
        <w:tc>
          <w:tcPr>
            <w:tcW w:w="3462" w:type="dxa"/>
            <w:shd w:val="clear" w:color="auto" w:fill="auto"/>
          </w:tcPr>
          <w:p w14:paraId="2B3CCD28" w14:textId="77777777" w:rsidR="00AF01B0" w:rsidRPr="007660EB" w:rsidRDefault="00AF01B0" w:rsidP="002A624C">
            <w:pPr>
              <w:rPr>
                <w:lang w:val="en-GB" w:eastAsia="en-US"/>
              </w:rPr>
            </w:pPr>
          </w:p>
        </w:tc>
      </w:tr>
      <w:tr w:rsidR="00AF01B0" w:rsidRPr="007660EB" w14:paraId="30C59B5B" w14:textId="77777777" w:rsidTr="002A624C">
        <w:tc>
          <w:tcPr>
            <w:tcW w:w="3686" w:type="dxa"/>
            <w:shd w:val="clear" w:color="auto" w:fill="D9E2F3" w:themeFill="accent1" w:themeFillTint="33"/>
          </w:tcPr>
          <w:p w14:paraId="02F77F45"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technical support</w:t>
            </w:r>
          </w:p>
        </w:tc>
        <w:tc>
          <w:tcPr>
            <w:tcW w:w="3402" w:type="dxa"/>
            <w:shd w:val="clear" w:color="auto" w:fill="auto"/>
          </w:tcPr>
          <w:p w14:paraId="6BDA2BF7" w14:textId="77777777" w:rsidR="00AF01B0" w:rsidRPr="007660EB" w:rsidRDefault="00AF01B0" w:rsidP="002A624C">
            <w:pPr>
              <w:rPr>
                <w:lang w:val="en-GB" w:eastAsia="en-US"/>
              </w:rPr>
            </w:pPr>
          </w:p>
        </w:tc>
        <w:tc>
          <w:tcPr>
            <w:tcW w:w="3402" w:type="dxa"/>
            <w:shd w:val="clear" w:color="auto" w:fill="auto"/>
          </w:tcPr>
          <w:p w14:paraId="2BD5A1E3" w14:textId="77777777" w:rsidR="00AF01B0" w:rsidRPr="007660EB" w:rsidRDefault="00AF01B0" w:rsidP="002A624C">
            <w:pPr>
              <w:rPr>
                <w:lang w:val="en-GB" w:eastAsia="en-US"/>
              </w:rPr>
            </w:pPr>
          </w:p>
        </w:tc>
        <w:tc>
          <w:tcPr>
            <w:tcW w:w="3462" w:type="dxa"/>
            <w:shd w:val="clear" w:color="auto" w:fill="auto"/>
          </w:tcPr>
          <w:p w14:paraId="3DB0554F" w14:textId="77777777" w:rsidR="00AF01B0" w:rsidRPr="007660EB" w:rsidRDefault="00AF01B0" w:rsidP="002A624C">
            <w:pPr>
              <w:rPr>
                <w:lang w:val="en-GB" w:eastAsia="en-US"/>
              </w:rPr>
            </w:pPr>
          </w:p>
        </w:tc>
      </w:tr>
      <w:tr w:rsidR="00AF01B0" w:rsidRPr="007660EB" w14:paraId="1D454682" w14:textId="77777777" w:rsidTr="002A624C">
        <w:tc>
          <w:tcPr>
            <w:tcW w:w="3686" w:type="dxa"/>
            <w:shd w:val="clear" w:color="auto" w:fill="D9E2F3" w:themeFill="accent1" w:themeFillTint="33"/>
          </w:tcPr>
          <w:p w14:paraId="27E5BBDD"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 xml:space="preserve">administrative support </w:t>
            </w:r>
          </w:p>
        </w:tc>
        <w:tc>
          <w:tcPr>
            <w:tcW w:w="3402" w:type="dxa"/>
            <w:shd w:val="clear" w:color="auto" w:fill="auto"/>
          </w:tcPr>
          <w:p w14:paraId="3364E3E7" w14:textId="77777777" w:rsidR="00AF01B0" w:rsidRPr="007660EB" w:rsidRDefault="00AF01B0" w:rsidP="002A624C">
            <w:pPr>
              <w:rPr>
                <w:lang w:val="en-GB" w:eastAsia="en-US"/>
              </w:rPr>
            </w:pPr>
          </w:p>
        </w:tc>
        <w:tc>
          <w:tcPr>
            <w:tcW w:w="3402" w:type="dxa"/>
            <w:shd w:val="clear" w:color="auto" w:fill="auto"/>
          </w:tcPr>
          <w:p w14:paraId="4087EDDC" w14:textId="77777777" w:rsidR="00AF01B0" w:rsidRPr="007660EB" w:rsidRDefault="00AF01B0" w:rsidP="002A624C">
            <w:pPr>
              <w:rPr>
                <w:lang w:val="en-GB" w:eastAsia="en-US"/>
              </w:rPr>
            </w:pPr>
          </w:p>
        </w:tc>
        <w:tc>
          <w:tcPr>
            <w:tcW w:w="3462" w:type="dxa"/>
            <w:shd w:val="clear" w:color="auto" w:fill="auto"/>
          </w:tcPr>
          <w:p w14:paraId="39BCDBB3" w14:textId="77777777" w:rsidR="00AF01B0" w:rsidRPr="007660EB" w:rsidRDefault="00AF01B0" w:rsidP="002A624C">
            <w:pPr>
              <w:rPr>
                <w:lang w:val="en-GB" w:eastAsia="en-US"/>
              </w:rPr>
            </w:pPr>
          </w:p>
        </w:tc>
      </w:tr>
      <w:tr w:rsidR="00AF01B0" w:rsidRPr="007660EB" w14:paraId="0608863F" w14:textId="77777777" w:rsidTr="002A624C">
        <w:tc>
          <w:tcPr>
            <w:tcW w:w="3686" w:type="dxa"/>
            <w:shd w:val="clear" w:color="auto" w:fill="D9E2F3" w:themeFill="accent1" w:themeFillTint="33"/>
          </w:tcPr>
          <w:p w14:paraId="05AEB2F6"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company placements/internships – if applicable</w:t>
            </w:r>
          </w:p>
        </w:tc>
        <w:tc>
          <w:tcPr>
            <w:tcW w:w="3402" w:type="dxa"/>
            <w:shd w:val="clear" w:color="auto" w:fill="auto"/>
          </w:tcPr>
          <w:p w14:paraId="1A1430A8" w14:textId="77777777" w:rsidR="00AF01B0" w:rsidRPr="007660EB" w:rsidRDefault="00AF01B0" w:rsidP="002A624C">
            <w:pPr>
              <w:rPr>
                <w:lang w:val="en-GB" w:eastAsia="en-US"/>
              </w:rPr>
            </w:pPr>
          </w:p>
        </w:tc>
        <w:tc>
          <w:tcPr>
            <w:tcW w:w="3402" w:type="dxa"/>
            <w:shd w:val="clear" w:color="auto" w:fill="auto"/>
          </w:tcPr>
          <w:p w14:paraId="139B53BB" w14:textId="77777777" w:rsidR="00AF01B0" w:rsidRPr="007660EB" w:rsidRDefault="00AF01B0" w:rsidP="002A624C">
            <w:pPr>
              <w:rPr>
                <w:lang w:val="en-GB" w:eastAsia="en-US"/>
              </w:rPr>
            </w:pPr>
          </w:p>
        </w:tc>
        <w:tc>
          <w:tcPr>
            <w:tcW w:w="3462" w:type="dxa"/>
            <w:shd w:val="clear" w:color="auto" w:fill="auto"/>
          </w:tcPr>
          <w:p w14:paraId="48E7F756" w14:textId="77777777" w:rsidR="00AF01B0" w:rsidRPr="007660EB" w:rsidRDefault="00AF01B0" w:rsidP="002A624C">
            <w:pPr>
              <w:rPr>
                <w:lang w:val="en-GB" w:eastAsia="en-US"/>
              </w:rPr>
            </w:pPr>
          </w:p>
        </w:tc>
      </w:tr>
      <w:tr w:rsidR="00AF01B0" w:rsidRPr="007660EB" w14:paraId="1227F1C4" w14:textId="77777777" w:rsidTr="002A624C">
        <w:tc>
          <w:tcPr>
            <w:tcW w:w="3686" w:type="dxa"/>
            <w:shd w:val="clear" w:color="auto" w:fill="D9E2F3" w:themeFill="accent1" w:themeFillTint="33"/>
          </w:tcPr>
          <w:p w14:paraId="1012D6DD" w14:textId="77777777" w:rsidR="00AF01B0" w:rsidRPr="007660EB" w:rsidRDefault="00AF01B0" w:rsidP="00A23F50">
            <w:pPr>
              <w:numPr>
                <w:ilvl w:val="0"/>
                <w:numId w:val="2"/>
              </w:numPr>
              <w:suppressAutoHyphens w:val="0"/>
              <w:spacing w:after="0" w:line="256" w:lineRule="auto"/>
              <w:ind w:left="317" w:hanging="357"/>
              <w:contextualSpacing/>
              <w:rPr>
                <w:sz w:val="20"/>
                <w:szCs w:val="20"/>
                <w:lang w:val="en-GB" w:eastAsia="en-US"/>
              </w:rPr>
            </w:pPr>
            <w:r w:rsidRPr="007660EB">
              <w:rPr>
                <w:sz w:val="20"/>
                <w:szCs w:val="20"/>
                <w:lang w:val="en-GB" w:eastAsia="en-US"/>
              </w:rPr>
              <w:t xml:space="preserve">If versions of the programme are provided in parallel at more than one location each independently meets the location-sensitive validation criteria for each location (for example staffing, resources and the learning environment). </w:t>
            </w:r>
          </w:p>
        </w:tc>
        <w:tc>
          <w:tcPr>
            <w:tcW w:w="3402" w:type="dxa"/>
            <w:shd w:val="clear" w:color="auto" w:fill="auto"/>
          </w:tcPr>
          <w:p w14:paraId="3DC983B3" w14:textId="77777777" w:rsidR="00AF01B0" w:rsidRPr="007660EB" w:rsidRDefault="00AF01B0" w:rsidP="002A624C">
            <w:pPr>
              <w:rPr>
                <w:lang w:val="en-GB" w:eastAsia="en-US"/>
              </w:rPr>
            </w:pPr>
          </w:p>
        </w:tc>
        <w:tc>
          <w:tcPr>
            <w:tcW w:w="3402" w:type="dxa"/>
            <w:shd w:val="clear" w:color="auto" w:fill="auto"/>
          </w:tcPr>
          <w:p w14:paraId="76CE3255" w14:textId="77777777" w:rsidR="00AF01B0" w:rsidRPr="007660EB" w:rsidRDefault="00AF01B0" w:rsidP="002A624C">
            <w:pPr>
              <w:rPr>
                <w:lang w:val="en-GB" w:eastAsia="en-US"/>
              </w:rPr>
            </w:pPr>
          </w:p>
        </w:tc>
        <w:tc>
          <w:tcPr>
            <w:tcW w:w="3462" w:type="dxa"/>
            <w:shd w:val="clear" w:color="auto" w:fill="auto"/>
          </w:tcPr>
          <w:p w14:paraId="5F6DCB95" w14:textId="77777777" w:rsidR="00AF01B0" w:rsidRPr="007660EB" w:rsidRDefault="00AF01B0" w:rsidP="002A624C">
            <w:pPr>
              <w:rPr>
                <w:lang w:val="en-GB" w:eastAsia="en-US"/>
              </w:rPr>
            </w:pPr>
          </w:p>
        </w:tc>
      </w:tr>
      <w:tr w:rsidR="00AF01B0" w:rsidRPr="007660EB" w14:paraId="2079309D" w14:textId="77777777" w:rsidTr="002A624C">
        <w:tc>
          <w:tcPr>
            <w:tcW w:w="3686" w:type="dxa"/>
            <w:shd w:val="clear" w:color="auto" w:fill="D9E2F3" w:themeFill="accent1" w:themeFillTint="33"/>
          </w:tcPr>
          <w:p w14:paraId="2172AF7E" w14:textId="77777777" w:rsidR="00AF01B0" w:rsidRPr="007660EB" w:rsidRDefault="00AF01B0" w:rsidP="00A23F50">
            <w:pPr>
              <w:numPr>
                <w:ilvl w:val="0"/>
                <w:numId w:val="2"/>
              </w:numPr>
              <w:suppressAutoHyphens w:val="0"/>
              <w:spacing w:after="0" w:line="259" w:lineRule="auto"/>
              <w:ind w:left="317"/>
              <w:contextualSpacing/>
              <w:rPr>
                <w:sz w:val="20"/>
                <w:szCs w:val="20"/>
                <w:lang w:val="en-GB" w:eastAsia="en-US"/>
              </w:rPr>
            </w:pPr>
            <w:r w:rsidRPr="007660EB">
              <w:rPr>
                <w:sz w:val="20"/>
                <w:szCs w:val="20"/>
                <w:lang w:val="en-GB" w:eastAsia="en-US"/>
              </w:rPr>
              <w:t>There is a five-year plan for the programme. It should address</w:t>
            </w:r>
          </w:p>
        </w:tc>
        <w:tc>
          <w:tcPr>
            <w:tcW w:w="3402" w:type="dxa"/>
            <w:shd w:val="clear" w:color="auto" w:fill="auto"/>
          </w:tcPr>
          <w:p w14:paraId="47C32C98" w14:textId="77777777" w:rsidR="00AF01B0" w:rsidRPr="007660EB" w:rsidRDefault="00AF01B0" w:rsidP="002A624C">
            <w:pPr>
              <w:rPr>
                <w:lang w:val="en-GB" w:eastAsia="en-US"/>
              </w:rPr>
            </w:pPr>
          </w:p>
        </w:tc>
        <w:tc>
          <w:tcPr>
            <w:tcW w:w="3402" w:type="dxa"/>
            <w:shd w:val="clear" w:color="auto" w:fill="auto"/>
          </w:tcPr>
          <w:p w14:paraId="2592A96C" w14:textId="77777777" w:rsidR="00AF01B0" w:rsidRPr="007660EB" w:rsidRDefault="00AF01B0" w:rsidP="002A624C">
            <w:pPr>
              <w:rPr>
                <w:lang w:val="en-GB" w:eastAsia="en-US"/>
              </w:rPr>
            </w:pPr>
          </w:p>
        </w:tc>
        <w:tc>
          <w:tcPr>
            <w:tcW w:w="3462" w:type="dxa"/>
            <w:shd w:val="clear" w:color="auto" w:fill="auto"/>
          </w:tcPr>
          <w:p w14:paraId="067A64C9" w14:textId="77777777" w:rsidR="00AF01B0" w:rsidRPr="007660EB" w:rsidRDefault="00AF01B0" w:rsidP="002A624C">
            <w:pPr>
              <w:rPr>
                <w:lang w:val="en-GB" w:eastAsia="en-US"/>
              </w:rPr>
            </w:pPr>
          </w:p>
        </w:tc>
      </w:tr>
      <w:tr w:rsidR="00AF01B0" w:rsidRPr="007660EB" w14:paraId="7D0924F2" w14:textId="77777777" w:rsidTr="002A624C">
        <w:tc>
          <w:tcPr>
            <w:tcW w:w="3686" w:type="dxa"/>
            <w:shd w:val="clear" w:color="auto" w:fill="D9E2F3" w:themeFill="accent1" w:themeFillTint="33"/>
          </w:tcPr>
          <w:p w14:paraId="644AB659" w14:textId="77777777" w:rsidR="00AF01B0" w:rsidRPr="007660EB" w:rsidRDefault="00AF01B0" w:rsidP="00A23F50">
            <w:pPr>
              <w:numPr>
                <w:ilvl w:val="0"/>
                <w:numId w:val="16"/>
              </w:numPr>
              <w:suppressAutoHyphens w:val="0"/>
              <w:spacing w:after="0" w:line="259" w:lineRule="auto"/>
              <w:ind w:left="600"/>
              <w:contextualSpacing/>
              <w:rPr>
                <w:sz w:val="20"/>
                <w:szCs w:val="20"/>
                <w:lang w:val="en-GB" w:eastAsia="en-US"/>
              </w:rPr>
            </w:pPr>
            <w:r w:rsidRPr="007660EB">
              <w:rPr>
                <w:sz w:val="20"/>
                <w:szCs w:val="20"/>
                <w:lang w:val="en-GB" w:eastAsia="en-US"/>
              </w:rPr>
              <w:t>Planned intake (first five years) and</w:t>
            </w:r>
          </w:p>
        </w:tc>
        <w:tc>
          <w:tcPr>
            <w:tcW w:w="3402" w:type="dxa"/>
            <w:shd w:val="clear" w:color="auto" w:fill="auto"/>
          </w:tcPr>
          <w:p w14:paraId="214260D5" w14:textId="77777777" w:rsidR="00AF01B0" w:rsidRPr="007660EB" w:rsidRDefault="00AF01B0" w:rsidP="002A624C">
            <w:pPr>
              <w:rPr>
                <w:lang w:val="en-GB" w:eastAsia="en-US"/>
              </w:rPr>
            </w:pPr>
          </w:p>
        </w:tc>
        <w:tc>
          <w:tcPr>
            <w:tcW w:w="3402" w:type="dxa"/>
            <w:shd w:val="clear" w:color="auto" w:fill="auto"/>
          </w:tcPr>
          <w:p w14:paraId="0A897F75" w14:textId="77777777" w:rsidR="00AF01B0" w:rsidRPr="007660EB" w:rsidRDefault="00AF01B0" w:rsidP="002A624C">
            <w:pPr>
              <w:rPr>
                <w:lang w:val="en-GB" w:eastAsia="en-US"/>
              </w:rPr>
            </w:pPr>
          </w:p>
        </w:tc>
        <w:tc>
          <w:tcPr>
            <w:tcW w:w="3462" w:type="dxa"/>
            <w:shd w:val="clear" w:color="auto" w:fill="auto"/>
          </w:tcPr>
          <w:p w14:paraId="57EB6832" w14:textId="77777777" w:rsidR="00AF01B0" w:rsidRPr="007660EB" w:rsidRDefault="00AF01B0" w:rsidP="002A624C">
            <w:pPr>
              <w:rPr>
                <w:lang w:val="en-GB" w:eastAsia="en-US"/>
              </w:rPr>
            </w:pPr>
          </w:p>
        </w:tc>
      </w:tr>
      <w:tr w:rsidR="00AF01B0" w:rsidRPr="007660EB" w14:paraId="7E5A91C1" w14:textId="77777777" w:rsidTr="002A624C">
        <w:tc>
          <w:tcPr>
            <w:tcW w:w="3686" w:type="dxa"/>
            <w:shd w:val="clear" w:color="auto" w:fill="D9E2F3" w:themeFill="accent1" w:themeFillTint="33"/>
          </w:tcPr>
          <w:p w14:paraId="62DB4F7F" w14:textId="77777777" w:rsidR="00AF01B0" w:rsidRPr="007660EB" w:rsidRDefault="00AF01B0" w:rsidP="00A23F50">
            <w:pPr>
              <w:numPr>
                <w:ilvl w:val="0"/>
                <w:numId w:val="16"/>
              </w:numPr>
              <w:suppressAutoHyphens w:val="0"/>
              <w:spacing w:after="0" w:line="259" w:lineRule="auto"/>
              <w:ind w:left="600"/>
              <w:contextualSpacing/>
              <w:rPr>
                <w:sz w:val="20"/>
                <w:szCs w:val="20"/>
                <w:lang w:val="en-GB" w:eastAsia="en-US"/>
              </w:rPr>
            </w:pPr>
            <w:r w:rsidRPr="007660EB">
              <w:rPr>
                <w:sz w:val="20"/>
                <w:szCs w:val="20"/>
                <w:lang w:val="en-GB" w:eastAsia="en-US"/>
              </w:rPr>
              <w:t>The total costs and income over the five years based on the planned intake.</w:t>
            </w:r>
          </w:p>
        </w:tc>
        <w:tc>
          <w:tcPr>
            <w:tcW w:w="3402" w:type="dxa"/>
            <w:shd w:val="clear" w:color="auto" w:fill="auto"/>
          </w:tcPr>
          <w:p w14:paraId="1285B772" w14:textId="77777777" w:rsidR="00AF01B0" w:rsidRPr="007660EB" w:rsidRDefault="00AF01B0" w:rsidP="002A624C">
            <w:pPr>
              <w:rPr>
                <w:lang w:val="en-GB" w:eastAsia="en-US"/>
              </w:rPr>
            </w:pPr>
          </w:p>
        </w:tc>
        <w:tc>
          <w:tcPr>
            <w:tcW w:w="3402" w:type="dxa"/>
            <w:shd w:val="clear" w:color="auto" w:fill="auto"/>
          </w:tcPr>
          <w:p w14:paraId="2EDB5101" w14:textId="77777777" w:rsidR="00AF01B0" w:rsidRPr="007660EB" w:rsidRDefault="00AF01B0" w:rsidP="002A624C">
            <w:pPr>
              <w:rPr>
                <w:lang w:val="en-GB" w:eastAsia="en-US"/>
              </w:rPr>
            </w:pPr>
          </w:p>
        </w:tc>
        <w:tc>
          <w:tcPr>
            <w:tcW w:w="3462" w:type="dxa"/>
            <w:shd w:val="clear" w:color="auto" w:fill="auto"/>
          </w:tcPr>
          <w:p w14:paraId="2EBF5CDF" w14:textId="77777777" w:rsidR="00AF01B0" w:rsidRPr="007660EB" w:rsidRDefault="00AF01B0" w:rsidP="002A624C">
            <w:pPr>
              <w:rPr>
                <w:lang w:val="en-GB" w:eastAsia="en-US"/>
              </w:rPr>
            </w:pPr>
          </w:p>
        </w:tc>
      </w:tr>
      <w:tr w:rsidR="00AF01B0" w:rsidRPr="007660EB" w14:paraId="132CEA9F" w14:textId="77777777" w:rsidTr="002A624C">
        <w:tc>
          <w:tcPr>
            <w:tcW w:w="3686" w:type="dxa"/>
            <w:shd w:val="clear" w:color="auto" w:fill="D9E2F3" w:themeFill="accent1" w:themeFillTint="33"/>
          </w:tcPr>
          <w:p w14:paraId="73968289" w14:textId="77777777" w:rsidR="00AF01B0" w:rsidRPr="007660EB" w:rsidRDefault="00AF01B0" w:rsidP="00A23F50">
            <w:pPr>
              <w:numPr>
                <w:ilvl w:val="0"/>
                <w:numId w:val="14"/>
              </w:numPr>
              <w:suppressAutoHyphens w:val="0"/>
              <w:spacing w:after="0" w:line="256" w:lineRule="auto"/>
              <w:ind w:left="600"/>
              <w:contextualSpacing/>
              <w:rPr>
                <w:sz w:val="20"/>
                <w:szCs w:val="20"/>
                <w:lang w:val="en-GB" w:eastAsia="en-US"/>
              </w:rPr>
            </w:pPr>
            <w:r w:rsidRPr="007660EB">
              <w:rPr>
                <w:sz w:val="20"/>
                <w:szCs w:val="20"/>
                <w:lang w:val="en-GB" w:eastAsia="en-US"/>
              </w:rPr>
              <w:t xml:space="preserve">The programme includes controls to ensure entitlement to use the property (including intellectual property, premises, materials and equipment) required. </w:t>
            </w:r>
          </w:p>
        </w:tc>
        <w:tc>
          <w:tcPr>
            <w:tcW w:w="3402" w:type="dxa"/>
            <w:shd w:val="clear" w:color="auto" w:fill="auto"/>
          </w:tcPr>
          <w:p w14:paraId="701AB17C" w14:textId="77777777" w:rsidR="00AF01B0" w:rsidRPr="007660EB" w:rsidRDefault="00AF01B0" w:rsidP="002A624C">
            <w:pPr>
              <w:rPr>
                <w:lang w:val="en-GB" w:eastAsia="en-US"/>
              </w:rPr>
            </w:pPr>
          </w:p>
        </w:tc>
        <w:tc>
          <w:tcPr>
            <w:tcW w:w="3402" w:type="dxa"/>
            <w:shd w:val="clear" w:color="auto" w:fill="auto"/>
          </w:tcPr>
          <w:p w14:paraId="4B17DBA8" w14:textId="77777777" w:rsidR="00AF01B0" w:rsidRPr="007660EB" w:rsidRDefault="00AF01B0" w:rsidP="002A624C">
            <w:pPr>
              <w:rPr>
                <w:lang w:val="en-GB" w:eastAsia="en-US"/>
              </w:rPr>
            </w:pPr>
          </w:p>
        </w:tc>
        <w:tc>
          <w:tcPr>
            <w:tcW w:w="3462" w:type="dxa"/>
            <w:shd w:val="clear" w:color="auto" w:fill="auto"/>
          </w:tcPr>
          <w:p w14:paraId="6D528E60" w14:textId="77777777" w:rsidR="00AF01B0" w:rsidRPr="007660EB" w:rsidRDefault="00AF01B0" w:rsidP="002A624C">
            <w:pPr>
              <w:rPr>
                <w:lang w:val="en-GB" w:eastAsia="en-US"/>
              </w:rPr>
            </w:pPr>
          </w:p>
        </w:tc>
      </w:tr>
    </w:tbl>
    <w:p w14:paraId="3D317F0C" w14:textId="77777777" w:rsidR="00A23F50" w:rsidRDefault="00A23F50"/>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A23F50" w14:paraId="33234347" w14:textId="77777777" w:rsidTr="00A23F50">
        <w:trPr>
          <w:tblHeader/>
        </w:trPr>
        <w:tc>
          <w:tcPr>
            <w:tcW w:w="3686" w:type="dxa"/>
            <w:shd w:val="clear" w:color="auto" w:fill="D9E2F3" w:themeFill="accent1" w:themeFillTint="33"/>
          </w:tcPr>
          <w:p w14:paraId="2EE3CC6C" w14:textId="77777777" w:rsidR="00AF01B0" w:rsidRPr="00A23F50" w:rsidRDefault="00AF01B0" w:rsidP="002A624C">
            <w:pPr>
              <w:suppressAutoHyphens w:val="0"/>
              <w:spacing w:after="160" w:line="259" w:lineRule="auto"/>
              <w:jc w:val="center"/>
              <w:rPr>
                <w:rFonts w:asciiTheme="minorHAnsi" w:hAnsiTheme="minorHAnsi"/>
                <w:b/>
                <w:sz w:val="24"/>
                <w:lang w:eastAsia="en-US"/>
              </w:rPr>
            </w:pPr>
            <w:r w:rsidRPr="00A23F50">
              <w:rPr>
                <w:rFonts w:asciiTheme="minorHAnsi" w:hAnsiTheme="minorHAnsi"/>
                <w:b/>
                <w:sz w:val="24"/>
                <w:lang w:eastAsia="en-US"/>
              </w:rPr>
              <w:t>Criterion 8</w:t>
            </w:r>
          </w:p>
        </w:tc>
        <w:tc>
          <w:tcPr>
            <w:tcW w:w="3402" w:type="dxa"/>
            <w:shd w:val="clear" w:color="auto" w:fill="D9E2F3" w:themeFill="accent1" w:themeFillTint="33"/>
          </w:tcPr>
          <w:p w14:paraId="742615A3" w14:textId="77777777" w:rsidR="00AF01B0" w:rsidRPr="00A23F50" w:rsidRDefault="00AF01B0" w:rsidP="002A624C">
            <w:pPr>
              <w:suppressAutoHyphens w:val="0"/>
              <w:spacing w:after="160" w:line="259" w:lineRule="auto"/>
              <w:jc w:val="center"/>
              <w:rPr>
                <w:rFonts w:asciiTheme="minorHAnsi" w:hAnsiTheme="minorHAnsi"/>
                <w:b/>
                <w:sz w:val="24"/>
                <w:lang w:eastAsia="en-US"/>
              </w:rPr>
            </w:pPr>
            <w:r w:rsidRPr="00A23F50">
              <w:rPr>
                <w:b/>
                <w:sz w:val="24"/>
                <w:lang w:val="en-GB" w:eastAsia="en-US"/>
              </w:rPr>
              <w:t>Initial Evaluation (optional)</w:t>
            </w:r>
          </w:p>
        </w:tc>
        <w:tc>
          <w:tcPr>
            <w:tcW w:w="3402" w:type="dxa"/>
            <w:shd w:val="clear" w:color="auto" w:fill="D9E2F3" w:themeFill="accent1" w:themeFillTint="33"/>
          </w:tcPr>
          <w:p w14:paraId="7418F636" w14:textId="77777777" w:rsidR="00AF01B0" w:rsidRPr="00A23F50" w:rsidRDefault="00AF01B0" w:rsidP="002A624C">
            <w:pPr>
              <w:suppressAutoHyphens w:val="0"/>
              <w:spacing w:after="160" w:line="259" w:lineRule="auto"/>
              <w:jc w:val="center"/>
              <w:rPr>
                <w:rFonts w:asciiTheme="minorHAnsi" w:hAnsiTheme="minorHAnsi"/>
                <w:b/>
                <w:sz w:val="24"/>
                <w:lang w:eastAsia="en-US"/>
              </w:rPr>
            </w:pPr>
            <w:r w:rsidRPr="00A23F50">
              <w:rPr>
                <w:b/>
                <w:sz w:val="24"/>
                <w:lang w:val="en-GB" w:eastAsia="en-US"/>
              </w:rPr>
              <w:t>Changes made in light of initial evaluation (optional)</w:t>
            </w:r>
          </w:p>
        </w:tc>
        <w:tc>
          <w:tcPr>
            <w:tcW w:w="3462" w:type="dxa"/>
            <w:shd w:val="clear" w:color="auto" w:fill="D9E2F3" w:themeFill="accent1" w:themeFillTint="33"/>
          </w:tcPr>
          <w:p w14:paraId="7CAA7A50" w14:textId="77777777" w:rsidR="00AF01B0" w:rsidRPr="00A23F50" w:rsidRDefault="00AF01B0" w:rsidP="002A624C">
            <w:pPr>
              <w:suppressAutoHyphens w:val="0"/>
              <w:spacing w:after="160" w:line="259" w:lineRule="auto"/>
              <w:jc w:val="center"/>
              <w:rPr>
                <w:rFonts w:asciiTheme="minorHAnsi" w:hAnsiTheme="minorHAnsi"/>
                <w:b/>
                <w:sz w:val="24"/>
                <w:lang w:eastAsia="en-US"/>
              </w:rPr>
            </w:pPr>
            <w:r w:rsidRPr="00A23F50">
              <w:rPr>
                <w:b/>
                <w:sz w:val="24"/>
                <w:lang w:val="en-GB" w:eastAsia="en-US"/>
              </w:rPr>
              <w:t>Final Evaluation</w:t>
            </w:r>
          </w:p>
        </w:tc>
      </w:tr>
      <w:tr w:rsidR="00A23F50" w:rsidRPr="00F27FF5" w14:paraId="19CFAEA2" w14:textId="77777777" w:rsidTr="00E806D6">
        <w:tc>
          <w:tcPr>
            <w:tcW w:w="13952" w:type="dxa"/>
            <w:gridSpan w:val="4"/>
            <w:shd w:val="clear" w:color="auto" w:fill="D9E2F3" w:themeFill="accent1" w:themeFillTint="33"/>
          </w:tcPr>
          <w:p w14:paraId="6AD8CA24" w14:textId="77777777" w:rsidR="00A23F50" w:rsidRPr="00A23F50" w:rsidRDefault="00A23F50" w:rsidP="002A624C">
            <w:pPr>
              <w:rPr>
                <w:sz w:val="24"/>
                <w:lang w:eastAsia="en-US"/>
              </w:rPr>
            </w:pPr>
            <w:r w:rsidRPr="00A23F50">
              <w:rPr>
                <w:rFonts w:asciiTheme="minorHAnsi" w:hAnsiTheme="minorHAnsi"/>
                <w:b/>
                <w:sz w:val="24"/>
                <w:lang w:eastAsia="en-US"/>
              </w:rPr>
              <w:t>The learning environment is consistent with the needs of the programme’s learners</w:t>
            </w:r>
          </w:p>
        </w:tc>
      </w:tr>
      <w:tr w:rsidR="00AF01B0" w:rsidRPr="007660EB" w14:paraId="15D6052F" w14:textId="77777777" w:rsidTr="002A624C">
        <w:tc>
          <w:tcPr>
            <w:tcW w:w="3686" w:type="dxa"/>
            <w:shd w:val="clear" w:color="auto" w:fill="D9E2F3" w:themeFill="accent1" w:themeFillTint="33"/>
          </w:tcPr>
          <w:p w14:paraId="4F6B3187" w14:textId="77777777" w:rsidR="00AF01B0" w:rsidRPr="007660EB" w:rsidRDefault="00AF01B0" w:rsidP="00A23F50">
            <w:pPr>
              <w:numPr>
                <w:ilvl w:val="0"/>
                <w:numId w:val="7"/>
              </w:numPr>
              <w:suppressAutoHyphens w:val="0"/>
              <w:spacing w:after="0" w:line="259" w:lineRule="auto"/>
              <w:ind w:left="317" w:hanging="357"/>
              <w:contextualSpacing/>
              <w:rPr>
                <w:sz w:val="20"/>
                <w:szCs w:val="20"/>
                <w:lang w:eastAsia="en-US"/>
              </w:rPr>
            </w:pPr>
            <w:r w:rsidRPr="007660EB">
              <w:rPr>
                <w:sz w:val="20"/>
                <w:szCs w:val="20"/>
                <w:lang w:eastAsia="en-US"/>
              </w:rPr>
              <w:t>The programme’s physical, social, cultural and intellectual environment (recognising that the environment may, for example, be partly virtual or involve the workplace) including resources and support systems are consistent with the intended programme learning outcomes.</w:t>
            </w:r>
          </w:p>
        </w:tc>
        <w:tc>
          <w:tcPr>
            <w:tcW w:w="3402" w:type="dxa"/>
            <w:shd w:val="clear" w:color="auto" w:fill="auto"/>
          </w:tcPr>
          <w:p w14:paraId="5E57D61E" w14:textId="77777777" w:rsidR="00AF01B0" w:rsidRPr="007660EB" w:rsidRDefault="00AF01B0" w:rsidP="002A624C">
            <w:pPr>
              <w:rPr>
                <w:lang w:eastAsia="en-US"/>
              </w:rPr>
            </w:pPr>
          </w:p>
        </w:tc>
        <w:tc>
          <w:tcPr>
            <w:tcW w:w="3402" w:type="dxa"/>
            <w:shd w:val="clear" w:color="auto" w:fill="auto"/>
          </w:tcPr>
          <w:p w14:paraId="6ABE2113" w14:textId="77777777" w:rsidR="00AF01B0" w:rsidRPr="007660EB" w:rsidRDefault="00AF01B0" w:rsidP="002A624C">
            <w:pPr>
              <w:rPr>
                <w:lang w:eastAsia="en-US"/>
              </w:rPr>
            </w:pPr>
          </w:p>
        </w:tc>
        <w:tc>
          <w:tcPr>
            <w:tcW w:w="3462" w:type="dxa"/>
            <w:shd w:val="clear" w:color="auto" w:fill="auto"/>
          </w:tcPr>
          <w:p w14:paraId="1B07D07D" w14:textId="77777777" w:rsidR="00AF01B0" w:rsidRPr="007660EB" w:rsidRDefault="00AF01B0" w:rsidP="002A624C">
            <w:pPr>
              <w:rPr>
                <w:lang w:eastAsia="en-US"/>
              </w:rPr>
            </w:pPr>
          </w:p>
        </w:tc>
      </w:tr>
      <w:tr w:rsidR="00AF01B0" w:rsidRPr="007660EB" w14:paraId="5E7F954C" w14:textId="77777777" w:rsidTr="002A624C">
        <w:tc>
          <w:tcPr>
            <w:tcW w:w="3686" w:type="dxa"/>
            <w:shd w:val="clear" w:color="auto" w:fill="D9E2F3" w:themeFill="accent1" w:themeFillTint="33"/>
          </w:tcPr>
          <w:p w14:paraId="4E919146" w14:textId="77777777" w:rsidR="00AF01B0" w:rsidRPr="007660EB" w:rsidRDefault="00AF01B0" w:rsidP="00A23F50">
            <w:pPr>
              <w:numPr>
                <w:ilvl w:val="0"/>
                <w:numId w:val="7"/>
              </w:numPr>
              <w:suppressAutoHyphens w:val="0"/>
              <w:spacing w:after="0" w:line="259" w:lineRule="auto"/>
              <w:ind w:left="317" w:hanging="357"/>
              <w:contextualSpacing/>
              <w:rPr>
                <w:sz w:val="20"/>
                <w:szCs w:val="20"/>
                <w:lang w:val="en-GB" w:eastAsia="en-US"/>
              </w:rPr>
            </w:pPr>
            <w:r w:rsidRPr="007660EB">
              <w:rPr>
                <w:sz w:val="20"/>
                <w:szCs w:val="20"/>
                <w:lang w:val="en-GB" w:eastAsia="en-US"/>
              </w:rPr>
              <w:t xml:space="preserve">Learners can interact with, and are supported by, others in the programme’s learning environments including peer learners, teachers, and where applicable supervisors, practitioners and mentors. </w:t>
            </w:r>
          </w:p>
        </w:tc>
        <w:tc>
          <w:tcPr>
            <w:tcW w:w="3402" w:type="dxa"/>
            <w:shd w:val="clear" w:color="auto" w:fill="auto"/>
          </w:tcPr>
          <w:p w14:paraId="417F02EC" w14:textId="77777777" w:rsidR="00AF01B0" w:rsidRPr="007660EB" w:rsidRDefault="00AF01B0" w:rsidP="002A624C">
            <w:pPr>
              <w:rPr>
                <w:lang w:val="en-GB" w:eastAsia="en-US"/>
              </w:rPr>
            </w:pPr>
          </w:p>
        </w:tc>
        <w:tc>
          <w:tcPr>
            <w:tcW w:w="3402" w:type="dxa"/>
            <w:shd w:val="clear" w:color="auto" w:fill="auto"/>
          </w:tcPr>
          <w:p w14:paraId="409FDF11" w14:textId="77777777" w:rsidR="00AF01B0" w:rsidRPr="007660EB" w:rsidRDefault="00AF01B0" w:rsidP="002A624C">
            <w:pPr>
              <w:rPr>
                <w:lang w:val="en-GB" w:eastAsia="en-US"/>
              </w:rPr>
            </w:pPr>
          </w:p>
        </w:tc>
        <w:tc>
          <w:tcPr>
            <w:tcW w:w="3462" w:type="dxa"/>
            <w:shd w:val="clear" w:color="auto" w:fill="auto"/>
          </w:tcPr>
          <w:p w14:paraId="503D6604" w14:textId="77777777" w:rsidR="00AF01B0" w:rsidRPr="007660EB" w:rsidRDefault="00AF01B0" w:rsidP="002A624C">
            <w:pPr>
              <w:rPr>
                <w:lang w:val="en-GB" w:eastAsia="en-US"/>
              </w:rPr>
            </w:pPr>
          </w:p>
        </w:tc>
      </w:tr>
      <w:tr w:rsidR="00AF01B0" w:rsidRPr="007660EB" w14:paraId="6AFB8375" w14:textId="77777777" w:rsidTr="002A624C">
        <w:tc>
          <w:tcPr>
            <w:tcW w:w="3686" w:type="dxa"/>
            <w:shd w:val="clear" w:color="auto" w:fill="D9E2F3" w:themeFill="accent1" w:themeFillTint="33"/>
          </w:tcPr>
          <w:p w14:paraId="5F8F6963" w14:textId="77777777" w:rsidR="00AF01B0" w:rsidRPr="007660EB" w:rsidRDefault="00AF01B0" w:rsidP="00A23F50">
            <w:pPr>
              <w:numPr>
                <w:ilvl w:val="0"/>
                <w:numId w:val="7"/>
              </w:numPr>
              <w:suppressAutoHyphens w:val="0"/>
              <w:spacing w:after="0" w:line="256" w:lineRule="auto"/>
              <w:ind w:left="317"/>
              <w:contextualSpacing/>
              <w:rPr>
                <w:sz w:val="20"/>
                <w:szCs w:val="20"/>
                <w:lang w:eastAsia="en-US"/>
              </w:rPr>
            </w:pPr>
            <w:r w:rsidRPr="007660EB">
              <w:rPr>
                <w:sz w:val="20"/>
                <w:szCs w:val="20"/>
                <w:lang w:eastAsia="en-US"/>
              </w:rPr>
              <w:t xml:space="preserve">The programme includes arrangements to ensure that the parts of the programme that occur in the workplace are subject to the same rigours as any other part of the programme while having regard to the different nature of the workplace.  </w:t>
            </w:r>
          </w:p>
        </w:tc>
        <w:tc>
          <w:tcPr>
            <w:tcW w:w="3402" w:type="dxa"/>
            <w:shd w:val="clear" w:color="auto" w:fill="auto"/>
          </w:tcPr>
          <w:p w14:paraId="1BCAE092" w14:textId="77777777" w:rsidR="00AF01B0" w:rsidRPr="007660EB" w:rsidRDefault="00AF01B0" w:rsidP="002A624C">
            <w:pPr>
              <w:rPr>
                <w:lang w:eastAsia="en-US"/>
              </w:rPr>
            </w:pPr>
          </w:p>
        </w:tc>
        <w:tc>
          <w:tcPr>
            <w:tcW w:w="3402" w:type="dxa"/>
            <w:shd w:val="clear" w:color="auto" w:fill="auto"/>
          </w:tcPr>
          <w:p w14:paraId="51160034" w14:textId="77777777" w:rsidR="00AF01B0" w:rsidRPr="007660EB" w:rsidRDefault="00AF01B0" w:rsidP="002A624C">
            <w:pPr>
              <w:rPr>
                <w:lang w:eastAsia="en-US"/>
              </w:rPr>
            </w:pPr>
          </w:p>
        </w:tc>
        <w:tc>
          <w:tcPr>
            <w:tcW w:w="3462" w:type="dxa"/>
            <w:shd w:val="clear" w:color="auto" w:fill="auto"/>
          </w:tcPr>
          <w:p w14:paraId="5412A973" w14:textId="77777777" w:rsidR="00AF01B0" w:rsidRPr="007660EB" w:rsidRDefault="00AF01B0" w:rsidP="002A624C">
            <w:pPr>
              <w:rPr>
                <w:lang w:eastAsia="en-US"/>
              </w:rPr>
            </w:pPr>
          </w:p>
        </w:tc>
      </w:tr>
    </w:tbl>
    <w:p w14:paraId="4DEF01CF" w14:textId="77777777" w:rsidR="00A23F50" w:rsidRDefault="00A23F50"/>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A23F50" w14:paraId="49A8F3E7" w14:textId="77777777" w:rsidTr="002A624C">
        <w:tc>
          <w:tcPr>
            <w:tcW w:w="3686" w:type="dxa"/>
            <w:shd w:val="clear" w:color="auto" w:fill="D9E2F3" w:themeFill="accent1" w:themeFillTint="33"/>
          </w:tcPr>
          <w:p w14:paraId="65254806" w14:textId="77777777" w:rsidR="00AF01B0" w:rsidRPr="00A23F50" w:rsidRDefault="00AF01B0" w:rsidP="002A624C">
            <w:pPr>
              <w:suppressAutoHyphens w:val="0"/>
              <w:spacing w:after="160" w:line="259" w:lineRule="auto"/>
              <w:jc w:val="center"/>
              <w:rPr>
                <w:rFonts w:asciiTheme="minorHAnsi" w:hAnsiTheme="minorHAnsi"/>
                <w:b/>
                <w:sz w:val="24"/>
                <w:lang w:val="en-GB" w:eastAsia="en-GB"/>
              </w:rPr>
            </w:pPr>
            <w:r w:rsidRPr="00A23F50">
              <w:rPr>
                <w:rFonts w:asciiTheme="minorHAnsi" w:hAnsiTheme="minorHAnsi"/>
                <w:b/>
                <w:sz w:val="24"/>
                <w:lang w:val="en-GB" w:eastAsia="en-GB"/>
              </w:rPr>
              <w:t>Criterion 9</w:t>
            </w:r>
          </w:p>
        </w:tc>
        <w:tc>
          <w:tcPr>
            <w:tcW w:w="3402" w:type="dxa"/>
            <w:shd w:val="clear" w:color="auto" w:fill="D9E2F3" w:themeFill="accent1" w:themeFillTint="33"/>
          </w:tcPr>
          <w:p w14:paraId="6249089C" w14:textId="77777777" w:rsidR="00AF01B0" w:rsidRPr="00A23F50" w:rsidRDefault="00AF01B0" w:rsidP="002A624C">
            <w:pPr>
              <w:suppressAutoHyphens w:val="0"/>
              <w:spacing w:after="160" w:line="259" w:lineRule="auto"/>
              <w:jc w:val="center"/>
              <w:rPr>
                <w:rFonts w:asciiTheme="minorHAnsi" w:hAnsiTheme="minorHAnsi"/>
                <w:b/>
                <w:sz w:val="24"/>
                <w:lang w:val="en-GB" w:eastAsia="en-GB"/>
              </w:rPr>
            </w:pPr>
            <w:r w:rsidRPr="00A23F50">
              <w:rPr>
                <w:b/>
                <w:sz w:val="24"/>
                <w:lang w:val="en-GB" w:eastAsia="en-US"/>
              </w:rPr>
              <w:t>Initial Evaluation (optional)</w:t>
            </w:r>
          </w:p>
        </w:tc>
        <w:tc>
          <w:tcPr>
            <w:tcW w:w="3402" w:type="dxa"/>
            <w:shd w:val="clear" w:color="auto" w:fill="D9E2F3" w:themeFill="accent1" w:themeFillTint="33"/>
          </w:tcPr>
          <w:p w14:paraId="26DC413C" w14:textId="77777777" w:rsidR="00AF01B0" w:rsidRPr="00A23F50" w:rsidRDefault="00AF01B0" w:rsidP="002A624C">
            <w:pPr>
              <w:suppressAutoHyphens w:val="0"/>
              <w:spacing w:after="160" w:line="259" w:lineRule="auto"/>
              <w:jc w:val="center"/>
              <w:rPr>
                <w:rFonts w:asciiTheme="minorHAnsi" w:hAnsiTheme="minorHAnsi"/>
                <w:b/>
                <w:sz w:val="24"/>
                <w:lang w:val="en-GB" w:eastAsia="en-GB"/>
              </w:rPr>
            </w:pPr>
            <w:r w:rsidRPr="00A23F50">
              <w:rPr>
                <w:b/>
                <w:sz w:val="24"/>
                <w:lang w:val="en-GB" w:eastAsia="en-US"/>
              </w:rPr>
              <w:t>Changes made in light of initial evaluation (optional)</w:t>
            </w:r>
          </w:p>
        </w:tc>
        <w:tc>
          <w:tcPr>
            <w:tcW w:w="3462" w:type="dxa"/>
            <w:shd w:val="clear" w:color="auto" w:fill="D9E2F3" w:themeFill="accent1" w:themeFillTint="33"/>
          </w:tcPr>
          <w:p w14:paraId="6ABF583C" w14:textId="77777777" w:rsidR="00AF01B0" w:rsidRPr="00A23F50" w:rsidRDefault="00AF01B0" w:rsidP="002A624C">
            <w:pPr>
              <w:suppressAutoHyphens w:val="0"/>
              <w:spacing w:after="160" w:line="259" w:lineRule="auto"/>
              <w:jc w:val="center"/>
              <w:rPr>
                <w:rFonts w:asciiTheme="minorHAnsi" w:hAnsiTheme="minorHAnsi"/>
                <w:b/>
                <w:sz w:val="24"/>
                <w:lang w:val="en-GB" w:eastAsia="en-GB"/>
              </w:rPr>
            </w:pPr>
            <w:r w:rsidRPr="00A23F50">
              <w:rPr>
                <w:b/>
                <w:sz w:val="24"/>
                <w:lang w:val="en-GB" w:eastAsia="en-US"/>
              </w:rPr>
              <w:t>Final Evaluation</w:t>
            </w:r>
          </w:p>
        </w:tc>
      </w:tr>
      <w:tr w:rsidR="00A23F50" w:rsidRPr="00A23F50" w14:paraId="63681DEF" w14:textId="77777777" w:rsidTr="005B308A">
        <w:tc>
          <w:tcPr>
            <w:tcW w:w="13952" w:type="dxa"/>
            <w:gridSpan w:val="4"/>
            <w:shd w:val="clear" w:color="auto" w:fill="D9E2F3" w:themeFill="accent1" w:themeFillTint="33"/>
          </w:tcPr>
          <w:p w14:paraId="71A1B34A" w14:textId="77777777" w:rsidR="00A23F50" w:rsidRPr="00A23F50" w:rsidRDefault="00A23F50" w:rsidP="002A624C">
            <w:pPr>
              <w:rPr>
                <w:sz w:val="24"/>
                <w:lang w:val="en-GB" w:eastAsia="en-GB"/>
              </w:rPr>
            </w:pPr>
            <w:r w:rsidRPr="00A23F50">
              <w:rPr>
                <w:rFonts w:asciiTheme="minorHAnsi" w:hAnsiTheme="minorHAnsi"/>
                <w:b/>
                <w:sz w:val="24"/>
                <w:lang w:val="en-GB" w:eastAsia="en-GB"/>
              </w:rPr>
              <w:t>There are sound teaching and learning strategies</w:t>
            </w:r>
          </w:p>
        </w:tc>
      </w:tr>
      <w:tr w:rsidR="00AF01B0" w:rsidRPr="007660EB" w14:paraId="59A048ED" w14:textId="77777777" w:rsidTr="002A624C">
        <w:tc>
          <w:tcPr>
            <w:tcW w:w="3686" w:type="dxa"/>
            <w:shd w:val="clear" w:color="auto" w:fill="D9E2F3" w:themeFill="accent1" w:themeFillTint="33"/>
          </w:tcPr>
          <w:p w14:paraId="2C514400" w14:textId="77777777" w:rsidR="00AF01B0" w:rsidRPr="007660EB" w:rsidRDefault="00AF01B0" w:rsidP="00A23F50">
            <w:pPr>
              <w:numPr>
                <w:ilvl w:val="0"/>
                <w:numId w:val="8"/>
              </w:numPr>
              <w:suppressAutoHyphens w:val="0"/>
              <w:spacing w:after="0" w:line="256" w:lineRule="auto"/>
              <w:ind w:left="317"/>
              <w:contextualSpacing/>
              <w:rPr>
                <w:sz w:val="20"/>
                <w:szCs w:val="20"/>
                <w:lang w:val="en-GB" w:eastAsia="en-GB"/>
              </w:rPr>
            </w:pPr>
            <w:r w:rsidRPr="007660EB">
              <w:rPr>
                <w:sz w:val="20"/>
                <w:szCs w:val="20"/>
                <w:lang w:val="en-GB" w:eastAsia="en-GB"/>
              </w:rPr>
              <w:t>The teaching strategies support achievement of the intended programme/module learning outcomes.</w:t>
            </w:r>
          </w:p>
        </w:tc>
        <w:tc>
          <w:tcPr>
            <w:tcW w:w="3402" w:type="dxa"/>
            <w:shd w:val="clear" w:color="auto" w:fill="auto"/>
          </w:tcPr>
          <w:p w14:paraId="44AA763D" w14:textId="77777777" w:rsidR="00AF01B0" w:rsidRPr="007660EB" w:rsidRDefault="00AF01B0" w:rsidP="002A624C">
            <w:pPr>
              <w:rPr>
                <w:lang w:val="en-GB" w:eastAsia="en-GB"/>
              </w:rPr>
            </w:pPr>
          </w:p>
        </w:tc>
        <w:tc>
          <w:tcPr>
            <w:tcW w:w="3402" w:type="dxa"/>
            <w:shd w:val="clear" w:color="auto" w:fill="auto"/>
          </w:tcPr>
          <w:p w14:paraId="5A86CB83" w14:textId="77777777" w:rsidR="00AF01B0" w:rsidRPr="007660EB" w:rsidRDefault="00AF01B0" w:rsidP="002A624C">
            <w:pPr>
              <w:rPr>
                <w:lang w:val="en-GB" w:eastAsia="en-GB"/>
              </w:rPr>
            </w:pPr>
          </w:p>
        </w:tc>
        <w:tc>
          <w:tcPr>
            <w:tcW w:w="3462" w:type="dxa"/>
            <w:shd w:val="clear" w:color="auto" w:fill="auto"/>
          </w:tcPr>
          <w:p w14:paraId="003A5A21" w14:textId="77777777" w:rsidR="00AF01B0" w:rsidRPr="007660EB" w:rsidRDefault="00AF01B0" w:rsidP="002A624C">
            <w:pPr>
              <w:rPr>
                <w:lang w:val="en-GB" w:eastAsia="en-GB"/>
              </w:rPr>
            </w:pPr>
          </w:p>
        </w:tc>
      </w:tr>
      <w:tr w:rsidR="00AF01B0" w:rsidRPr="007660EB" w14:paraId="4AEE2F25" w14:textId="77777777" w:rsidTr="002A624C">
        <w:tc>
          <w:tcPr>
            <w:tcW w:w="3686" w:type="dxa"/>
            <w:shd w:val="clear" w:color="auto" w:fill="D9E2F3" w:themeFill="accent1" w:themeFillTint="33"/>
          </w:tcPr>
          <w:p w14:paraId="751A9AFD" w14:textId="77777777" w:rsidR="00AF01B0" w:rsidRPr="007660EB" w:rsidRDefault="00AF01B0" w:rsidP="00A23F50">
            <w:pPr>
              <w:numPr>
                <w:ilvl w:val="0"/>
                <w:numId w:val="8"/>
              </w:numPr>
              <w:suppressAutoHyphens w:val="0"/>
              <w:spacing w:after="0" w:line="256" w:lineRule="auto"/>
              <w:ind w:left="317"/>
              <w:contextualSpacing/>
              <w:rPr>
                <w:sz w:val="20"/>
                <w:szCs w:val="20"/>
                <w:lang w:val="en-GB" w:eastAsia="en-GB"/>
              </w:rPr>
            </w:pPr>
            <w:r w:rsidRPr="007660EB">
              <w:rPr>
                <w:sz w:val="20"/>
                <w:szCs w:val="20"/>
                <w:lang w:val="en-GB" w:eastAsia="en-GB"/>
              </w:rPr>
              <w:t xml:space="preserve">The programme provides authentic learning opportunities to enable learners to achieve the intended programme learning outcomes. </w:t>
            </w:r>
          </w:p>
        </w:tc>
        <w:tc>
          <w:tcPr>
            <w:tcW w:w="3402" w:type="dxa"/>
            <w:shd w:val="clear" w:color="auto" w:fill="auto"/>
          </w:tcPr>
          <w:p w14:paraId="18B8E3E8" w14:textId="77777777" w:rsidR="00AF01B0" w:rsidRPr="007660EB" w:rsidRDefault="00AF01B0" w:rsidP="002A624C">
            <w:pPr>
              <w:rPr>
                <w:lang w:val="en-GB" w:eastAsia="en-GB"/>
              </w:rPr>
            </w:pPr>
          </w:p>
        </w:tc>
        <w:tc>
          <w:tcPr>
            <w:tcW w:w="3402" w:type="dxa"/>
            <w:shd w:val="clear" w:color="auto" w:fill="auto"/>
          </w:tcPr>
          <w:p w14:paraId="080C08D6" w14:textId="77777777" w:rsidR="00AF01B0" w:rsidRPr="007660EB" w:rsidRDefault="00AF01B0" w:rsidP="002A624C">
            <w:pPr>
              <w:rPr>
                <w:lang w:val="en-GB" w:eastAsia="en-GB"/>
              </w:rPr>
            </w:pPr>
          </w:p>
        </w:tc>
        <w:tc>
          <w:tcPr>
            <w:tcW w:w="3462" w:type="dxa"/>
            <w:shd w:val="clear" w:color="auto" w:fill="auto"/>
          </w:tcPr>
          <w:p w14:paraId="50BBAD24" w14:textId="77777777" w:rsidR="00AF01B0" w:rsidRPr="007660EB" w:rsidRDefault="00AF01B0" w:rsidP="002A624C">
            <w:pPr>
              <w:rPr>
                <w:lang w:val="en-GB" w:eastAsia="en-GB"/>
              </w:rPr>
            </w:pPr>
          </w:p>
        </w:tc>
      </w:tr>
      <w:tr w:rsidR="00AF01B0" w:rsidRPr="007660EB" w14:paraId="2DED724D" w14:textId="77777777" w:rsidTr="002A624C">
        <w:tc>
          <w:tcPr>
            <w:tcW w:w="3686" w:type="dxa"/>
            <w:shd w:val="clear" w:color="auto" w:fill="D9E2F3" w:themeFill="accent1" w:themeFillTint="33"/>
          </w:tcPr>
          <w:p w14:paraId="2E937BF4" w14:textId="77777777" w:rsidR="00AF01B0" w:rsidRPr="007660EB" w:rsidRDefault="00AF01B0" w:rsidP="00A23F50">
            <w:pPr>
              <w:numPr>
                <w:ilvl w:val="0"/>
                <w:numId w:val="8"/>
              </w:numPr>
              <w:suppressAutoHyphens w:val="0"/>
              <w:spacing w:after="0" w:line="256" w:lineRule="auto"/>
              <w:ind w:left="317"/>
              <w:contextualSpacing/>
              <w:rPr>
                <w:sz w:val="20"/>
                <w:szCs w:val="20"/>
                <w:lang w:val="en-GB" w:eastAsia="en-GB"/>
              </w:rPr>
            </w:pPr>
            <w:r w:rsidRPr="007660EB">
              <w:rPr>
                <w:sz w:val="20"/>
                <w:szCs w:val="20"/>
                <w:lang w:val="en-GB" w:eastAsia="en-GB"/>
              </w:rPr>
              <w:t>The programme enables enrolled learners to attain (if reasonably diligent) the minimum intended programme learning outcomes reliably and efficiently (in terms of overall learner effort and a reasonably balanced workload).</w:t>
            </w:r>
          </w:p>
        </w:tc>
        <w:tc>
          <w:tcPr>
            <w:tcW w:w="3402" w:type="dxa"/>
            <w:shd w:val="clear" w:color="auto" w:fill="auto"/>
          </w:tcPr>
          <w:p w14:paraId="6B070D7D" w14:textId="77777777" w:rsidR="00AF01B0" w:rsidRPr="007660EB" w:rsidRDefault="00AF01B0" w:rsidP="002A624C">
            <w:pPr>
              <w:rPr>
                <w:lang w:val="en-GB" w:eastAsia="en-GB"/>
              </w:rPr>
            </w:pPr>
          </w:p>
        </w:tc>
        <w:tc>
          <w:tcPr>
            <w:tcW w:w="3402" w:type="dxa"/>
            <w:shd w:val="clear" w:color="auto" w:fill="auto"/>
          </w:tcPr>
          <w:p w14:paraId="089D6A0D" w14:textId="77777777" w:rsidR="00AF01B0" w:rsidRPr="007660EB" w:rsidRDefault="00AF01B0" w:rsidP="002A624C">
            <w:pPr>
              <w:rPr>
                <w:lang w:val="en-GB" w:eastAsia="en-GB"/>
              </w:rPr>
            </w:pPr>
          </w:p>
        </w:tc>
        <w:tc>
          <w:tcPr>
            <w:tcW w:w="3462" w:type="dxa"/>
            <w:shd w:val="clear" w:color="auto" w:fill="auto"/>
          </w:tcPr>
          <w:p w14:paraId="19FA2F18" w14:textId="77777777" w:rsidR="00AF01B0" w:rsidRPr="007660EB" w:rsidRDefault="00AF01B0" w:rsidP="002A624C">
            <w:pPr>
              <w:rPr>
                <w:lang w:val="en-GB" w:eastAsia="en-GB"/>
              </w:rPr>
            </w:pPr>
          </w:p>
        </w:tc>
      </w:tr>
      <w:tr w:rsidR="00AF01B0" w:rsidRPr="007660EB" w14:paraId="37E1534F" w14:textId="77777777" w:rsidTr="002A624C">
        <w:tc>
          <w:tcPr>
            <w:tcW w:w="3686" w:type="dxa"/>
            <w:shd w:val="clear" w:color="auto" w:fill="D9E2F3" w:themeFill="accent1" w:themeFillTint="33"/>
          </w:tcPr>
          <w:p w14:paraId="0946D1DD" w14:textId="77777777" w:rsidR="00AF01B0" w:rsidRPr="007660EB" w:rsidRDefault="00AF01B0" w:rsidP="00A23F50">
            <w:pPr>
              <w:numPr>
                <w:ilvl w:val="0"/>
                <w:numId w:val="8"/>
              </w:numPr>
              <w:suppressAutoHyphens w:val="0"/>
              <w:spacing w:after="0" w:line="256" w:lineRule="auto"/>
              <w:ind w:left="317"/>
              <w:contextualSpacing/>
              <w:rPr>
                <w:sz w:val="20"/>
                <w:szCs w:val="20"/>
                <w:lang w:val="en-GB" w:eastAsia="en-GB"/>
              </w:rPr>
            </w:pPr>
            <w:r w:rsidRPr="007660EB">
              <w:rPr>
                <w:sz w:val="20"/>
                <w:szCs w:val="20"/>
                <w:lang w:val="en-GB" w:eastAsia="en-GB"/>
              </w:rPr>
              <w:t>Learning is monitored/supervised.</w:t>
            </w:r>
          </w:p>
        </w:tc>
        <w:tc>
          <w:tcPr>
            <w:tcW w:w="3402" w:type="dxa"/>
            <w:shd w:val="clear" w:color="auto" w:fill="auto"/>
          </w:tcPr>
          <w:p w14:paraId="7CEDAF3F" w14:textId="77777777" w:rsidR="00AF01B0" w:rsidRPr="007660EB" w:rsidRDefault="00AF01B0" w:rsidP="002A624C">
            <w:pPr>
              <w:rPr>
                <w:lang w:val="en-GB" w:eastAsia="en-GB"/>
              </w:rPr>
            </w:pPr>
          </w:p>
        </w:tc>
        <w:tc>
          <w:tcPr>
            <w:tcW w:w="3402" w:type="dxa"/>
            <w:shd w:val="clear" w:color="auto" w:fill="auto"/>
          </w:tcPr>
          <w:p w14:paraId="45690B48" w14:textId="77777777" w:rsidR="00AF01B0" w:rsidRPr="007660EB" w:rsidRDefault="00AF01B0" w:rsidP="002A624C">
            <w:pPr>
              <w:rPr>
                <w:lang w:val="en-GB" w:eastAsia="en-GB"/>
              </w:rPr>
            </w:pPr>
          </w:p>
        </w:tc>
        <w:tc>
          <w:tcPr>
            <w:tcW w:w="3462" w:type="dxa"/>
            <w:shd w:val="clear" w:color="auto" w:fill="auto"/>
          </w:tcPr>
          <w:p w14:paraId="69E2ABAF" w14:textId="77777777" w:rsidR="00AF01B0" w:rsidRPr="007660EB" w:rsidRDefault="00AF01B0" w:rsidP="002A624C">
            <w:pPr>
              <w:rPr>
                <w:lang w:val="en-GB" w:eastAsia="en-GB"/>
              </w:rPr>
            </w:pPr>
          </w:p>
        </w:tc>
      </w:tr>
      <w:tr w:rsidR="00AF01B0" w:rsidRPr="007660EB" w14:paraId="4F463510" w14:textId="77777777" w:rsidTr="002A624C">
        <w:tc>
          <w:tcPr>
            <w:tcW w:w="3686" w:type="dxa"/>
            <w:shd w:val="clear" w:color="auto" w:fill="D9E2F3" w:themeFill="accent1" w:themeFillTint="33"/>
          </w:tcPr>
          <w:p w14:paraId="5A45C568" w14:textId="77777777" w:rsidR="00AF01B0" w:rsidRPr="007660EB" w:rsidRDefault="00AF01B0" w:rsidP="00A23F50">
            <w:pPr>
              <w:numPr>
                <w:ilvl w:val="0"/>
                <w:numId w:val="8"/>
              </w:numPr>
              <w:suppressAutoHyphens w:val="0"/>
              <w:spacing w:after="0" w:line="256" w:lineRule="auto"/>
              <w:ind w:left="317"/>
              <w:contextualSpacing/>
              <w:rPr>
                <w:sz w:val="20"/>
                <w:szCs w:val="20"/>
                <w:lang w:val="en-GB" w:eastAsia="en-GB"/>
              </w:rPr>
            </w:pPr>
            <w:r w:rsidRPr="007660EB">
              <w:rPr>
                <w:sz w:val="20"/>
                <w:szCs w:val="20"/>
                <w:lang w:val="en-GB" w:eastAsia="en-GB"/>
              </w:rPr>
              <w:t>Individualised guidance, support</w:t>
            </w:r>
            <w:r w:rsidRPr="007660EB">
              <w:rPr>
                <w:sz w:val="20"/>
                <w:szCs w:val="20"/>
                <w:vertAlign w:val="superscript"/>
                <w:lang w:val="en-GB" w:eastAsia="en-GB"/>
              </w:rPr>
              <w:footnoteReference w:id="15"/>
            </w:r>
            <w:r w:rsidRPr="007660EB">
              <w:rPr>
                <w:sz w:val="20"/>
                <w:szCs w:val="20"/>
                <w:lang w:val="en-GB" w:eastAsia="en-GB"/>
              </w:rPr>
              <w:t xml:space="preserve"> and timely formative feedback is regularly provided to enrolled learners as they progress within the programme.</w:t>
            </w:r>
          </w:p>
        </w:tc>
        <w:tc>
          <w:tcPr>
            <w:tcW w:w="3402" w:type="dxa"/>
            <w:shd w:val="clear" w:color="auto" w:fill="auto"/>
          </w:tcPr>
          <w:p w14:paraId="41B2FA1A" w14:textId="77777777" w:rsidR="00AF01B0" w:rsidRPr="007660EB" w:rsidRDefault="00AF01B0" w:rsidP="002A624C">
            <w:pPr>
              <w:rPr>
                <w:lang w:val="en-GB" w:eastAsia="en-GB"/>
              </w:rPr>
            </w:pPr>
          </w:p>
        </w:tc>
        <w:tc>
          <w:tcPr>
            <w:tcW w:w="3402" w:type="dxa"/>
            <w:shd w:val="clear" w:color="auto" w:fill="auto"/>
          </w:tcPr>
          <w:p w14:paraId="0A3190B0" w14:textId="77777777" w:rsidR="00AF01B0" w:rsidRPr="007660EB" w:rsidRDefault="00AF01B0" w:rsidP="002A624C">
            <w:pPr>
              <w:rPr>
                <w:lang w:val="en-GB" w:eastAsia="en-GB"/>
              </w:rPr>
            </w:pPr>
          </w:p>
        </w:tc>
        <w:tc>
          <w:tcPr>
            <w:tcW w:w="3462" w:type="dxa"/>
            <w:shd w:val="clear" w:color="auto" w:fill="auto"/>
          </w:tcPr>
          <w:p w14:paraId="2A88703A" w14:textId="77777777" w:rsidR="00AF01B0" w:rsidRPr="007660EB" w:rsidRDefault="00AF01B0" w:rsidP="002A624C">
            <w:pPr>
              <w:rPr>
                <w:lang w:val="en-GB" w:eastAsia="en-GB"/>
              </w:rPr>
            </w:pPr>
          </w:p>
        </w:tc>
      </w:tr>
    </w:tbl>
    <w:p w14:paraId="536E9867" w14:textId="77777777" w:rsidR="00A23F50" w:rsidRDefault="00A23F50"/>
    <w:p w14:paraId="54D98F58" w14:textId="77777777" w:rsidR="00A23F50" w:rsidRDefault="00A23F50">
      <w:r>
        <w:br w:type="page"/>
      </w:r>
    </w:p>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A23F50" w14:paraId="6D9A3997" w14:textId="77777777" w:rsidTr="002379E8">
        <w:trPr>
          <w:tblHeader/>
        </w:trPr>
        <w:tc>
          <w:tcPr>
            <w:tcW w:w="3686" w:type="dxa"/>
            <w:shd w:val="clear" w:color="auto" w:fill="D9E2F3" w:themeFill="accent1" w:themeFillTint="33"/>
          </w:tcPr>
          <w:p w14:paraId="395CFA56" w14:textId="77777777" w:rsidR="00AF01B0" w:rsidRPr="00A23F50" w:rsidRDefault="00AF01B0" w:rsidP="002A624C">
            <w:pPr>
              <w:suppressAutoHyphens w:val="0"/>
              <w:spacing w:after="160" w:line="259" w:lineRule="auto"/>
              <w:jc w:val="center"/>
              <w:rPr>
                <w:rFonts w:asciiTheme="minorHAnsi" w:hAnsiTheme="minorHAnsi"/>
                <w:b/>
                <w:sz w:val="24"/>
                <w:lang w:eastAsia="en-GB"/>
              </w:rPr>
            </w:pPr>
            <w:r w:rsidRPr="00A23F50">
              <w:rPr>
                <w:rFonts w:asciiTheme="minorHAnsi" w:hAnsiTheme="minorHAnsi"/>
                <w:b/>
                <w:sz w:val="24"/>
                <w:lang w:eastAsia="en-GB"/>
              </w:rPr>
              <w:t>Criterion 10</w:t>
            </w:r>
          </w:p>
        </w:tc>
        <w:tc>
          <w:tcPr>
            <w:tcW w:w="3402" w:type="dxa"/>
            <w:shd w:val="clear" w:color="auto" w:fill="D9E2F3" w:themeFill="accent1" w:themeFillTint="33"/>
          </w:tcPr>
          <w:p w14:paraId="3EFC8724" w14:textId="77777777" w:rsidR="00AF01B0" w:rsidRPr="00A23F50" w:rsidRDefault="00AF01B0" w:rsidP="002A624C">
            <w:pPr>
              <w:jc w:val="center"/>
              <w:rPr>
                <w:b/>
                <w:sz w:val="24"/>
                <w:lang w:eastAsia="en-GB"/>
              </w:rPr>
            </w:pPr>
            <w:r w:rsidRPr="00A23F50">
              <w:rPr>
                <w:b/>
                <w:sz w:val="24"/>
                <w:lang w:val="en-GB" w:eastAsia="en-US"/>
              </w:rPr>
              <w:t>Initial Evaluation (optional)</w:t>
            </w:r>
          </w:p>
        </w:tc>
        <w:tc>
          <w:tcPr>
            <w:tcW w:w="3402" w:type="dxa"/>
            <w:shd w:val="clear" w:color="auto" w:fill="D9E2F3" w:themeFill="accent1" w:themeFillTint="33"/>
          </w:tcPr>
          <w:p w14:paraId="78D93802" w14:textId="77777777" w:rsidR="00AF01B0" w:rsidRPr="00A23F50" w:rsidRDefault="00AF01B0" w:rsidP="002A624C">
            <w:pPr>
              <w:jc w:val="center"/>
              <w:rPr>
                <w:b/>
                <w:sz w:val="24"/>
                <w:lang w:eastAsia="en-GB"/>
              </w:rPr>
            </w:pPr>
            <w:r w:rsidRPr="00A23F50">
              <w:rPr>
                <w:b/>
                <w:sz w:val="24"/>
                <w:lang w:val="en-GB" w:eastAsia="en-US"/>
              </w:rPr>
              <w:t>Changes made in light of initial evaluation (optional)</w:t>
            </w:r>
          </w:p>
        </w:tc>
        <w:tc>
          <w:tcPr>
            <w:tcW w:w="3462" w:type="dxa"/>
            <w:shd w:val="clear" w:color="auto" w:fill="D9E2F3" w:themeFill="accent1" w:themeFillTint="33"/>
          </w:tcPr>
          <w:p w14:paraId="40468CF4" w14:textId="77777777" w:rsidR="00AF01B0" w:rsidRPr="00A23F50" w:rsidRDefault="00AF01B0" w:rsidP="002A624C">
            <w:pPr>
              <w:jc w:val="center"/>
              <w:rPr>
                <w:b/>
                <w:sz w:val="24"/>
                <w:lang w:eastAsia="en-GB"/>
              </w:rPr>
            </w:pPr>
            <w:r w:rsidRPr="00A23F50">
              <w:rPr>
                <w:b/>
                <w:sz w:val="24"/>
                <w:lang w:val="en-GB" w:eastAsia="en-US"/>
              </w:rPr>
              <w:t>Final Evaluation</w:t>
            </w:r>
          </w:p>
        </w:tc>
      </w:tr>
      <w:tr w:rsidR="00A23F50" w:rsidRPr="00A23F50" w14:paraId="2F748D68" w14:textId="77777777" w:rsidTr="009A3A11">
        <w:tc>
          <w:tcPr>
            <w:tcW w:w="13952" w:type="dxa"/>
            <w:gridSpan w:val="4"/>
            <w:shd w:val="clear" w:color="auto" w:fill="D9E2F3" w:themeFill="accent1" w:themeFillTint="33"/>
          </w:tcPr>
          <w:p w14:paraId="50A04499" w14:textId="77777777" w:rsidR="00A23F50" w:rsidRPr="00A23F50" w:rsidRDefault="00A23F50" w:rsidP="002A624C">
            <w:pPr>
              <w:rPr>
                <w:b/>
                <w:sz w:val="24"/>
                <w:lang w:eastAsia="en-GB"/>
              </w:rPr>
            </w:pPr>
            <w:r w:rsidRPr="00A23F50">
              <w:rPr>
                <w:rFonts w:asciiTheme="minorHAnsi" w:hAnsiTheme="minorHAnsi"/>
                <w:b/>
                <w:sz w:val="24"/>
                <w:lang w:eastAsia="en-GB"/>
              </w:rPr>
              <w:t>There are sound assessment strategies</w:t>
            </w:r>
          </w:p>
        </w:tc>
      </w:tr>
      <w:tr w:rsidR="00AF01B0" w:rsidRPr="007660EB" w14:paraId="061C418A" w14:textId="77777777" w:rsidTr="002A624C">
        <w:tc>
          <w:tcPr>
            <w:tcW w:w="3686" w:type="dxa"/>
            <w:shd w:val="clear" w:color="auto" w:fill="D9E2F3" w:themeFill="accent1" w:themeFillTint="33"/>
          </w:tcPr>
          <w:p w14:paraId="256190DF"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 xml:space="preserve">All assessment is undertaken consistently with </w:t>
            </w:r>
            <w:r w:rsidRPr="007660EB">
              <w:rPr>
                <w:b/>
                <w:i/>
                <w:color w:val="0070C0"/>
                <w:sz w:val="20"/>
                <w:szCs w:val="20"/>
                <w:lang w:eastAsia="en-GB"/>
              </w:rPr>
              <w:t>Assessment Guidelines, Conventions and Protocols for Programmes Leading to QQI Awards</w:t>
            </w:r>
            <w:r w:rsidRPr="007660EB">
              <w:rPr>
                <w:i/>
                <w:color w:val="0070C0"/>
                <w:sz w:val="20"/>
                <w:szCs w:val="20"/>
                <w:vertAlign w:val="superscript"/>
                <w:lang w:eastAsia="en-GB"/>
              </w:rPr>
              <w:footnoteReference w:id="16"/>
            </w:r>
            <w:r w:rsidRPr="007660EB">
              <w:rPr>
                <w:sz w:val="20"/>
                <w:szCs w:val="20"/>
                <w:lang w:eastAsia="en-GB"/>
              </w:rPr>
              <w:t xml:space="preserve"> </w:t>
            </w:r>
          </w:p>
        </w:tc>
        <w:tc>
          <w:tcPr>
            <w:tcW w:w="3402" w:type="dxa"/>
            <w:shd w:val="clear" w:color="auto" w:fill="D9E2F3" w:themeFill="accent1" w:themeFillTint="33"/>
          </w:tcPr>
          <w:p w14:paraId="2AFF766E" w14:textId="77777777" w:rsidR="00AF01B0" w:rsidRPr="007660EB" w:rsidRDefault="00AF01B0" w:rsidP="002A624C">
            <w:pPr>
              <w:rPr>
                <w:lang w:eastAsia="en-GB"/>
              </w:rPr>
            </w:pPr>
          </w:p>
        </w:tc>
        <w:tc>
          <w:tcPr>
            <w:tcW w:w="3402" w:type="dxa"/>
            <w:shd w:val="clear" w:color="auto" w:fill="D9E2F3" w:themeFill="accent1" w:themeFillTint="33"/>
          </w:tcPr>
          <w:p w14:paraId="256F3560" w14:textId="77777777" w:rsidR="00AF01B0" w:rsidRPr="007660EB" w:rsidRDefault="00AF01B0" w:rsidP="002A624C">
            <w:pPr>
              <w:rPr>
                <w:lang w:eastAsia="en-GB"/>
              </w:rPr>
            </w:pPr>
          </w:p>
        </w:tc>
        <w:tc>
          <w:tcPr>
            <w:tcW w:w="3462" w:type="dxa"/>
            <w:shd w:val="clear" w:color="auto" w:fill="D9E2F3" w:themeFill="accent1" w:themeFillTint="33"/>
          </w:tcPr>
          <w:p w14:paraId="365F6E6E" w14:textId="77777777" w:rsidR="00AF01B0" w:rsidRPr="007660EB" w:rsidRDefault="00AF01B0" w:rsidP="002A624C">
            <w:pPr>
              <w:rPr>
                <w:lang w:eastAsia="en-GB"/>
              </w:rPr>
            </w:pPr>
          </w:p>
        </w:tc>
      </w:tr>
      <w:tr w:rsidR="00AF01B0" w:rsidRPr="007660EB" w14:paraId="20D4DF9C" w14:textId="77777777" w:rsidTr="002A624C">
        <w:tc>
          <w:tcPr>
            <w:tcW w:w="3686" w:type="dxa"/>
            <w:shd w:val="clear" w:color="auto" w:fill="D9E2F3" w:themeFill="accent1" w:themeFillTint="33"/>
          </w:tcPr>
          <w:p w14:paraId="050AFADE"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 xml:space="preserve">The programme’s assessment procedures interface effectively with the provider’s QQI approved quality assurance procedures. </w:t>
            </w:r>
          </w:p>
        </w:tc>
        <w:tc>
          <w:tcPr>
            <w:tcW w:w="3402" w:type="dxa"/>
            <w:shd w:val="clear" w:color="auto" w:fill="D9E2F3" w:themeFill="accent1" w:themeFillTint="33"/>
          </w:tcPr>
          <w:p w14:paraId="1146BED0" w14:textId="77777777" w:rsidR="00AF01B0" w:rsidRPr="007660EB" w:rsidRDefault="00AF01B0" w:rsidP="002A624C">
            <w:pPr>
              <w:rPr>
                <w:lang w:eastAsia="en-GB"/>
              </w:rPr>
            </w:pPr>
          </w:p>
        </w:tc>
        <w:tc>
          <w:tcPr>
            <w:tcW w:w="3402" w:type="dxa"/>
            <w:shd w:val="clear" w:color="auto" w:fill="D9E2F3" w:themeFill="accent1" w:themeFillTint="33"/>
          </w:tcPr>
          <w:p w14:paraId="6212F2D3" w14:textId="77777777" w:rsidR="00AF01B0" w:rsidRPr="007660EB" w:rsidRDefault="00AF01B0" w:rsidP="002A624C">
            <w:pPr>
              <w:rPr>
                <w:lang w:eastAsia="en-GB"/>
              </w:rPr>
            </w:pPr>
          </w:p>
        </w:tc>
        <w:tc>
          <w:tcPr>
            <w:tcW w:w="3462" w:type="dxa"/>
            <w:shd w:val="clear" w:color="auto" w:fill="D9E2F3" w:themeFill="accent1" w:themeFillTint="33"/>
          </w:tcPr>
          <w:p w14:paraId="0BFA6A83" w14:textId="77777777" w:rsidR="00AF01B0" w:rsidRPr="007660EB" w:rsidRDefault="00AF01B0" w:rsidP="002A624C">
            <w:pPr>
              <w:rPr>
                <w:lang w:eastAsia="en-GB"/>
              </w:rPr>
            </w:pPr>
          </w:p>
        </w:tc>
      </w:tr>
      <w:tr w:rsidR="00AF01B0" w:rsidRPr="007660EB" w14:paraId="4C6F5714" w14:textId="77777777" w:rsidTr="002A624C">
        <w:tc>
          <w:tcPr>
            <w:tcW w:w="3686" w:type="dxa"/>
            <w:shd w:val="clear" w:color="auto" w:fill="D9E2F3" w:themeFill="accent1" w:themeFillTint="33"/>
          </w:tcPr>
          <w:p w14:paraId="21932A1B"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The programme includes specific procedures that are fair and consistent for the assessment of enrolled learners to ensure the minimum intended programme/module learning outcomes are acquired by all who successfully complete the programme.</w:t>
            </w:r>
            <w:r w:rsidRPr="007660EB">
              <w:rPr>
                <w:sz w:val="20"/>
                <w:szCs w:val="20"/>
                <w:vertAlign w:val="superscript"/>
                <w:lang w:eastAsia="en-GB"/>
              </w:rPr>
              <w:footnoteReference w:id="17"/>
            </w:r>
          </w:p>
        </w:tc>
        <w:tc>
          <w:tcPr>
            <w:tcW w:w="3402" w:type="dxa"/>
            <w:shd w:val="clear" w:color="auto" w:fill="D9E2F3" w:themeFill="accent1" w:themeFillTint="33"/>
          </w:tcPr>
          <w:p w14:paraId="25C31DC2" w14:textId="77777777" w:rsidR="00AF01B0" w:rsidRPr="007660EB" w:rsidRDefault="00AF01B0" w:rsidP="002A624C">
            <w:pPr>
              <w:rPr>
                <w:lang w:eastAsia="en-GB"/>
              </w:rPr>
            </w:pPr>
          </w:p>
        </w:tc>
        <w:tc>
          <w:tcPr>
            <w:tcW w:w="3402" w:type="dxa"/>
            <w:shd w:val="clear" w:color="auto" w:fill="D9E2F3" w:themeFill="accent1" w:themeFillTint="33"/>
          </w:tcPr>
          <w:p w14:paraId="49596E0C" w14:textId="77777777" w:rsidR="00AF01B0" w:rsidRPr="007660EB" w:rsidRDefault="00AF01B0" w:rsidP="002A624C">
            <w:pPr>
              <w:rPr>
                <w:lang w:eastAsia="en-GB"/>
              </w:rPr>
            </w:pPr>
          </w:p>
        </w:tc>
        <w:tc>
          <w:tcPr>
            <w:tcW w:w="3462" w:type="dxa"/>
            <w:shd w:val="clear" w:color="auto" w:fill="D9E2F3" w:themeFill="accent1" w:themeFillTint="33"/>
          </w:tcPr>
          <w:p w14:paraId="06DFA2A5" w14:textId="77777777" w:rsidR="00AF01B0" w:rsidRPr="007660EB" w:rsidRDefault="00AF01B0" w:rsidP="002A624C">
            <w:pPr>
              <w:rPr>
                <w:lang w:eastAsia="en-GB"/>
              </w:rPr>
            </w:pPr>
          </w:p>
        </w:tc>
      </w:tr>
      <w:tr w:rsidR="00AF01B0" w:rsidRPr="007660EB" w14:paraId="2A0A4683" w14:textId="77777777" w:rsidTr="002A624C">
        <w:tc>
          <w:tcPr>
            <w:tcW w:w="3686" w:type="dxa"/>
            <w:shd w:val="clear" w:color="auto" w:fill="D9E2F3" w:themeFill="accent1" w:themeFillTint="33"/>
          </w:tcPr>
          <w:p w14:paraId="666C6A83"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The programme includes formative assessment to support learning.</w:t>
            </w:r>
          </w:p>
        </w:tc>
        <w:tc>
          <w:tcPr>
            <w:tcW w:w="3402" w:type="dxa"/>
            <w:shd w:val="clear" w:color="auto" w:fill="D9E2F3" w:themeFill="accent1" w:themeFillTint="33"/>
          </w:tcPr>
          <w:p w14:paraId="683F1208" w14:textId="77777777" w:rsidR="00AF01B0" w:rsidRPr="007660EB" w:rsidRDefault="00AF01B0" w:rsidP="002A624C">
            <w:pPr>
              <w:rPr>
                <w:lang w:eastAsia="en-GB"/>
              </w:rPr>
            </w:pPr>
          </w:p>
        </w:tc>
        <w:tc>
          <w:tcPr>
            <w:tcW w:w="3402" w:type="dxa"/>
            <w:shd w:val="clear" w:color="auto" w:fill="D9E2F3" w:themeFill="accent1" w:themeFillTint="33"/>
          </w:tcPr>
          <w:p w14:paraId="56A3B311" w14:textId="77777777" w:rsidR="00AF01B0" w:rsidRPr="007660EB" w:rsidRDefault="00AF01B0" w:rsidP="002A624C">
            <w:pPr>
              <w:rPr>
                <w:lang w:eastAsia="en-GB"/>
              </w:rPr>
            </w:pPr>
          </w:p>
        </w:tc>
        <w:tc>
          <w:tcPr>
            <w:tcW w:w="3462" w:type="dxa"/>
            <w:shd w:val="clear" w:color="auto" w:fill="D9E2F3" w:themeFill="accent1" w:themeFillTint="33"/>
          </w:tcPr>
          <w:p w14:paraId="61197E2C" w14:textId="77777777" w:rsidR="00AF01B0" w:rsidRPr="007660EB" w:rsidRDefault="00AF01B0" w:rsidP="002A624C">
            <w:pPr>
              <w:rPr>
                <w:lang w:eastAsia="en-GB"/>
              </w:rPr>
            </w:pPr>
          </w:p>
        </w:tc>
      </w:tr>
      <w:tr w:rsidR="00AF01B0" w:rsidRPr="007660EB" w14:paraId="3C85D102" w14:textId="77777777" w:rsidTr="002A624C">
        <w:tc>
          <w:tcPr>
            <w:tcW w:w="3686" w:type="dxa"/>
            <w:shd w:val="clear" w:color="auto" w:fill="D9E2F3" w:themeFill="accent1" w:themeFillTint="33"/>
          </w:tcPr>
          <w:p w14:paraId="673FD1F9"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 xml:space="preserve">There is a satisfactory written </w:t>
            </w:r>
            <w:r w:rsidRPr="007660EB">
              <w:rPr>
                <w:b/>
                <w:color w:val="0070C0"/>
                <w:sz w:val="20"/>
                <w:szCs w:val="20"/>
                <w:lang w:eastAsia="en-GB"/>
              </w:rPr>
              <w:t>programme assessment strategy</w:t>
            </w:r>
            <w:r w:rsidRPr="007660EB">
              <w:rPr>
                <w:color w:val="0070C0"/>
                <w:sz w:val="20"/>
                <w:szCs w:val="20"/>
                <w:lang w:eastAsia="en-GB"/>
              </w:rPr>
              <w:t xml:space="preserve"> </w:t>
            </w:r>
            <w:r w:rsidRPr="007660EB">
              <w:rPr>
                <w:sz w:val="20"/>
                <w:szCs w:val="20"/>
                <w:lang w:eastAsia="en-GB"/>
              </w:rPr>
              <w:t>for the programme as a whole and there are satisfactory module assessment strategies for any of its constituent modules.</w:t>
            </w:r>
            <w:r w:rsidRPr="007660EB">
              <w:rPr>
                <w:sz w:val="20"/>
                <w:szCs w:val="20"/>
                <w:vertAlign w:val="superscript"/>
                <w:lang w:eastAsia="en-GB"/>
              </w:rPr>
              <w:footnoteReference w:id="18"/>
            </w:r>
          </w:p>
        </w:tc>
        <w:tc>
          <w:tcPr>
            <w:tcW w:w="3402" w:type="dxa"/>
            <w:shd w:val="clear" w:color="auto" w:fill="D9E2F3" w:themeFill="accent1" w:themeFillTint="33"/>
          </w:tcPr>
          <w:p w14:paraId="16673B1D" w14:textId="77777777" w:rsidR="00AF01B0" w:rsidRPr="007660EB" w:rsidRDefault="00AF01B0" w:rsidP="002A624C">
            <w:pPr>
              <w:rPr>
                <w:lang w:eastAsia="en-GB"/>
              </w:rPr>
            </w:pPr>
          </w:p>
        </w:tc>
        <w:tc>
          <w:tcPr>
            <w:tcW w:w="3402" w:type="dxa"/>
            <w:shd w:val="clear" w:color="auto" w:fill="D9E2F3" w:themeFill="accent1" w:themeFillTint="33"/>
          </w:tcPr>
          <w:p w14:paraId="11539277" w14:textId="77777777" w:rsidR="00AF01B0" w:rsidRPr="007660EB" w:rsidRDefault="00AF01B0" w:rsidP="002A624C">
            <w:pPr>
              <w:rPr>
                <w:lang w:eastAsia="en-GB"/>
              </w:rPr>
            </w:pPr>
          </w:p>
        </w:tc>
        <w:tc>
          <w:tcPr>
            <w:tcW w:w="3462" w:type="dxa"/>
            <w:shd w:val="clear" w:color="auto" w:fill="D9E2F3" w:themeFill="accent1" w:themeFillTint="33"/>
          </w:tcPr>
          <w:p w14:paraId="4E26AB48" w14:textId="77777777" w:rsidR="00AF01B0" w:rsidRPr="007660EB" w:rsidRDefault="00AF01B0" w:rsidP="002A624C">
            <w:pPr>
              <w:rPr>
                <w:lang w:eastAsia="en-GB"/>
              </w:rPr>
            </w:pPr>
          </w:p>
        </w:tc>
      </w:tr>
      <w:tr w:rsidR="00AF01B0" w:rsidRPr="007660EB" w14:paraId="4B699E95" w14:textId="77777777" w:rsidTr="002A624C">
        <w:tc>
          <w:tcPr>
            <w:tcW w:w="3686" w:type="dxa"/>
            <w:shd w:val="clear" w:color="auto" w:fill="D9E2F3" w:themeFill="accent1" w:themeFillTint="33"/>
          </w:tcPr>
          <w:p w14:paraId="74B00A1F"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 xml:space="preserve">Sample assessment instruments, tasks, marking schemes and related evidence have been provided for each award-stage assessment and indicate that the assessment is likely to be valid and reliable. </w:t>
            </w:r>
          </w:p>
        </w:tc>
        <w:tc>
          <w:tcPr>
            <w:tcW w:w="3402" w:type="dxa"/>
            <w:shd w:val="clear" w:color="auto" w:fill="D9E2F3" w:themeFill="accent1" w:themeFillTint="33"/>
          </w:tcPr>
          <w:p w14:paraId="208143A5" w14:textId="77777777" w:rsidR="00AF01B0" w:rsidRPr="007660EB" w:rsidRDefault="00AF01B0" w:rsidP="002A624C">
            <w:pPr>
              <w:rPr>
                <w:lang w:eastAsia="en-GB"/>
              </w:rPr>
            </w:pPr>
          </w:p>
        </w:tc>
        <w:tc>
          <w:tcPr>
            <w:tcW w:w="3402" w:type="dxa"/>
            <w:shd w:val="clear" w:color="auto" w:fill="D9E2F3" w:themeFill="accent1" w:themeFillTint="33"/>
          </w:tcPr>
          <w:p w14:paraId="1A0CD880" w14:textId="77777777" w:rsidR="00AF01B0" w:rsidRPr="007660EB" w:rsidRDefault="00AF01B0" w:rsidP="002A624C">
            <w:pPr>
              <w:rPr>
                <w:lang w:eastAsia="en-GB"/>
              </w:rPr>
            </w:pPr>
          </w:p>
        </w:tc>
        <w:tc>
          <w:tcPr>
            <w:tcW w:w="3462" w:type="dxa"/>
            <w:shd w:val="clear" w:color="auto" w:fill="D9E2F3" w:themeFill="accent1" w:themeFillTint="33"/>
          </w:tcPr>
          <w:p w14:paraId="79DA6BE1" w14:textId="77777777" w:rsidR="00AF01B0" w:rsidRPr="007660EB" w:rsidRDefault="00AF01B0" w:rsidP="002A624C">
            <w:pPr>
              <w:rPr>
                <w:lang w:eastAsia="en-GB"/>
              </w:rPr>
            </w:pPr>
          </w:p>
        </w:tc>
      </w:tr>
      <w:tr w:rsidR="00AF01B0" w:rsidRPr="007660EB" w14:paraId="61232DF1" w14:textId="77777777" w:rsidTr="002A624C">
        <w:tc>
          <w:tcPr>
            <w:tcW w:w="3686" w:type="dxa"/>
            <w:shd w:val="clear" w:color="auto" w:fill="D9E2F3" w:themeFill="accent1" w:themeFillTint="33"/>
          </w:tcPr>
          <w:p w14:paraId="2DF5A01C"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There are sound procedures for the moderation of summative assessment results.</w:t>
            </w:r>
          </w:p>
        </w:tc>
        <w:tc>
          <w:tcPr>
            <w:tcW w:w="3402" w:type="dxa"/>
            <w:shd w:val="clear" w:color="auto" w:fill="D9E2F3" w:themeFill="accent1" w:themeFillTint="33"/>
          </w:tcPr>
          <w:p w14:paraId="430C0DD1" w14:textId="77777777" w:rsidR="00AF01B0" w:rsidRPr="007660EB" w:rsidRDefault="00AF01B0" w:rsidP="002A624C">
            <w:pPr>
              <w:rPr>
                <w:lang w:eastAsia="en-GB"/>
              </w:rPr>
            </w:pPr>
          </w:p>
        </w:tc>
        <w:tc>
          <w:tcPr>
            <w:tcW w:w="3402" w:type="dxa"/>
            <w:shd w:val="clear" w:color="auto" w:fill="D9E2F3" w:themeFill="accent1" w:themeFillTint="33"/>
          </w:tcPr>
          <w:p w14:paraId="407AD4E1" w14:textId="77777777" w:rsidR="00AF01B0" w:rsidRPr="007660EB" w:rsidRDefault="00AF01B0" w:rsidP="002A624C">
            <w:pPr>
              <w:rPr>
                <w:lang w:eastAsia="en-GB"/>
              </w:rPr>
            </w:pPr>
          </w:p>
        </w:tc>
        <w:tc>
          <w:tcPr>
            <w:tcW w:w="3462" w:type="dxa"/>
            <w:shd w:val="clear" w:color="auto" w:fill="D9E2F3" w:themeFill="accent1" w:themeFillTint="33"/>
          </w:tcPr>
          <w:p w14:paraId="4345A04B" w14:textId="77777777" w:rsidR="00AF01B0" w:rsidRPr="007660EB" w:rsidRDefault="00AF01B0" w:rsidP="002A624C">
            <w:pPr>
              <w:rPr>
                <w:lang w:eastAsia="en-GB"/>
              </w:rPr>
            </w:pPr>
          </w:p>
        </w:tc>
      </w:tr>
      <w:tr w:rsidR="00AF01B0" w:rsidRPr="007660EB" w14:paraId="2DA239CA" w14:textId="77777777" w:rsidTr="002A624C">
        <w:tc>
          <w:tcPr>
            <w:tcW w:w="3686" w:type="dxa"/>
            <w:tcBorders>
              <w:bottom w:val="single" w:sz="4" w:space="0" w:color="auto"/>
            </w:tcBorders>
            <w:shd w:val="clear" w:color="auto" w:fill="D9E2F3" w:themeFill="accent1" w:themeFillTint="33"/>
          </w:tcPr>
          <w:p w14:paraId="1DA66872"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The provider only puts forward an enrolled learner for certification for a particular award for which a programme has been validated if they have been specifically assessed against the standard for that award.</w:t>
            </w:r>
            <w:r w:rsidRPr="007660EB">
              <w:rPr>
                <w:sz w:val="20"/>
                <w:szCs w:val="20"/>
                <w:vertAlign w:val="superscript"/>
                <w:lang w:eastAsia="en-GB"/>
              </w:rPr>
              <w:footnoteReference w:id="19"/>
            </w:r>
          </w:p>
        </w:tc>
        <w:tc>
          <w:tcPr>
            <w:tcW w:w="3402" w:type="dxa"/>
            <w:tcBorders>
              <w:bottom w:val="single" w:sz="4" w:space="0" w:color="auto"/>
            </w:tcBorders>
            <w:shd w:val="clear" w:color="auto" w:fill="D9E2F3" w:themeFill="accent1" w:themeFillTint="33"/>
          </w:tcPr>
          <w:p w14:paraId="1401947D" w14:textId="77777777" w:rsidR="00AF01B0" w:rsidRPr="007660EB" w:rsidRDefault="00AF01B0" w:rsidP="002A624C">
            <w:pPr>
              <w:rPr>
                <w:lang w:eastAsia="en-GB"/>
              </w:rPr>
            </w:pPr>
          </w:p>
        </w:tc>
        <w:tc>
          <w:tcPr>
            <w:tcW w:w="3402" w:type="dxa"/>
            <w:tcBorders>
              <w:bottom w:val="single" w:sz="4" w:space="0" w:color="auto"/>
            </w:tcBorders>
            <w:shd w:val="clear" w:color="auto" w:fill="D9E2F3" w:themeFill="accent1" w:themeFillTint="33"/>
          </w:tcPr>
          <w:p w14:paraId="1BAA464B" w14:textId="77777777" w:rsidR="00AF01B0" w:rsidRPr="007660EB" w:rsidRDefault="00AF01B0" w:rsidP="002A624C">
            <w:pPr>
              <w:rPr>
                <w:lang w:eastAsia="en-GB"/>
              </w:rPr>
            </w:pPr>
          </w:p>
        </w:tc>
        <w:tc>
          <w:tcPr>
            <w:tcW w:w="3462" w:type="dxa"/>
            <w:tcBorders>
              <w:bottom w:val="single" w:sz="4" w:space="0" w:color="auto"/>
            </w:tcBorders>
            <w:shd w:val="clear" w:color="auto" w:fill="D9E2F3" w:themeFill="accent1" w:themeFillTint="33"/>
          </w:tcPr>
          <w:p w14:paraId="6E577EA4" w14:textId="77777777" w:rsidR="00AF01B0" w:rsidRPr="007660EB" w:rsidRDefault="00AF01B0" w:rsidP="002A624C">
            <w:pPr>
              <w:rPr>
                <w:lang w:eastAsia="en-GB"/>
              </w:rPr>
            </w:pPr>
          </w:p>
        </w:tc>
      </w:tr>
    </w:tbl>
    <w:p w14:paraId="438FB68D" w14:textId="77777777" w:rsidR="002379E8" w:rsidRDefault="002379E8"/>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2379E8" w14:paraId="31351497" w14:textId="77777777" w:rsidTr="002379E8">
        <w:trPr>
          <w:tblHeader/>
        </w:trPr>
        <w:tc>
          <w:tcPr>
            <w:tcW w:w="3686" w:type="dxa"/>
            <w:tcBorders>
              <w:top w:val="single" w:sz="4" w:space="0" w:color="auto"/>
            </w:tcBorders>
            <w:shd w:val="clear" w:color="auto" w:fill="D9E2F3" w:themeFill="accent1" w:themeFillTint="33"/>
          </w:tcPr>
          <w:p w14:paraId="7B5B1397" w14:textId="77777777" w:rsidR="00AF01B0" w:rsidRPr="002379E8" w:rsidRDefault="002379E8" w:rsidP="002379E8">
            <w:pPr>
              <w:tabs>
                <w:tab w:val="left" w:pos="720"/>
                <w:tab w:val="center" w:pos="1735"/>
              </w:tabs>
              <w:suppressAutoHyphens w:val="0"/>
              <w:spacing w:after="160" w:line="259" w:lineRule="auto"/>
              <w:rPr>
                <w:rFonts w:asciiTheme="minorHAnsi" w:hAnsiTheme="minorHAnsi"/>
                <w:b/>
                <w:sz w:val="24"/>
                <w:lang w:val="en-GB" w:eastAsia="en-GB"/>
              </w:rPr>
            </w:pPr>
            <w:r>
              <w:rPr>
                <w:rFonts w:asciiTheme="minorHAnsi" w:hAnsiTheme="minorHAnsi"/>
                <w:b/>
                <w:sz w:val="24"/>
                <w:lang w:val="en-GB" w:eastAsia="en-GB"/>
              </w:rPr>
              <w:tab/>
            </w:r>
            <w:r>
              <w:rPr>
                <w:rFonts w:asciiTheme="minorHAnsi" w:hAnsiTheme="minorHAnsi"/>
                <w:b/>
                <w:sz w:val="24"/>
                <w:lang w:val="en-GB" w:eastAsia="en-GB"/>
              </w:rPr>
              <w:tab/>
            </w:r>
            <w:r w:rsidR="00AF01B0" w:rsidRPr="002379E8">
              <w:rPr>
                <w:rFonts w:asciiTheme="minorHAnsi" w:hAnsiTheme="minorHAnsi"/>
                <w:b/>
                <w:sz w:val="24"/>
                <w:lang w:val="en-GB" w:eastAsia="en-GB"/>
              </w:rPr>
              <w:t>Criterion 11</w:t>
            </w:r>
          </w:p>
        </w:tc>
        <w:tc>
          <w:tcPr>
            <w:tcW w:w="3402" w:type="dxa"/>
            <w:tcBorders>
              <w:top w:val="single" w:sz="4" w:space="0" w:color="auto"/>
            </w:tcBorders>
            <w:shd w:val="clear" w:color="auto" w:fill="D9E2F3" w:themeFill="accent1" w:themeFillTint="33"/>
          </w:tcPr>
          <w:p w14:paraId="700B75EC" w14:textId="77777777" w:rsidR="00AF01B0" w:rsidRPr="002379E8" w:rsidRDefault="00AF01B0" w:rsidP="002A624C">
            <w:pPr>
              <w:suppressAutoHyphens w:val="0"/>
              <w:spacing w:after="160" w:line="259" w:lineRule="auto"/>
              <w:jc w:val="center"/>
              <w:rPr>
                <w:rFonts w:asciiTheme="minorHAnsi" w:hAnsiTheme="minorHAnsi"/>
                <w:b/>
                <w:sz w:val="24"/>
                <w:lang w:val="en-GB" w:eastAsia="en-GB"/>
              </w:rPr>
            </w:pPr>
            <w:r w:rsidRPr="002379E8">
              <w:rPr>
                <w:b/>
                <w:sz w:val="24"/>
                <w:lang w:val="en-GB" w:eastAsia="en-US"/>
              </w:rPr>
              <w:t>Initial Evaluation (optional)</w:t>
            </w:r>
          </w:p>
        </w:tc>
        <w:tc>
          <w:tcPr>
            <w:tcW w:w="3402" w:type="dxa"/>
            <w:tcBorders>
              <w:top w:val="single" w:sz="4" w:space="0" w:color="auto"/>
            </w:tcBorders>
            <w:shd w:val="clear" w:color="auto" w:fill="D9E2F3" w:themeFill="accent1" w:themeFillTint="33"/>
          </w:tcPr>
          <w:p w14:paraId="02B7D87F" w14:textId="77777777" w:rsidR="00AF01B0" w:rsidRPr="002379E8" w:rsidRDefault="00AF01B0" w:rsidP="002A624C">
            <w:pPr>
              <w:suppressAutoHyphens w:val="0"/>
              <w:spacing w:after="160" w:line="259" w:lineRule="auto"/>
              <w:jc w:val="center"/>
              <w:rPr>
                <w:rFonts w:asciiTheme="minorHAnsi" w:hAnsiTheme="minorHAnsi"/>
                <w:b/>
                <w:sz w:val="24"/>
                <w:lang w:val="en-GB" w:eastAsia="en-GB"/>
              </w:rPr>
            </w:pPr>
            <w:r w:rsidRPr="002379E8">
              <w:rPr>
                <w:b/>
                <w:sz w:val="24"/>
                <w:lang w:val="en-GB" w:eastAsia="en-US"/>
              </w:rPr>
              <w:t>Changes made in light of initial evaluation (optional)</w:t>
            </w:r>
          </w:p>
        </w:tc>
        <w:tc>
          <w:tcPr>
            <w:tcW w:w="3462" w:type="dxa"/>
            <w:tcBorders>
              <w:top w:val="single" w:sz="4" w:space="0" w:color="auto"/>
            </w:tcBorders>
            <w:shd w:val="clear" w:color="auto" w:fill="D9E2F3" w:themeFill="accent1" w:themeFillTint="33"/>
          </w:tcPr>
          <w:p w14:paraId="61F93A0E" w14:textId="77777777" w:rsidR="00AF01B0" w:rsidRPr="002379E8" w:rsidRDefault="00AF01B0" w:rsidP="002A624C">
            <w:pPr>
              <w:suppressAutoHyphens w:val="0"/>
              <w:spacing w:after="160" w:line="259" w:lineRule="auto"/>
              <w:jc w:val="center"/>
              <w:rPr>
                <w:rFonts w:asciiTheme="minorHAnsi" w:hAnsiTheme="minorHAnsi"/>
                <w:b/>
                <w:sz w:val="24"/>
                <w:lang w:val="en-GB" w:eastAsia="en-GB"/>
              </w:rPr>
            </w:pPr>
            <w:r w:rsidRPr="002379E8">
              <w:rPr>
                <w:b/>
                <w:sz w:val="24"/>
                <w:lang w:val="en-GB" w:eastAsia="en-US"/>
              </w:rPr>
              <w:t>Final Evaluation</w:t>
            </w:r>
          </w:p>
        </w:tc>
      </w:tr>
      <w:tr w:rsidR="002379E8" w:rsidRPr="007660EB" w14:paraId="75DA4F66" w14:textId="77777777" w:rsidTr="00E4145B">
        <w:tc>
          <w:tcPr>
            <w:tcW w:w="13952" w:type="dxa"/>
            <w:gridSpan w:val="4"/>
            <w:shd w:val="clear" w:color="auto" w:fill="D9E2F3" w:themeFill="accent1" w:themeFillTint="33"/>
          </w:tcPr>
          <w:p w14:paraId="5C63A5BE" w14:textId="77777777" w:rsidR="002379E8" w:rsidRPr="002379E8" w:rsidRDefault="002379E8" w:rsidP="002A624C">
            <w:pPr>
              <w:rPr>
                <w:sz w:val="24"/>
                <w:lang w:val="en-GB" w:eastAsia="en-GB"/>
              </w:rPr>
            </w:pPr>
            <w:r w:rsidRPr="002379E8">
              <w:rPr>
                <w:rFonts w:asciiTheme="minorHAnsi" w:hAnsiTheme="minorHAnsi"/>
                <w:b/>
                <w:sz w:val="24"/>
                <w:lang w:val="en-GB" w:eastAsia="en-GB"/>
              </w:rPr>
              <w:t>Learners enrolled on the programme are well informed, guided and cared for</w:t>
            </w:r>
          </w:p>
        </w:tc>
      </w:tr>
      <w:tr w:rsidR="00AF01B0" w:rsidRPr="007660EB" w14:paraId="0CFD5446" w14:textId="77777777" w:rsidTr="002A624C">
        <w:tc>
          <w:tcPr>
            <w:tcW w:w="3686" w:type="dxa"/>
            <w:shd w:val="clear" w:color="auto" w:fill="D9E2F3" w:themeFill="accent1" w:themeFillTint="33"/>
          </w:tcPr>
          <w:p w14:paraId="5324F30A"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t xml:space="preserve">There are arrangements to ensure that each enrolled learner is fully informed in a timely manner about the programme including the schedule of activities and assessments. </w:t>
            </w:r>
          </w:p>
        </w:tc>
        <w:tc>
          <w:tcPr>
            <w:tcW w:w="3402" w:type="dxa"/>
            <w:shd w:val="clear" w:color="auto" w:fill="auto"/>
          </w:tcPr>
          <w:p w14:paraId="4B8CB18E" w14:textId="77777777" w:rsidR="00AF01B0" w:rsidRPr="007660EB" w:rsidRDefault="00AF01B0" w:rsidP="002A624C">
            <w:pPr>
              <w:rPr>
                <w:lang w:val="en-GB" w:eastAsia="en-GB"/>
              </w:rPr>
            </w:pPr>
          </w:p>
        </w:tc>
        <w:tc>
          <w:tcPr>
            <w:tcW w:w="3402" w:type="dxa"/>
            <w:shd w:val="clear" w:color="auto" w:fill="auto"/>
          </w:tcPr>
          <w:p w14:paraId="6F847624" w14:textId="77777777" w:rsidR="00AF01B0" w:rsidRPr="007660EB" w:rsidRDefault="00AF01B0" w:rsidP="002A624C">
            <w:pPr>
              <w:rPr>
                <w:lang w:val="en-GB" w:eastAsia="en-GB"/>
              </w:rPr>
            </w:pPr>
          </w:p>
        </w:tc>
        <w:tc>
          <w:tcPr>
            <w:tcW w:w="3462" w:type="dxa"/>
            <w:shd w:val="clear" w:color="auto" w:fill="auto"/>
          </w:tcPr>
          <w:p w14:paraId="47B52FF3" w14:textId="77777777" w:rsidR="00AF01B0" w:rsidRPr="007660EB" w:rsidRDefault="00AF01B0" w:rsidP="002A624C">
            <w:pPr>
              <w:rPr>
                <w:lang w:val="en-GB" w:eastAsia="en-GB"/>
              </w:rPr>
            </w:pPr>
          </w:p>
        </w:tc>
      </w:tr>
      <w:tr w:rsidR="00AF01B0" w:rsidRPr="007660EB" w14:paraId="735C1F39" w14:textId="77777777" w:rsidTr="002A624C">
        <w:tc>
          <w:tcPr>
            <w:tcW w:w="3686" w:type="dxa"/>
            <w:shd w:val="clear" w:color="auto" w:fill="D9E2F3" w:themeFill="accent1" w:themeFillTint="33"/>
          </w:tcPr>
          <w:p w14:paraId="6D96B07B"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t xml:space="preserve">Information is provided about learner supports that are available to learners enrolled on the programme. </w:t>
            </w:r>
          </w:p>
        </w:tc>
        <w:tc>
          <w:tcPr>
            <w:tcW w:w="3402" w:type="dxa"/>
            <w:shd w:val="clear" w:color="auto" w:fill="auto"/>
          </w:tcPr>
          <w:p w14:paraId="48FD6195" w14:textId="77777777" w:rsidR="00AF01B0" w:rsidRPr="007660EB" w:rsidRDefault="00AF01B0" w:rsidP="002A624C">
            <w:pPr>
              <w:rPr>
                <w:lang w:val="en-GB" w:eastAsia="en-GB"/>
              </w:rPr>
            </w:pPr>
          </w:p>
        </w:tc>
        <w:tc>
          <w:tcPr>
            <w:tcW w:w="3402" w:type="dxa"/>
            <w:shd w:val="clear" w:color="auto" w:fill="auto"/>
          </w:tcPr>
          <w:p w14:paraId="3B95778E" w14:textId="77777777" w:rsidR="00AF01B0" w:rsidRPr="007660EB" w:rsidRDefault="00AF01B0" w:rsidP="002A624C">
            <w:pPr>
              <w:rPr>
                <w:lang w:val="en-GB" w:eastAsia="en-GB"/>
              </w:rPr>
            </w:pPr>
          </w:p>
        </w:tc>
        <w:tc>
          <w:tcPr>
            <w:tcW w:w="3462" w:type="dxa"/>
            <w:shd w:val="clear" w:color="auto" w:fill="auto"/>
          </w:tcPr>
          <w:p w14:paraId="70186809" w14:textId="77777777" w:rsidR="00AF01B0" w:rsidRPr="007660EB" w:rsidRDefault="00AF01B0" w:rsidP="002A624C">
            <w:pPr>
              <w:rPr>
                <w:lang w:val="en-GB" w:eastAsia="en-GB"/>
              </w:rPr>
            </w:pPr>
          </w:p>
        </w:tc>
      </w:tr>
      <w:tr w:rsidR="00AF01B0" w:rsidRPr="007660EB" w14:paraId="596B1E67" w14:textId="77777777" w:rsidTr="002A624C">
        <w:tc>
          <w:tcPr>
            <w:tcW w:w="3686" w:type="dxa"/>
            <w:shd w:val="clear" w:color="auto" w:fill="D9E2F3" w:themeFill="accent1" w:themeFillTint="33"/>
          </w:tcPr>
          <w:p w14:paraId="3026B496"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t xml:space="preserve">Specific information is provided to learners enrolled on the programme about any programme-specific appeals and complaints procedures. </w:t>
            </w:r>
          </w:p>
        </w:tc>
        <w:tc>
          <w:tcPr>
            <w:tcW w:w="3402" w:type="dxa"/>
            <w:shd w:val="clear" w:color="auto" w:fill="auto"/>
          </w:tcPr>
          <w:p w14:paraId="57EAA11A" w14:textId="77777777" w:rsidR="00AF01B0" w:rsidRPr="007660EB" w:rsidRDefault="00AF01B0" w:rsidP="002A624C">
            <w:pPr>
              <w:rPr>
                <w:lang w:val="en-GB" w:eastAsia="en-GB"/>
              </w:rPr>
            </w:pPr>
          </w:p>
        </w:tc>
        <w:tc>
          <w:tcPr>
            <w:tcW w:w="3402" w:type="dxa"/>
            <w:shd w:val="clear" w:color="auto" w:fill="auto"/>
          </w:tcPr>
          <w:p w14:paraId="5F334EA4" w14:textId="77777777" w:rsidR="00AF01B0" w:rsidRPr="007660EB" w:rsidRDefault="00AF01B0" w:rsidP="002A624C">
            <w:pPr>
              <w:rPr>
                <w:lang w:val="en-GB" w:eastAsia="en-GB"/>
              </w:rPr>
            </w:pPr>
          </w:p>
        </w:tc>
        <w:tc>
          <w:tcPr>
            <w:tcW w:w="3462" w:type="dxa"/>
            <w:shd w:val="clear" w:color="auto" w:fill="auto"/>
          </w:tcPr>
          <w:p w14:paraId="4E5CCE82" w14:textId="77777777" w:rsidR="00AF01B0" w:rsidRPr="007660EB" w:rsidRDefault="00AF01B0" w:rsidP="002A624C">
            <w:pPr>
              <w:rPr>
                <w:lang w:val="en-GB" w:eastAsia="en-GB"/>
              </w:rPr>
            </w:pPr>
          </w:p>
        </w:tc>
      </w:tr>
      <w:tr w:rsidR="00AF01B0" w:rsidRPr="007660EB" w14:paraId="243F24B5" w14:textId="77777777" w:rsidTr="002A624C">
        <w:tc>
          <w:tcPr>
            <w:tcW w:w="3686" w:type="dxa"/>
            <w:shd w:val="clear" w:color="auto" w:fill="D9E2F3" w:themeFill="accent1" w:themeFillTint="33"/>
          </w:tcPr>
          <w:p w14:paraId="7D7A32B3"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t>If the programme is modular, it includes arrangements for the provision of effective guidance services for learners on the selection of appropriate learning pathways.</w:t>
            </w:r>
          </w:p>
        </w:tc>
        <w:tc>
          <w:tcPr>
            <w:tcW w:w="3402" w:type="dxa"/>
            <w:shd w:val="clear" w:color="auto" w:fill="auto"/>
          </w:tcPr>
          <w:p w14:paraId="53F802B3" w14:textId="77777777" w:rsidR="00AF01B0" w:rsidRPr="007660EB" w:rsidRDefault="00AF01B0" w:rsidP="002A624C">
            <w:pPr>
              <w:rPr>
                <w:lang w:val="en-GB" w:eastAsia="en-GB"/>
              </w:rPr>
            </w:pPr>
          </w:p>
        </w:tc>
        <w:tc>
          <w:tcPr>
            <w:tcW w:w="3402" w:type="dxa"/>
            <w:shd w:val="clear" w:color="auto" w:fill="auto"/>
          </w:tcPr>
          <w:p w14:paraId="6C8C68AA" w14:textId="77777777" w:rsidR="00AF01B0" w:rsidRPr="007660EB" w:rsidRDefault="00AF01B0" w:rsidP="002A624C">
            <w:pPr>
              <w:rPr>
                <w:lang w:val="en-GB" w:eastAsia="en-GB"/>
              </w:rPr>
            </w:pPr>
          </w:p>
        </w:tc>
        <w:tc>
          <w:tcPr>
            <w:tcW w:w="3462" w:type="dxa"/>
            <w:shd w:val="clear" w:color="auto" w:fill="auto"/>
          </w:tcPr>
          <w:p w14:paraId="61982137" w14:textId="77777777" w:rsidR="00AF01B0" w:rsidRPr="007660EB" w:rsidRDefault="00AF01B0" w:rsidP="002A624C">
            <w:pPr>
              <w:rPr>
                <w:lang w:val="en-GB" w:eastAsia="en-GB"/>
              </w:rPr>
            </w:pPr>
          </w:p>
        </w:tc>
      </w:tr>
      <w:tr w:rsidR="00AF01B0" w:rsidRPr="007660EB" w14:paraId="2C77DB96" w14:textId="77777777" w:rsidTr="002A624C">
        <w:tc>
          <w:tcPr>
            <w:tcW w:w="3686" w:type="dxa"/>
            <w:shd w:val="clear" w:color="auto" w:fill="D9E2F3" w:themeFill="accent1" w:themeFillTint="33"/>
          </w:tcPr>
          <w:p w14:paraId="256FF28C"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t xml:space="preserve">The programme takes into account and accommodates to the differences between enrolled learners, for example, in terms of their prior learning, maturity, and capabilities. </w:t>
            </w:r>
          </w:p>
        </w:tc>
        <w:tc>
          <w:tcPr>
            <w:tcW w:w="3402" w:type="dxa"/>
            <w:shd w:val="clear" w:color="auto" w:fill="auto"/>
          </w:tcPr>
          <w:p w14:paraId="52B8A094" w14:textId="77777777" w:rsidR="00AF01B0" w:rsidRPr="007660EB" w:rsidRDefault="00AF01B0" w:rsidP="002A624C">
            <w:pPr>
              <w:rPr>
                <w:lang w:val="en-GB" w:eastAsia="en-GB"/>
              </w:rPr>
            </w:pPr>
          </w:p>
        </w:tc>
        <w:tc>
          <w:tcPr>
            <w:tcW w:w="3402" w:type="dxa"/>
            <w:shd w:val="clear" w:color="auto" w:fill="auto"/>
          </w:tcPr>
          <w:p w14:paraId="0FF51EB1" w14:textId="77777777" w:rsidR="00AF01B0" w:rsidRPr="007660EB" w:rsidRDefault="00AF01B0" w:rsidP="002A624C">
            <w:pPr>
              <w:rPr>
                <w:lang w:val="en-GB" w:eastAsia="en-GB"/>
              </w:rPr>
            </w:pPr>
          </w:p>
        </w:tc>
        <w:tc>
          <w:tcPr>
            <w:tcW w:w="3462" w:type="dxa"/>
            <w:shd w:val="clear" w:color="auto" w:fill="auto"/>
          </w:tcPr>
          <w:p w14:paraId="49A7265F" w14:textId="77777777" w:rsidR="00AF01B0" w:rsidRPr="007660EB" w:rsidRDefault="00AF01B0" w:rsidP="002A624C">
            <w:pPr>
              <w:rPr>
                <w:lang w:val="en-GB" w:eastAsia="en-GB"/>
              </w:rPr>
            </w:pPr>
          </w:p>
        </w:tc>
      </w:tr>
      <w:tr w:rsidR="00AF01B0" w:rsidRPr="007660EB" w14:paraId="0C7EC025" w14:textId="77777777" w:rsidTr="002A624C">
        <w:tc>
          <w:tcPr>
            <w:tcW w:w="3686" w:type="dxa"/>
            <w:shd w:val="clear" w:color="auto" w:fill="D9E2F3" w:themeFill="accent1" w:themeFillTint="33"/>
          </w:tcPr>
          <w:p w14:paraId="0D2FD180" w14:textId="77777777" w:rsidR="00AF01B0" w:rsidRPr="007660EB" w:rsidRDefault="00AF01B0" w:rsidP="002379E8">
            <w:pPr>
              <w:numPr>
                <w:ilvl w:val="0"/>
                <w:numId w:val="9"/>
              </w:numPr>
              <w:suppressAutoHyphens w:val="0"/>
              <w:spacing w:after="0" w:line="256" w:lineRule="auto"/>
              <w:ind w:left="317"/>
              <w:contextualSpacing/>
              <w:rPr>
                <w:sz w:val="20"/>
                <w:szCs w:val="20"/>
                <w:lang w:eastAsia="en-GB"/>
              </w:rPr>
            </w:pPr>
            <w:r w:rsidRPr="007660EB">
              <w:rPr>
                <w:sz w:val="20"/>
                <w:szCs w:val="20"/>
                <w:lang w:eastAsia="en-GB"/>
              </w:rPr>
              <w:t>There are arrangements to ensure that learners enrolled on the programme are supervised and individualised support and due care is targeted at those who need it.</w:t>
            </w:r>
          </w:p>
        </w:tc>
        <w:tc>
          <w:tcPr>
            <w:tcW w:w="3402" w:type="dxa"/>
            <w:shd w:val="clear" w:color="auto" w:fill="auto"/>
          </w:tcPr>
          <w:p w14:paraId="7E84E454" w14:textId="77777777" w:rsidR="00AF01B0" w:rsidRPr="007660EB" w:rsidRDefault="00AF01B0" w:rsidP="002A624C">
            <w:pPr>
              <w:rPr>
                <w:lang w:eastAsia="en-GB"/>
              </w:rPr>
            </w:pPr>
          </w:p>
        </w:tc>
        <w:tc>
          <w:tcPr>
            <w:tcW w:w="3402" w:type="dxa"/>
            <w:shd w:val="clear" w:color="auto" w:fill="auto"/>
          </w:tcPr>
          <w:p w14:paraId="4B3859A2" w14:textId="77777777" w:rsidR="00AF01B0" w:rsidRPr="007660EB" w:rsidRDefault="00AF01B0" w:rsidP="002A624C">
            <w:pPr>
              <w:rPr>
                <w:lang w:eastAsia="en-GB"/>
              </w:rPr>
            </w:pPr>
          </w:p>
        </w:tc>
        <w:tc>
          <w:tcPr>
            <w:tcW w:w="3462" w:type="dxa"/>
            <w:shd w:val="clear" w:color="auto" w:fill="auto"/>
          </w:tcPr>
          <w:p w14:paraId="4BD38414" w14:textId="77777777" w:rsidR="00AF01B0" w:rsidRPr="007660EB" w:rsidRDefault="00AF01B0" w:rsidP="002A624C">
            <w:pPr>
              <w:rPr>
                <w:lang w:eastAsia="en-GB"/>
              </w:rPr>
            </w:pPr>
          </w:p>
        </w:tc>
      </w:tr>
      <w:tr w:rsidR="00AF01B0" w:rsidRPr="007660EB" w14:paraId="639E742F" w14:textId="77777777" w:rsidTr="002A624C">
        <w:tc>
          <w:tcPr>
            <w:tcW w:w="3686" w:type="dxa"/>
            <w:shd w:val="clear" w:color="auto" w:fill="D9E2F3" w:themeFill="accent1" w:themeFillTint="33"/>
          </w:tcPr>
          <w:p w14:paraId="759E0CDA"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t xml:space="preserve">The programme provides supports for enrolled learners who have special education and training needs. </w:t>
            </w:r>
          </w:p>
        </w:tc>
        <w:tc>
          <w:tcPr>
            <w:tcW w:w="3402" w:type="dxa"/>
            <w:shd w:val="clear" w:color="auto" w:fill="auto"/>
          </w:tcPr>
          <w:p w14:paraId="4B5FF6FD" w14:textId="77777777" w:rsidR="00AF01B0" w:rsidRPr="007660EB" w:rsidRDefault="00AF01B0" w:rsidP="002A624C">
            <w:pPr>
              <w:rPr>
                <w:lang w:val="en-GB" w:eastAsia="en-GB"/>
              </w:rPr>
            </w:pPr>
          </w:p>
        </w:tc>
        <w:tc>
          <w:tcPr>
            <w:tcW w:w="3402" w:type="dxa"/>
            <w:shd w:val="clear" w:color="auto" w:fill="auto"/>
          </w:tcPr>
          <w:p w14:paraId="3B93220D" w14:textId="77777777" w:rsidR="00AF01B0" w:rsidRPr="007660EB" w:rsidRDefault="00AF01B0" w:rsidP="002A624C">
            <w:pPr>
              <w:rPr>
                <w:lang w:val="en-GB" w:eastAsia="en-GB"/>
              </w:rPr>
            </w:pPr>
          </w:p>
        </w:tc>
        <w:tc>
          <w:tcPr>
            <w:tcW w:w="3462" w:type="dxa"/>
            <w:shd w:val="clear" w:color="auto" w:fill="auto"/>
          </w:tcPr>
          <w:p w14:paraId="168E13E8" w14:textId="77777777" w:rsidR="00AF01B0" w:rsidRPr="007660EB" w:rsidRDefault="00AF01B0" w:rsidP="002A624C">
            <w:pPr>
              <w:rPr>
                <w:lang w:val="en-GB" w:eastAsia="en-GB"/>
              </w:rPr>
            </w:pPr>
          </w:p>
        </w:tc>
      </w:tr>
      <w:tr w:rsidR="00AF01B0" w:rsidRPr="007660EB" w14:paraId="70AAE5D8" w14:textId="77777777" w:rsidTr="002A624C">
        <w:tc>
          <w:tcPr>
            <w:tcW w:w="3686" w:type="dxa"/>
            <w:shd w:val="clear" w:color="auto" w:fill="D9E2F3" w:themeFill="accent1" w:themeFillTint="33"/>
          </w:tcPr>
          <w:p w14:paraId="50DC2529"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t>The programme makes reasonable accommodations for learners with disabilities</w:t>
            </w:r>
            <w:r w:rsidRPr="007660EB">
              <w:rPr>
                <w:sz w:val="20"/>
                <w:szCs w:val="20"/>
                <w:vertAlign w:val="superscript"/>
                <w:lang w:eastAsia="en-GB"/>
              </w:rPr>
              <w:footnoteReference w:id="20"/>
            </w:r>
            <w:r w:rsidRPr="007660EB">
              <w:rPr>
                <w:sz w:val="20"/>
                <w:szCs w:val="20"/>
                <w:lang w:val="en-GB" w:eastAsia="en-GB"/>
              </w:rPr>
              <w:t>.</w:t>
            </w:r>
          </w:p>
        </w:tc>
        <w:tc>
          <w:tcPr>
            <w:tcW w:w="3402" w:type="dxa"/>
            <w:shd w:val="clear" w:color="auto" w:fill="auto"/>
          </w:tcPr>
          <w:p w14:paraId="288A79ED" w14:textId="77777777" w:rsidR="00AF01B0" w:rsidRPr="007660EB" w:rsidRDefault="00AF01B0" w:rsidP="002A624C">
            <w:pPr>
              <w:rPr>
                <w:lang w:val="en-GB" w:eastAsia="en-GB"/>
              </w:rPr>
            </w:pPr>
          </w:p>
        </w:tc>
        <w:tc>
          <w:tcPr>
            <w:tcW w:w="3402" w:type="dxa"/>
            <w:shd w:val="clear" w:color="auto" w:fill="auto"/>
          </w:tcPr>
          <w:p w14:paraId="63743F61" w14:textId="77777777" w:rsidR="00AF01B0" w:rsidRPr="007660EB" w:rsidRDefault="00AF01B0" w:rsidP="002A624C">
            <w:pPr>
              <w:rPr>
                <w:lang w:val="en-GB" w:eastAsia="en-GB"/>
              </w:rPr>
            </w:pPr>
          </w:p>
        </w:tc>
        <w:tc>
          <w:tcPr>
            <w:tcW w:w="3462" w:type="dxa"/>
            <w:shd w:val="clear" w:color="auto" w:fill="auto"/>
          </w:tcPr>
          <w:p w14:paraId="7DB0549C" w14:textId="77777777" w:rsidR="00AF01B0" w:rsidRPr="007660EB" w:rsidRDefault="00AF01B0" w:rsidP="002A624C">
            <w:pPr>
              <w:rPr>
                <w:lang w:val="en-GB" w:eastAsia="en-GB"/>
              </w:rPr>
            </w:pPr>
          </w:p>
        </w:tc>
      </w:tr>
      <w:tr w:rsidR="00AF01B0" w:rsidRPr="007660EB" w14:paraId="4C640E5E" w14:textId="77777777" w:rsidTr="002A624C">
        <w:tc>
          <w:tcPr>
            <w:tcW w:w="3686" w:type="dxa"/>
            <w:shd w:val="clear" w:color="auto" w:fill="D9E2F3" w:themeFill="accent1" w:themeFillTint="33"/>
          </w:tcPr>
          <w:p w14:paraId="6740955D" w14:textId="77777777" w:rsidR="00AF01B0" w:rsidRPr="007660EB" w:rsidRDefault="00AF01B0" w:rsidP="002379E8">
            <w:pPr>
              <w:numPr>
                <w:ilvl w:val="0"/>
                <w:numId w:val="9"/>
              </w:numPr>
              <w:suppressAutoHyphens w:val="0"/>
              <w:spacing w:after="0" w:line="256" w:lineRule="auto"/>
              <w:ind w:left="317"/>
              <w:contextualSpacing/>
              <w:rPr>
                <w:sz w:val="20"/>
                <w:szCs w:val="20"/>
                <w:lang w:eastAsia="en-GB"/>
              </w:rPr>
            </w:pPr>
            <w:r w:rsidRPr="007660EB">
              <w:rPr>
                <w:sz w:val="20"/>
                <w:szCs w:val="20"/>
                <w:lang w:val="en-GB" w:eastAsia="en-GB"/>
              </w:rPr>
              <w:t xml:space="preserve">If the programme aims to enrol international students it complies with the </w:t>
            </w:r>
            <w:r w:rsidRPr="007660EB">
              <w:rPr>
                <w:i/>
                <w:sz w:val="20"/>
                <w:szCs w:val="20"/>
                <w:lang w:val="en-GB" w:eastAsia="en-GB"/>
              </w:rPr>
              <w:t>Code of Practice for Provision of Programmes to International Students</w:t>
            </w:r>
            <w:r w:rsidRPr="007660EB">
              <w:rPr>
                <w:sz w:val="20"/>
                <w:szCs w:val="20"/>
                <w:vertAlign w:val="superscript"/>
                <w:lang w:eastAsia="en-GB"/>
              </w:rPr>
              <w:footnoteReference w:id="21"/>
            </w:r>
            <w:r w:rsidRPr="007660EB">
              <w:rPr>
                <w:i/>
                <w:sz w:val="20"/>
                <w:szCs w:val="20"/>
                <w:lang w:val="en-GB" w:eastAsia="en-GB"/>
              </w:rPr>
              <w:t xml:space="preserve"> </w:t>
            </w:r>
            <w:r w:rsidRPr="007660EB">
              <w:rPr>
                <w:sz w:val="20"/>
                <w:szCs w:val="20"/>
                <w:lang w:val="en-GB" w:eastAsia="en-GB"/>
              </w:rPr>
              <w:t>and there are appropriate in-service supports in areas such as English language, learning skills, information technology skills and such like, to address the particular needs of international learners and enable such learners to successfully participate in the programme</w:t>
            </w:r>
            <w:r w:rsidRPr="007660EB">
              <w:rPr>
                <w:i/>
                <w:sz w:val="20"/>
                <w:szCs w:val="20"/>
                <w:lang w:val="en-GB" w:eastAsia="en-GB"/>
              </w:rPr>
              <w:t xml:space="preserve"> </w:t>
            </w:r>
            <w:r w:rsidRPr="007660EB">
              <w:rPr>
                <w:sz w:val="20"/>
                <w:szCs w:val="20"/>
                <w:lang w:eastAsia="en-GB"/>
              </w:rPr>
              <w:t xml:space="preserve">. </w:t>
            </w:r>
          </w:p>
        </w:tc>
        <w:tc>
          <w:tcPr>
            <w:tcW w:w="3402" w:type="dxa"/>
            <w:shd w:val="clear" w:color="auto" w:fill="auto"/>
          </w:tcPr>
          <w:p w14:paraId="33AF0167" w14:textId="77777777" w:rsidR="00AF01B0" w:rsidRPr="007660EB" w:rsidRDefault="00AF01B0" w:rsidP="002A624C">
            <w:pPr>
              <w:rPr>
                <w:lang w:val="en-GB" w:eastAsia="en-GB"/>
              </w:rPr>
            </w:pPr>
          </w:p>
        </w:tc>
        <w:tc>
          <w:tcPr>
            <w:tcW w:w="3402" w:type="dxa"/>
            <w:shd w:val="clear" w:color="auto" w:fill="auto"/>
          </w:tcPr>
          <w:p w14:paraId="5BD5A67B" w14:textId="77777777" w:rsidR="00AF01B0" w:rsidRPr="007660EB" w:rsidRDefault="00AF01B0" w:rsidP="002A624C">
            <w:pPr>
              <w:rPr>
                <w:lang w:val="en-GB" w:eastAsia="en-GB"/>
              </w:rPr>
            </w:pPr>
          </w:p>
        </w:tc>
        <w:tc>
          <w:tcPr>
            <w:tcW w:w="3462" w:type="dxa"/>
            <w:shd w:val="clear" w:color="auto" w:fill="auto"/>
          </w:tcPr>
          <w:p w14:paraId="2E60A343" w14:textId="77777777" w:rsidR="00AF01B0" w:rsidRPr="007660EB" w:rsidRDefault="00AF01B0" w:rsidP="002A624C">
            <w:pPr>
              <w:rPr>
                <w:lang w:val="en-GB" w:eastAsia="en-GB"/>
              </w:rPr>
            </w:pPr>
          </w:p>
        </w:tc>
      </w:tr>
      <w:tr w:rsidR="00AF01B0" w:rsidRPr="007660EB" w14:paraId="64F43596" w14:textId="77777777" w:rsidTr="002A624C">
        <w:tc>
          <w:tcPr>
            <w:tcW w:w="3686" w:type="dxa"/>
            <w:shd w:val="clear" w:color="auto" w:fill="D9E2F3" w:themeFill="accent1" w:themeFillTint="33"/>
          </w:tcPr>
          <w:p w14:paraId="3587FB80" w14:textId="77777777" w:rsidR="00AF01B0" w:rsidRPr="007660EB" w:rsidRDefault="00AF01B0" w:rsidP="002379E8">
            <w:pPr>
              <w:numPr>
                <w:ilvl w:val="0"/>
                <w:numId w:val="9"/>
              </w:numPr>
              <w:suppressAutoHyphens w:val="0"/>
              <w:spacing w:after="0" w:line="256" w:lineRule="auto"/>
              <w:ind w:left="317"/>
              <w:contextualSpacing/>
              <w:rPr>
                <w:sz w:val="20"/>
                <w:szCs w:val="20"/>
                <w:lang w:eastAsia="en-GB"/>
              </w:rPr>
            </w:pPr>
            <w:r w:rsidRPr="007660EB">
              <w:rPr>
                <w:sz w:val="20"/>
                <w:szCs w:val="20"/>
                <w:lang w:eastAsia="en-GB"/>
              </w:rPr>
              <w:t>The programme’s learners will be well cared for and safe while participating in the programme, (e.g. while at the provider’s premises or those of any collaborators involved in provision, the programme’s locations of provision including any workplace locations or practice-placement locations).</w:t>
            </w:r>
          </w:p>
        </w:tc>
        <w:tc>
          <w:tcPr>
            <w:tcW w:w="3402" w:type="dxa"/>
            <w:shd w:val="clear" w:color="auto" w:fill="auto"/>
          </w:tcPr>
          <w:p w14:paraId="3CC81EB0" w14:textId="77777777" w:rsidR="00AF01B0" w:rsidRPr="007660EB" w:rsidRDefault="00AF01B0" w:rsidP="002A624C">
            <w:pPr>
              <w:rPr>
                <w:lang w:eastAsia="en-GB"/>
              </w:rPr>
            </w:pPr>
          </w:p>
        </w:tc>
        <w:tc>
          <w:tcPr>
            <w:tcW w:w="3402" w:type="dxa"/>
            <w:shd w:val="clear" w:color="auto" w:fill="auto"/>
          </w:tcPr>
          <w:p w14:paraId="644E20D3" w14:textId="77777777" w:rsidR="00AF01B0" w:rsidRPr="007660EB" w:rsidRDefault="00AF01B0" w:rsidP="002A624C">
            <w:pPr>
              <w:rPr>
                <w:lang w:eastAsia="en-GB"/>
              </w:rPr>
            </w:pPr>
          </w:p>
        </w:tc>
        <w:tc>
          <w:tcPr>
            <w:tcW w:w="3462" w:type="dxa"/>
            <w:shd w:val="clear" w:color="auto" w:fill="auto"/>
          </w:tcPr>
          <w:p w14:paraId="244E2528" w14:textId="77777777" w:rsidR="00AF01B0" w:rsidRPr="007660EB" w:rsidRDefault="00AF01B0" w:rsidP="002A624C">
            <w:pPr>
              <w:rPr>
                <w:lang w:eastAsia="en-GB"/>
              </w:rPr>
            </w:pPr>
          </w:p>
        </w:tc>
      </w:tr>
    </w:tbl>
    <w:p w14:paraId="07B8B554" w14:textId="77777777" w:rsidR="00AF01B0" w:rsidRPr="007660EB" w:rsidRDefault="00AF01B0" w:rsidP="00AF01B0">
      <w:pPr>
        <w:suppressAutoHyphens w:val="0"/>
        <w:spacing w:after="160" w:line="259" w:lineRule="auto"/>
        <w:rPr>
          <w:rFonts w:asciiTheme="minorHAnsi" w:eastAsiaTheme="minorHAnsi" w:hAnsiTheme="minorHAnsi" w:cstheme="minorBidi"/>
          <w:szCs w:val="22"/>
          <w:lang w:eastAsia="en-US"/>
        </w:rPr>
      </w:pPr>
    </w:p>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2379E8" w14:paraId="684039BE" w14:textId="77777777" w:rsidTr="00ED7293">
        <w:trPr>
          <w:tblHeader/>
        </w:trPr>
        <w:tc>
          <w:tcPr>
            <w:tcW w:w="3686" w:type="dxa"/>
            <w:shd w:val="clear" w:color="auto" w:fill="D9E2F3" w:themeFill="accent1" w:themeFillTint="33"/>
          </w:tcPr>
          <w:p w14:paraId="54111854" w14:textId="77777777" w:rsidR="00AF01B0" w:rsidRPr="002379E8" w:rsidRDefault="00AF01B0" w:rsidP="002A624C">
            <w:pPr>
              <w:suppressAutoHyphens w:val="0"/>
              <w:spacing w:after="160" w:line="259" w:lineRule="auto"/>
              <w:jc w:val="center"/>
              <w:rPr>
                <w:b/>
                <w:sz w:val="24"/>
                <w:lang w:eastAsia="en-US"/>
              </w:rPr>
            </w:pPr>
            <w:r w:rsidRPr="002379E8">
              <w:rPr>
                <w:b/>
                <w:sz w:val="24"/>
                <w:lang w:eastAsia="en-US"/>
              </w:rPr>
              <w:t>Criterion 12</w:t>
            </w:r>
          </w:p>
        </w:tc>
        <w:tc>
          <w:tcPr>
            <w:tcW w:w="3402" w:type="dxa"/>
            <w:shd w:val="clear" w:color="auto" w:fill="D9E2F3" w:themeFill="accent1" w:themeFillTint="33"/>
          </w:tcPr>
          <w:p w14:paraId="2EDF2CED" w14:textId="77777777" w:rsidR="00AF01B0" w:rsidRPr="002379E8" w:rsidRDefault="00AF01B0" w:rsidP="002A624C">
            <w:pPr>
              <w:suppressAutoHyphens w:val="0"/>
              <w:spacing w:after="160" w:line="259" w:lineRule="auto"/>
              <w:jc w:val="center"/>
              <w:rPr>
                <w:b/>
                <w:sz w:val="24"/>
                <w:lang w:eastAsia="en-US"/>
              </w:rPr>
            </w:pPr>
            <w:r w:rsidRPr="002379E8">
              <w:rPr>
                <w:b/>
                <w:sz w:val="24"/>
                <w:lang w:val="en-GB" w:eastAsia="en-US"/>
              </w:rPr>
              <w:t>Initial Evaluation (optional)</w:t>
            </w:r>
          </w:p>
        </w:tc>
        <w:tc>
          <w:tcPr>
            <w:tcW w:w="3402" w:type="dxa"/>
            <w:shd w:val="clear" w:color="auto" w:fill="D9E2F3" w:themeFill="accent1" w:themeFillTint="33"/>
          </w:tcPr>
          <w:p w14:paraId="42CB54D7" w14:textId="77777777" w:rsidR="00AF01B0" w:rsidRPr="002379E8" w:rsidRDefault="00AF01B0" w:rsidP="002A624C">
            <w:pPr>
              <w:suppressAutoHyphens w:val="0"/>
              <w:spacing w:after="160" w:line="259" w:lineRule="auto"/>
              <w:jc w:val="center"/>
              <w:rPr>
                <w:b/>
                <w:sz w:val="24"/>
                <w:lang w:eastAsia="en-US"/>
              </w:rPr>
            </w:pPr>
            <w:r w:rsidRPr="002379E8">
              <w:rPr>
                <w:b/>
                <w:sz w:val="24"/>
                <w:lang w:val="en-GB" w:eastAsia="en-US"/>
              </w:rPr>
              <w:t>Changes made in light of initial evaluation (optional)</w:t>
            </w:r>
          </w:p>
        </w:tc>
        <w:tc>
          <w:tcPr>
            <w:tcW w:w="3462" w:type="dxa"/>
            <w:shd w:val="clear" w:color="auto" w:fill="D9E2F3" w:themeFill="accent1" w:themeFillTint="33"/>
          </w:tcPr>
          <w:p w14:paraId="0D82A6A8" w14:textId="77777777" w:rsidR="00AF01B0" w:rsidRPr="002379E8" w:rsidRDefault="00AF01B0" w:rsidP="002A624C">
            <w:pPr>
              <w:suppressAutoHyphens w:val="0"/>
              <w:spacing w:after="160" w:line="259" w:lineRule="auto"/>
              <w:jc w:val="center"/>
              <w:rPr>
                <w:b/>
                <w:sz w:val="24"/>
                <w:lang w:eastAsia="en-US"/>
              </w:rPr>
            </w:pPr>
            <w:r w:rsidRPr="002379E8">
              <w:rPr>
                <w:b/>
                <w:sz w:val="24"/>
                <w:lang w:val="en-GB" w:eastAsia="en-US"/>
              </w:rPr>
              <w:t>Final Evaluation</w:t>
            </w:r>
          </w:p>
        </w:tc>
      </w:tr>
      <w:tr w:rsidR="002379E8" w:rsidRPr="00A04108" w14:paraId="6CCF168B" w14:textId="77777777" w:rsidTr="004557D7">
        <w:tc>
          <w:tcPr>
            <w:tcW w:w="13952" w:type="dxa"/>
            <w:gridSpan w:val="4"/>
            <w:shd w:val="clear" w:color="auto" w:fill="D9E2F3" w:themeFill="accent1" w:themeFillTint="33"/>
          </w:tcPr>
          <w:p w14:paraId="02F42F81" w14:textId="77777777" w:rsidR="002379E8" w:rsidRPr="002379E8" w:rsidRDefault="002379E8" w:rsidP="002A624C">
            <w:pPr>
              <w:rPr>
                <w:szCs w:val="22"/>
                <w:lang w:eastAsia="en-US"/>
              </w:rPr>
            </w:pPr>
            <w:r w:rsidRPr="002379E8">
              <w:rPr>
                <w:b/>
                <w:szCs w:val="22"/>
                <w:lang w:eastAsia="en-US"/>
              </w:rPr>
              <w:t>The programme is well managed</w:t>
            </w:r>
          </w:p>
        </w:tc>
      </w:tr>
      <w:tr w:rsidR="00AF01B0" w:rsidRPr="007660EB" w14:paraId="3B8DECFD" w14:textId="77777777" w:rsidTr="002A624C">
        <w:tc>
          <w:tcPr>
            <w:tcW w:w="3686" w:type="dxa"/>
            <w:shd w:val="clear" w:color="auto" w:fill="D9E2F3" w:themeFill="accent1" w:themeFillTint="33"/>
          </w:tcPr>
          <w:p w14:paraId="5FA0B28E" w14:textId="77777777" w:rsidR="00AF01B0" w:rsidRPr="007660EB" w:rsidRDefault="00AF01B0" w:rsidP="00ED7293">
            <w:pPr>
              <w:numPr>
                <w:ilvl w:val="0"/>
                <w:numId w:val="11"/>
              </w:numPr>
              <w:suppressAutoHyphens w:val="0"/>
              <w:spacing w:after="0" w:line="259" w:lineRule="auto"/>
              <w:ind w:left="317"/>
              <w:contextualSpacing/>
              <w:rPr>
                <w:sz w:val="20"/>
                <w:szCs w:val="20"/>
                <w:lang w:val="en-GB" w:eastAsia="en-GB"/>
              </w:rPr>
            </w:pPr>
            <w:r w:rsidRPr="007660EB">
              <w:rPr>
                <w:sz w:val="20"/>
                <w:szCs w:val="20"/>
                <w:lang w:eastAsia="en-US"/>
              </w:rPr>
              <w:t>The programme includes intrinsic governance, quality assurance, learner assessment, and access, transfer and progression procedures that functionally interface with the provider’s general or institutional procedures.</w:t>
            </w:r>
          </w:p>
        </w:tc>
        <w:tc>
          <w:tcPr>
            <w:tcW w:w="3402" w:type="dxa"/>
            <w:shd w:val="clear" w:color="auto" w:fill="auto"/>
          </w:tcPr>
          <w:p w14:paraId="32EEDD42" w14:textId="77777777" w:rsidR="00AF01B0" w:rsidRPr="007660EB" w:rsidRDefault="00AF01B0" w:rsidP="002A624C">
            <w:pPr>
              <w:rPr>
                <w:lang w:eastAsia="en-US"/>
              </w:rPr>
            </w:pPr>
          </w:p>
        </w:tc>
        <w:tc>
          <w:tcPr>
            <w:tcW w:w="3402" w:type="dxa"/>
            <w:shd w:val="clear" w:color="auto" w:fill="auto"/>
          </w:tcPr>
          <w:p w14:paraId="10AB077E" w14:textId="77777777" w:rsidR="00AF01B0" w:rsidRPr="007660EB" w:rsidRDefault="00AF01B0" w:rsidP="002A624C">
            <w:pPr>
              <w:rPr>
                <w:lang w:eastAsia="en-US"/>
              </w:rPr>
            </w:pPr>
          </w:p>
        </w:tc>
        <w:tc>
          <w:tcPr>
            <w:tcW w:w="3462" w:type="dxa"/>
            <w:shd w:val="clear" w:color="auto" w:fill="auto"/>
          </w:tcPr>
          <w:p w14:paraId="0C4B3070" w14:textId="77777777" w:rsidR="00AF01B0" w:rsidRPr="007660EB" w:rsidRDefault="00AF01B0" w:rsidP="002A624C">
            <w:pPr>
              <w:rPr>
                <w:lang w:eastAsia="en-US"/>
              </w:rPr>
            </w:pPr>
          </w:p>
        </w:tc>
      </w:tr>
      <w:tr w:rsidR="00AF01B0" w:rsidRPr="007660EB" w14:paraId="041F4FDD" w14:textId="77777777" w:rsidTr="002A624C">
        <w:tc>
          <w:tcPr>
            <w:tcW w:w="3686" w:type="dxa"/>
            <w:shd w:val="clear" w:color="auto" w:fill="D9E2F3" w:themeFill="accent1" w:themeFillTint="33"/>
          </w:tcPr>
          <w:p w14:paraId="4EC97782" w14:textId="77777777" w:rsidR="00AF01B0" w:rsidRPr="007660EB" w:rsidRDefault="00AF01B0" w:rsidP="00ED7293">
            <w:pPr>
              <w:numPr>
                <w:ilvl w:val="0"/>
                <w:numId w:val="11"/>
              </w:numPr>
              <w:suppressAutoHyphens w:val="0"/>
              <w:spacing w:after="0" w:line="259" w:lineRule="auto"/>
              <w:ind w:left="317"/>
              <w:contextualSpacing/>
              <w:rPr>
                <w:sz w:val="20"/>
                <w:szCs w:val="20"/>
                <w:lang w:val="en-GB" w:eastAsia="en-GB"/>
              </w:rPr>
            </w:pPr>
            <w:r w:rsidRPr="007660EB">
              <w:rPr>
                <w:sz w:val="20"/>
                <w:szCs w:val="20"/>
                <w:lang w:val="en-GB" w:eastAsia="en-GB"/>
              </w:rPr>
              <w:t xml:space="preserve">The programme interfaces effectively with the provider’s QQI approved quality assurance procedures. Any proposed incremental changes to the provider’s QA procedures required by the programme or programme-specific QA procedures have been developed having regard to QQI’s statutory QA guidelines. If the QA procedures allow the provider to approve the centres within the provider that may provide the programme, the procedures and criteria for this should be fit-for-the-purpose of identifying which centres are suited to provide the programme and which are not. </w:t>
            </w:r>
          </w:p>
        </w:tc>
        <w:tc>
          <w:tcPr>
            <w:tcW w:w="3402" w:type="dxa"/>
            <w:shd w:val="clear" w:color="auto" w:fill="auto"/>
          </w:tcPr>
          <w:p w14:paraId="21FA88A6" w14:textId="77777777" w:rsidR="00AF01B0" w:rsidRPr="007660EB" w:rsidRDefault="00AF01B0" w:rsidP="002A624C">
            <w:pPr>
              <w:rPr>
                <w:lang w:val="en-GB" w:eastAsia="en-GB"/>
              </w:rPr>
            </w:pPr>
          </w:p>
        </w:tc>
        <w:tc>
          <w:tcPr>
            <w:tcW w:w="3402" w:type="dxa"/>
            <w:shd w:val="clear" w:color="auto" w:fill="auto"/>
          </w:tcPr>
          <w:p w14:paraId="23591AA7" w14:textId="77777777" w:rsidR="00AF01B0" w:rsidRPr="007660EB" w:rsidRDefault="00AF01B0" w:rsidP="002A624C">
            <w:pPr>
              <w:rPr>
                <w:lang w:val="en-GB" w:eastAsia="en-GB"/>
              </w:rPr>
            </w:pPr>
          </w:p>
        </w:tc>
        <w:tc>
          <w:tcPr>
            <w:tcW w:w="3462" w:type="dxa"/>
            <w:shd w:val="clear" w:color="auto" w:fill="auto"/>
          </w:tcPr>
          <w:p w14:paraId="2C60440C" w14:textId="77777777" w:rsidR="00AF01B0" w:rsidRPr="007660EB" w:rsidRDefault="00AF01B0" w:rsidP="002A624C">
            <w:pPr>
              <w:rPr>
                <w:lang w:val="en-GB" w:eastAsia="en-GB"/>
              </w:rPr>
            </w:pPr>
          </w:p>
        </w:tc>
      </w:tr>
      <w:tr w:rsidR="00AF01B0" w:rsidRPr="007660EB" w14:paraId="6F29D921" w14:textId="77777777" w:rsidTr="002A624C">
        <w:tc>
          <w:tcPr>
            <w:tcW w:w="3686" w:type="dxa"/>
            <w:shd w:val="clear" w:color="auto" w:fill="D9E2F3" w:themeFill="accent1" w:themeFillTint="33"/>
          </w:tcPr>
          <w:p w14:paraId="40477A0C" w14:textId="77777777" w:rsidR="00AF01B0" w:rsidRPr="007660EB" w:rsidRDefault="00AF01B0" w:rsidP="00ED7293">
            <w:pPr>
              <w:numPr>
                <w:ilvl w:val="0"/>
                <w:numId w:val="11"/>
              </w:numPr>
              <w:suppressAutoHyphens w:val="0"/>
              <w:spacing w:after="0" w:line="259" w:lineRule="auto"/>
              <w:ind w:left="317"/>
              <w:contextualSpacing/>
              <w:rPr>
                <w:sz w:val="20"/>
                <w:szCs w:val="20"/>
                <w:lang w:val="en-GB" w:eastAsia="en-GB"/>
              </w:rPr>
            </w:pPr>
            <w:r w:rsidRPr="007660EB">
              <w:rPr>
                <w:sz w:val="20"/>
                <w:szCs w:val="20"/>
                <w:lang w:val="en-GB" w:eastAsia="en-GB"/>
              </w:rPr>
              <w:t>There are explicit and suitable programme-specific criteria for selecting persons who meet the programme’s staffing requirements and can be added to the programme’s complement of staff.</w:t>
            </w:r>
          </w:p>
        </w:tc>
        <w:tc>
          <w:tcPr>
            <w:tcW w:w="3402" w:type="dxa"/>
            <w:shd w:val="clear" w:color="auto" w:fill="auto"/>
          </w:tcPr>
          <w:p w14:paraId="1121F102" w14:textId="77777777" w:rsidR="00AF01B0" w:rsidRPr="007660EB" w:rsidRDefault="00AF01B0" w:rsidP="002A624C">
            <w:pPr>
              <w:rPr>
                <w:lang w:val="en-GB" w:eastAsia="en-GB"/>
              </w:rPr>
            </w:pPr>
          </w:p>
        </w:tc>
        <w:tc>
          <w:tcPr>
            <w:tcW w:w="3402" w:type="dxa"/>
            <w:shd w:val="clear" w:color="auto" w:fill="auto"/>
          </w:tcPr>
          <w:p w14:paraId="5E279A9D" w14:textId="77777777" w:rsidR="00AF01B0" w:rsidRPr="007660EB" w:rsidRDefault="00AF01B0" w:rsidP="002A624C">
            <w:pPr>
              <w:rPr>
                <w:lang w:val="en-GB" w:eastAsia="en-GB"/>
              </w:rPr>
            </w:pPr>
          </w:p>
        </w:tc>
        <w:tc>
          <w:tcPr>
            <w:tcW w:w="3462" w:type="dxa"/>
            <w:shd w:val="clear" w:color="auto" w:fill="auto"/>
          </w:tcPr>
          <w:p w14:paraId="30635E6A" w14:textId="77777777" w:rsidR="00AF01B0" w:rsidRPr="007660EB" w:rsidRDefault="00AF01B0" w:rsidP="002A624C">
            <w:pPr>
              <w:rPr>
                <w:lang w:val="en-GB" w:eastAsia="en-GB"/>
              </w:rPr>
            </w:pPr>
          </w:p>
        </w:tc>
      </w:tr>
      <w:tr w:rsidR="00AF01B0" w:rsidRPr="007660EB" w14:paraId="3504081C" w14:textId="77777777" w:rsidTr="002A624C">
        <w:tc>
          <w:tcPr>
            <w:tcW w:w="3686" w:type="dxa"/>
            <w:shd w:val="clear" w:color="auto" w:fill="D9E2F3" w:themeFill="accent1" w:themeFillTint="33"/>
          </w:tcPr>
          <w:p w14:paraId="337BB1E9" w14:textId="77777777" w:rsidR="00AF01B0" w:rsidRPr="007660EB" w:rsidRDefault="00AF01B0" w:rsidP="00ED7293">
            <w:pPr>
              <w:numPr>
                <w:ilvl w:val="0"/>
                <w:numId w:val="11"/>
              </w:numPr>
              <w:suppressAutoHyphens w:val="0"/>
              <w:spacing w:after="0" w:line="259" w:lineRule="auto"/>
              <w:ind w:left="317"/>
              <w:contextualSpacing/>
              <w:rPr>
                <w:sz w:val="20"/>
                <w:szCs w:val="20"/>
                <w:lang w:val="en-GB" w:eastAsia="en-US"/>
              </w:rPr>
            </w:pPr>
            <w:r w:rsidRPr="007660EB">
              <w:rPr>
                <w:sz w:val="20"/>
                <w:szCs w:val="20"/>
                <w:lang w:val="en-GB" w:eastAsia="en-US"/>
              </w:rPr>
              <w:t>There are explicit and suitable programme-specific criteria for selecting physical resources that meet the programmes physical resource requirements,</w:t>
            </w:r>
            <w:r w:rsidRPr="007660EB">
              <w:rPr>
                <w:sz w:val="20"/>
                <w:szCs w:val="20"/>
                <w:lang w:eastAsia="en-US"/>
              </w:rPr>
              <w:t xml:space="preserve"> </w:t>
            </w:r>
            <w:r w:rsidRPr="007660EB">
              <w:rPr>
                <w:sz w:val="20"/>
                <w:szCs w:val="20"/>
                <w:lang w:val="en-GB" w:eastAsia="en-US"/>
              </w:rPr>
              <w:t>and can be added to the programme’s complement of supported physical resources.</w:t>
            </w:r>
          </w:p>
        </w:tc>
        <w:tc>
          <w:tcPr>
            <w:tcW w:w="3402" w:type="dxa"/>
            <w:shd w:val="clear" w:color="auto" w:fill="auto"/>
          </w:tcPr>
          <w:p w14:paraId="2B651947" w14:textId="77777777" w:rsidR="00AF01B0" w:rsidRPr="007660EB" w:rsidRDefault="00AF01B0" w:rsidP="002A624C">
            <w:pPr>
              <w:rPr>
                <w:lang w:val="en-GB" w:eastAsia="en-US"/>
              </w:rPr>
            </w:pPr>
          </w:p>
        </w:tc>
        <w:tc>
          <w:tcPr>
            <w:tcW w:w="3402" w:type="dxa"/>
            <w:shd w:val="clear" w:color="auto" w:fill="auto"/>
          </w:tcPr>
          <w:p w14:paraId="60878644" w14:textId="77777777" w:rsidR="00AF01B0" w:rsidRPr="007660EB" w:rsidRDefault="00AF01B0" w:rsidP="002A624C">
            <w:pPr>
              <w:rPr>
                <w:lang w:val="en-GB" w:eastAsia="en-US"/>
              </w:rPr>
            </w:pPr>
          </w:p>
        </w:tc>
        <w:tc>
          <w:tcPr>
            <w:tcW w:w="3462" w:type="dxa"/>
            <w:shd w:val="clear" w:color="auto" w:fill="auto"/>
          </w:tcPr>
          <w:p w14:paraId="4A36D7DD" w14:textId="77777777" w:rsidR="00AF01B0" w:rsidRPr="007660EB" w:rsidRDefault="00AF01B0" w:rsidP="002A624C">
            <w:pPr>
              <w:rPr>
                <w:lang w:val="en-GB" w:eastAsia="en-US"/>
              </w:rPr>
            </w:pPr>
          </w:p>
        </w:tc>
      </w:tr>
      <w:tr w:rsidR="00AF01B0" w:rsidRPr="007660EB" w14:paraId="59C19250" w14:textId="77777777" w:rsidTr="002A624C">
        <w:tc>
          <w:tcPr>
            <w:tcW w:w="3686" w:type="dxa"/>
            <w:shd w:val="clear" w:color="auto" w:fill="D9E2F3" w:themeFill="accent1" w:themeFillTint="33"/>
          </w:tcPr>
          <w:p w14:paraId="76B7F74E" w14:textId="77777777" w:rsidR="00AF01B0" w:rsidRPr="007660EB" w:rsidRDefault="00AF01B0" w:rsidP="00ED7293">
            <w:pPr>
              <w:numPr>
                <w:ilvl w:val="0"/>
                <w:numId w:val="11"/>
              </w:numPr>
              <w:suppressAutoHyphens w:val="0"/>
              <w:spacing w:after="0" w:line="259" w:lineRule="auto"/>
              <w:ind w:left="317"/>
              <w:contextualSpacing/>
              <w:rPr>
                <w:sz w:val="20"/>
                <w:szCs w:val="20"/>
                <w:lang w:val="en-GB" w:eastAsia="en-GB"/>
              </w:rPr>
            </w:pPr>
            <w:r w:rsidRPr="007660EB">
              <w:rPr>
                <w:sz w:val="20"/>
                <w:szCs w:val="20"/>
                <w:lang w:val="en-GB" w:eastAsia="en-GB"/>
              </w:rPr>
              <w:t>Quality assurance</w:t>
            </w:r>
            <w:r w:rsidRPr="007660EB">
              <w:rPr>
                <w:sz w:val="20"/>
                <w:szCs w:val="20"/>
                <w:vertAlign w:val="superscript"/>
                <w:lang w:eastAsia="en-GB"/>
              </w:rPr>
              <w:footnoteReference w:id="22"/>
            </w:r>
            <w:r w:rsidRPr="007660EB">
              <w:rPr>
                <w:sz w:val="20"/>
                <w:szCs w:val="20"/>
                <w:lang w:val="en-GB" w:eastAsia="en-GB"/>
              </w:rPr>
              <w:t xml:space="preserve"> is intrinsic to the programme’s maintenance arrangements and addresses all aspects highlighted by the validation criteria.  </w:t>
            </w:r>
          </w:p>
        </w:tc>
        <w:tc>
          <w:tcPr>
            <w:tcW w:w="3402" w:type="dxa"/>
            <w:shd w:val="clear" w:color="auto" w:fill="auto"/>
          </w:tcPr>
          <w:p w14:paraId="0A976313" w14:textId="77777777" w:rsidR="00AF01B0" w:rsidRPr="007660EB" w:rsidRDefault="00AF01B0" w:rsidP="002A624C">
            <w:pPr>
              <w:rPr>
                <w:lang w:val="en-GB" w:eastAsia="en-GB"/>
              </w:rPr>
            </w:pPr>
          </w:p>
        </w:tc>
        <w:tc>
          <w:tcPr>
            <w:tcW w:w="3402" w:type="dxa"/>
            <w:shd w:val="clear" w:color="auto" w:fill="auto"/>
          </w:tcPr>
          <w:p w14:paraId="6CC08D91" w14:textId="77777777" w:rsidR="00AF01B0" w:rsidRPr="007660EB" w:rsidRDefault="00AF01B0" w:rsidP="002A624C">
            <w:pPr>
              <w:rPr>
                <w:lang w:val="en-GB" w:eastAsia="en-GB"/>
              </w:rPr>
            </w:pPr>
          </w:p>
        </w:tc>
        <w:tc>
          <w:tcPr>
            <w:tcW w:w="3462" w:type="dxa"/>
            <w:shd w:val="clear" w:color="auto" w:fill="auto"/>
          </w:tcPr>
          <w:p w14:paraId="3203E053" w14:textId="77777777" w:rsidR="00AF01B0" w:rsidRPr="007660EB" w:rsidRDefault="00AF01B0" w:rsidP="002A624C">
            <w:pPr>
              <w:rPr>
                <w:lang w:val="en-GB" w:eastAsia="en-GB"/>
              </w:rPr>
            </w:pPr>
          </w:p>
        </w:tc>
      </w:tr>
      <w:tr w:rsidR="00AF01B0" w:rsidRPr="007660EB" w14:paraId="472F907B" w14:textId="77777777" w:rsidTr="002A624C">
        <w:tc>
          <w:tcPr>
            <w:tcW w:w="3686" w:type="dxa"/>
            <w:shd w:val="clear" w:color="auto" w:fill="D9E2F3" w:themeFill="accent1" w:themeFillTint="33"/>
          </w:tcPr>
          <w:p w14:paraId="7216EFCF" w14:textId="77777777" w:rsidR="00AF01B0" w:rsidRPr="007660EB" w:rsidRDefault="00AF01B0" w:rsidP="00ED7293">
            <w:pPr>
              <w:numPr>
                <w:ilvl w:val="0"/>
                <w:numId w:val="11"/>
              </w:numPr>
              <w:suppressAutoHyphens w:val="0"/>
              <w:spacing w:after="0" w:line="256" w:lineRule="auto"/>
              <w:ind w:left="317"/>
              <w:contextualSpacing/>
              <w:rPr>
                <w:sz w:val="20"/>
                <w:szCs w:val="20"/>
                <w:lang w:val="en-GB" w:eastAsia="en-GB"/>
              </w:rPr>
            </w:pPr>
            <w:r w:rsidRPr="007660EB">
              <w:rPr>
                <w:sz w:val="20"/>
                <w:szCs w:val="20"/>
                <w:lang w:val="en-GB" w:eastAsia="en-GB"/>
              </w:rPr>
              <w:t>The programme-specific quality assurance arrangements are consistent with QQI’s statutory QA guidelines and use continually monitored completion rates and other sources of information that may provide insight into the quality and standards achieved.</w:t>
            </w:r>
          </w:p>
        </w:tc>
        <w:tc>
          <w:tcPr>
            <w:tcW w:w="3402" w:type="dxa"/>
            <w:shd w:val="clear" w:color="auto" w:fill="auto"/>
          </w:tcPr>
          <w:p w14:paraId="74FAD5DA" w14:textId="77777777" w:rsidR="00AF01B0" w:rsidRPr="007660EB" w:rsidRDefault="00AF01B0" w:rsidP="002A624C">
            <w:pPr>
              <w:rPr>
                <w:lang w:val="en-GB" w:eastAsia="en-GB"/>
              </w:rPr>
            </w:pPr>
          </w:p>
        </w:tc>
        <w:tc>
          <w:tcPr>
            <w:tcW w:w="3402" w:type="dxa"/>
            <w:shd w:val="clear" w:color="auto" w:fill="auto"/>
          </w:tcPr>
          <w:p w14:paraId="55EAFD90" w14:textId="77777777" w:rsidR="00AF01B0" w:rsidRPr="007660EB" w:rsidRDefault="00AF01B0" w:rsidP="002A624C">
            <w:pPr>
              <w:rPr>
                <w:lang w:val="en-GB" w:eastAsia="en-GB"/>
              </w:rPr>
            </w:pPr>
          </w:p>
        </w:tc>
        <w:tc>
          <w:tcPr>
            <w:tcW w:w="3462" w:type="dxa"/>
            <w:shd w:val="clear" w:color="auto" w:fill="auto"/>
          </w:tcPr>
          <w:p w14:paraId="330E5069" w14:textId="77777777" w:rsidR="00AF01B0" w:rsidRPr="007660EB" w:rsidRDefault="00AF01B0" w:rsidP="002A624C">
            <w:pPr>
              <w:rPr>
                <w:lang w:val="en-GB" w:eastAsia="en-GB"/>
              </w:rPr>
            </w:pPr>
          </w:p>
        </w:tc>
      </w:tr>
      <w:tr w:rsidR="00AF01B0" w:rsidRPr="007660EB" w14:paraId="6500AD27" w14:textId="77777777" w:rsidTr="002A624C">
        <w:tc>
          <w:tcPr>
            <w:tcW w:w="3686" w:type="dxa"/>
            <w:shd w:val="clear" w:color="auto" w:fill="D9E2F3" w:themeFill="accent1" w:themeFillTint="33"/>
          </w:tcPr>
          <w:p w14:paraId="06C68B57" w14:textId="77777777" w:rsidR="00AF01B0" w:rsidRPr="007660EB" w:rsidRDefault="00AF01B0" w:rsidP="00ED7293">
            <w:pPr>
              <w:numPr>
                <w:ilvl w:val="0"/>
                <w:numId w:val="11"/>
              </w:numPr>
              <w:suppressAutoHyphens w:val="0"/>
              <w:spacing w:after="0" w:line="256" w:lineRule="auto"/>
              <w:ind w:left="317"/>
              <w:contextualSpacing/>
              <w:rPr>
                <w:sz w:val="20"/>
                <w:szCs w:val="20"/>
                <w:lang w:eastAsia="en-GB"/>
              </w:rPr>
            </w:pPr>
            <w:r w:rsidRPr="007660EB">
              <w:rPr>
                <w:sz w:val="20"/>
                <w:szCs w:val="20"/>
                <w:lang w:eastAsia="en-GB"/>
              </w:rPr>
              <w:t>The programme operation and management arrangements are coherently documented and suitable.</w:t>
            </w:r>
          </w:p>
        </w:tc>
        <w:tc>
          <w:tcPr>
            <w:tcW w:w="3402" w:type="dxa"/>
            <w:shd w:val="clear" w:color="auto" w:fill="auto"/>
          </w:tcPr>
          <w:p w14:paraId="09DC351E" w14:textId="77777777" w:rsidR="00AF01B0" w:rsidRPr="007660EB" w:rsidRDefault="00AF01B0" w:rsidP="002A624C">
            <w:pPr>
              <w:rPr>
                <w:lang w:eastAsia="en-GB"/>
              </w:rPr>
            </w:pPr>
          </w:p>
        </w:tc>
        <w:tc>
          <w:tcPr>
            <w:tcW w:w="3402" w:type="dxa"/>
            <w:shd w:val="clear" w:color="auto" w:fill="auto"/>
          </w:tcPr>
          <w:p w14:paraId="5FEE6F54" w14:textId="77777777" w:rsidR="00AF01B0" w:rsidRPr="007660EB" w:rsidRDefault="00AF01B0" w:rsidP="002A624C">
            <w:pPr>
              <w:rPr>
                <w:lang w:eastAsia="en-GB"/>
              </w:rPr>
            </w:pPr>
          </w:p>
        </w:tc>
        <w:tc>
          <w:tcPr>
            <w:tcW w:w="3462" w:type="dxa"/>
            <w:shd w:val="clear" w:color="auto" w:fill="auto"/>
          </w:tcPr>
          <w:p w14:paraId="5931C287" w14:textId="77777777" w:rsidR="00AF01B0" w:rsidRPr="007660EB" w:rsidRDefault="00AF01B0" w:rsidP="002A624C">
            <w:pPr>
              <w:rPr>
                <w:lang w:eastAsia="en-GB"/>
              </w:rPr>
            </w:pPr>
          </w:p>
        </w:tc>
      </w:tr>
      <w:tr w:rsidR="00AF01B0" w:rsidRPr="007660EB" w14:paraId="08CBCA70" w14:textId="77777777" w:rsidTr="002A624C">
        <w:tc>
          <w:tcPr>
            <w:tcW w:w="3686" w:type="dxa"/>
            <w:shd w:val="clear" w:color="auto" w:fill="D9E2F3" w:themeFill="accent1" w:themeFillTint="33"/>
          </w:tcPr>
          <w:p w14:paraId="65FF9186" w14:textId="77777777" w:rsidR="00AF01B0" w:rsidRPr="007660EB" w:rsidRDefault="00AF01B0" w:rsidP="00ED7293">
            <w:pPr>
              <w:numPr>
                <w:ilvl w:val="0"/>
                <w:numId w:val="11"/>
              </w:numPr>
              <w:suppressAutoHyphens w:val="0"/>
              <w:spacing w:after="0" w:line="256" w:lineRule="auto"/>
              <w:ind w:left="317"/>
              <w:contextualSpacing/>
              <w:rPr>
                <w:sz w:val="20"/>
                <w:szCs w:val="20"/>
                <w:lang w:eastAsia="en-GB"/>
              </w:rPr>
            </w:pPr>
            <w:r w:rsidRPr="007660EB">
              <w:rPr>
                <w:sz w:val="20"/>
                <w:szCs w:val="20"/>
                <w:lang w:eastAsia="en-GB"/>
              </w:rPr>
              <w:t xml:space="preserve">There are sound procedures for interface with QQI certification. </w:t>
            </w:r>
          </w:p>
        </w:tc>
        <w:tc>
          <w:tcPr>
            <w:tcW w:w="3402" w:type="dxa"/>
            <w:shd w:val="clear" w:color="auto" w:fill="auto"/>
          </w:tcPr>
          <w:p w14:paraId="187EB226" w14:textId="77777777" w:rsidR="00AF01B0" w:rsidRPr="007660EB" w:rsidRDefault="00AF01B0" w:rsidP="002A624C">
            <w:pPr>
              <w:rPr>
                <w:lang w:eastAsia="en-GB"/>
              </w:rPr>
            </w:pPr>
          </w:p>
        </w:tc>
        <w:tc>
          <w:tcPr>
            <w:tcW w:w="3402" w:type="dxa"/>
            <w:shd w:val="clear" w:color="auto" w:fill="auto"/>
          </w:tcPr>
          <w:p w14:paraId="4F8527EE" w14:textId="77777777" w:rsidR="00AF01B0" w:rsidRPr="007660EB" w:rsidRDefault="00AF01B0" w:rsidP="002A624C">
            <w:pPr>
              <w:rPr>
                <w:lang w:eastAsia="en-GB"/>
              </w:rPr>
            </w:pPr>
          </w:p>
        </w:tc>
        <w:tc>
          <w:tcPr>
            <w:tcW w:w="3462" w:type="dxa"/>
            <w:shd w:val="clear" w:color="auto" w:fill="auto"/>
          </w:tcPr>
          <w:p w14:paraId="4259C448" w14:textId="77777777" w:rsidR="00AF01B0" w:rsidRPr="007660EB" w:rsidRDefault="00AF01B0" w:rsidP="002A624C">
            <w:pPr>
              <w:rPr>
                <w:lang w:eastAsia="en-GB"/>
              </w:rPr>
            </w:pPr>
          </w:p>
        </w:tc>
      </w:tr>
    </w:tbl>
    <w:p w14:paraId="0D21DAB8" w14:textId="77777777" w:rsidR="00FF07A3" w:rsidRDefault="00FF07A3"/>
    <w:sectPr w:rsidR="00FF07A3" w:rsidSect="00AF01B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97432" w14:textId="77777777" w:rsidR="00AF01B0" w:rsidRDefault="00AF01B0" w:rsidP="00AF01B0">
      <w:pPr>
        <w:spacing w:after="0"/>
      </w:pPr>
      <w:r>
        <w:separator/>
      </w:r>
    </w:p>
  </w:endnote>
  <w:endnote w:type="continuationSeparator" w:id="0">
    <w:p w14:paraId="33754A64" w14:textId="77777777" w:rsidR="00AF01B0" w:rsidRDefault="00AF01B0" w:rsidP="00AF01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088E0" w14:textId="77777777" w:rsidR="00AF01B0" w:rsidRDefault="00AF01B0" w:rsidP="00AF01B0">
      <w:pPr>
        <w:spacing w:after="0"/>
      </w:pPr>
      <w:r>
        <w:separator/>
      </w:r>
    </w:p>
  </w:footnote>
  <w:footnote w:type="continuationSeparator" w:id="0">
    <w:p w14:paraId="0A4EF919" w14:textId="77777777" w:rsidR="00AF01B0" w:rsidRDefault="00AF01B0" w:rsidP="00AF01B0">
      <w:pPr>
        <w:spacing w:after="0"/>
      </w:pPr>
      <w:r>
        <w:continuationSeparator/>
      </w:r>
    </w:p>
  </w:footnote>
  <w:footnote w:id="1">
    <w:p w14:paraId="491F49C8" w14:textId="77777777" w:rsidR="00AF01B0" w:rsidRPr="00D26C08" w:rsidRDefault="00AF01B0" w:rsidP="00AF01B0">
      <w:pPr>
        <w:pStyle w:val="FootnoteText"/>
      </w:pPr>
      <w:r w:rsidRPr="00D26C08">
        <w:rPr>
          <w:rStyle w:val="FootnoteReference"/>
        </w:rPr>
        <w:footnoteRef/>
      </w:r>
      <w:r w:rsidRPr="00D26C08">
        <w:rPr>
          <w:rStyle w:val="FootnoteReference"/>
        </w:rPr>
        <w:t xml:space="preserve"> </w:t>
      </w:r>
      <w:r w:rsidRPr="00D26C08">
        <w:t xml:space="preserve">This criterion is to ensure the programme can actually be provided and will not be halted on account of breach of the law. The declaration is sought to ensure this is not overlooked but QQI is not responsible for verifying this declaration of enforcing such requirements.     </w:t>
      </w:r>
    </w:p>
  </w:footnote>
  <w:footnote w:id="2">
    <w:p w14:paraId="505E50D3" w14:textId="77777777" w:rsidR="00AF01B0" w:rsidRPr="00ED7462" w:rsidRDefault="00AF01B0" w:rsidP="00AF01B0">
      <w:pPr>
        <w:pStyle w:val="FootnoteText"/>
        <w:rPr>
          <w:lang w:val="en-GB"/>
        </w:rPr>
      </w:pPr>
      <w:r>
        <w:rPr>
          <w:rStyle w:val="FootnoteReference"/>
        </w:rPr>
        <w:footnoteRef/>
      </w:r>
      <w:r>
        <w:t xml:space="preserve"> </w:t>
      </w:r>
      <w:r w:rsidRPr="00ED7462">
        <w:t>Other programme objectives, for example, may be to meet the educational or training requirements of a statutory, regulatory or professional body.</w:t>
      </w:r>
    </w:p>
  </w:footnote>
  <w:footnote w:id="3">
    <w:p w14:paraId="4D4FA051" w14:textId="77777777" w:rsidR="00AF01B0" w:rsidRPr="00ED7462" w:rsidRDefault="00AF01B0" w:rsidP="00AF01B0">
      <w:pPr>
        <w:pStyle w:val="FootnoteText"/>
        <w:rPr>
          <w:lang w:val="en-GB"/>
        </w:rPr>
      </w:pPr>
      <w:r>
        <w:rPr>
          <w:rStyle w:val="FootnoteReference"/>
        </w:rPr>
        <w:footnoteRef/>
      </w:r>
      <w:r>
        <w:t xml:space="preserve"> </w:t>
      </w:r>
      <w:r w:rsidRPr="00ED7462">
        <w:t>Not all modules will warrant minor awards. Minor awards feature strongly in the QQI common awards system however further education and training awards may be made outside this system.</w:t>
      </w:r>
    </w:p>
  </w:footnote>
  <w:footnote w:id="4">
    <w:p w14:paraId="02C63253" w14:textId="77777777" w:rsidR="00AF01B0" w:rsidRPr="00D26C08" w:rsidRDefault="00AF01B0" w:rsidP="00AF01B0">
      <w:pPr>
        <w:pStyle w:val="FootnoteText"/>
      </w:pPr>
      <w:r>
        <w:rPr>
          <w:rStyle w:val="FootnoteReference"/>
        </w:rPr>
        <w:footnoteRef/>
      </w:r>
      <w:r>
        <w:t xml:space="preserve"> </w:t>
      </w:r>
      <w:r w:rsidRPr="00D26C08">
        <w:t>Awards standards however detailed rely on various communities for their interpretation. This consultation is necessary if the programme is to enable learners to achieve the standard in its fullest sense.</w:t>
      </w:r>
    </w:p>
  </w:footnote>
  <w:footnote w:id="5">
    <w:p w14:paraId="0885470A" w14:textId="77777777" w:rsidR="00AF01B0" w:rsidRDefault="00AF01B0" w:rsidP="00AF01B0">
      <w:pPr>
        <w:pStyle w:val="FootnoteText"/>
      </w:pPr>
      <w:r>
        <w:rPr>
          <w:rStyle w:val="FootnoteReference"/>
        </w:rPr>
        <w:footnoteRef/>
      </w:r>
      <w:r>
        <w:t xml:space="preserve"> This might be predictive or indirect.</w:t>
      </w:r>
    </w:p>
  </w:footnote>
  <w:footnote w:id="6">
    <w:p w14:paraId="7C02F68A" w14:textId="77777777" w:rsidR="00AF01B0" w:rsidRDefault="00AF01B0" w:rsidP="00AF01B0">
      <w:pPr>
        <w:pStyle w:val="FootnoteText"/>
      </w:pPr>
      <w:r>
        <w:rPr>
          <w:rStyle w:val="FootnoteReference"/>
        </w:rPr>
        <w:footnoteRef/>
      </w:r>
      <w:r>
        <w:t xml:space="preserve"> It is essential to involve employers in the programme development and review process when the programme is vocationally or professionally oriented.</w:t>
      </w:r>
    </w:p>
  </w:footnote>
  <w:footnote w:id="7">
    <w:p w14:paraId="18B90DE7" w14:textId="77777777" w:rsidR="00AF01B0" w:rsidRPr="00D26C08" w:rsidRDefault="00AF01B0" w:rsidP="00AF01B0">
      <w:pPr>
        <w:pStyle w:val="FootnoteText"/>
        <w:rPr>
          <w:lang w:val="en-GB"/>
        </w:rPr>
      </w:pPr>
      <w:r>
        <w:rPr>
          <w:rStyle w:val="FootnoteReference"/>
        </w:rPr>
        <w:footnoteRef/>
      </w:r>
      <w:r>
        <w:t xml:space="preserve"> </w:t>
      </w:r>
      <w:r w:rsidRPr="00D26C08">
        <w:t xml:space="preserve">There is clear evidence that the programme meets the </w:t>
      </w:r>
      <w:r w:rsidRPr="00B97157">
        <w:rPr>
          <w:b/>
          <w:color w:val="0070C0"/>
        </w:rPr>
        <w:t>target learners’</w:t>
      </w:r>
      <w:r w:rsidRPr="00B97157">
        <w:rPr>
          <w:color w:val="0070C0"/>
        </w:rPr>
        <w:t xml:space="preserve"> </w:t>
      </w:r>
      <w:r w:rsidRPr="00D26C08">
        <w:t>education and training needs and that there is a clear demand for the programme.</w:t>
      </w:r>
    </w:p>
  </w:footnote>
  <w:footnote w:id="8">
    <w:p w14:paraId="0E571257" w14:textId="77777777" w:rsidR="00AF01B0" w:rsidRDefault="00AF01B0" w:rsidP="00AF01B0">
      <w:pPr>
        <w:pStyle w:val="FootnoteText"/>
      </w:pPr>
      <w:r>
        <w:rPr>
          <w:rStyle w:val="FootnoteReference"/>
        </w:rPr>
        <w:footnoteRef/>
      </w:r>
      <w:r>
        <w:t xml:space="preserve"> Each of the detailed criteria set out in the Policy and criteria for access, transfer and progression in relation to learners for providers of further and higher education and training must be addressed in the provider’s evaluation report. The detailed criteria   are (QQI, restated 2015) arranged under the headings</w:t>
      </w:r>
    </w:p>
    <w:p w14:paraId="3D6748A8" w14:textId="77777777" w:rsidR="00AF01B0" w:rsidRDefault="00AF01B0" w:rsidP="00AF01B0">
      <w:pPr>
        <w:pStyle w:val="FootnoteText"/>
        <w:numPr>
          <w:ilvl w:val="0"/>
          <w:numId w:val="12"/>
        </w:numPr>
        <w:suppressAutoHyphens w:val="0"/>
        <w:spacing w:after="0"/>
      </w:pPr>
      <w:r>
        <w:t xml:space="preserve">Progression and transfer routes </w:t>
      </w:r>
    </w:p>
    <w:p w14:paraId="3E5B1F96" w14:textId="77777777" w:rsidR="00AF01B0" w:rsidRDefault="00AF01B0" w:rsidP="00AF01B0">
      <w:pPr>
        <w:pStyle w:val="FootnoteText"/>
        <w:numPr>
          <w:ilvl w:val="0"/>
          <w:numId w:val="12"/>
        </w:numPr>
        <w:suppressAutoHyphens w:val="0"/>
        <w:spacing w:after="0"/>
      </w:pPr>
      <w:r>
        <w:t>Entry arrangements</w:t>
      </w:r>
    </w:p>
    <w:p w14:paraId="48D78D11" w14:textId="77777777" w:rsidR="00AF01B0" w:rsidRDefault="00AF01B0" w:rsidP="00AF01B0">
      <w:pPr>
        <w:pStyle w:val="FootnoteText"/>
        <w:numPr>
          <w:ilvl w:val="0"/>
          <w:numId w:val="12"/>
        </w:numPr>
        <w:suppressAutoHyphens w:val="0"/>
        <w:spacing w:after="0"/>
      </w:pPr>
      <w:r>
        <w:t>Information provision</w:t>
      </w:r>
    </w:p>
  </w:footnote>
  <w:footnote w:id="9">
    <w:p w14:paraId="104B9B46" w14:textId="77777777" w:rsidR="00AF01B0" w:rsidRPr="006A0CE5" w:rsidRDefault="00AF01B0" w:rsidP="00AF01B0">
      <w:pPr>
        <w:pStyle w:val="FootnoteText"/>
      </w:pPr>
      <w:r w:rsidRPr="00E46CEF">
        <w:rPr>
          <w:rStyle w:val="FootnoteReference"/>
        </w:rPr>
        <w:footnoteRef/>
      </w:r>
      <w:r w:rsidRPr="00E46CEF">
        <w:rPr>
          <w:rStyle w:val="FootnoteReference"/>
        </w:rPr>
        <w:t xml:space="preserve"> </w:t>
      </w:r>
      <w:hyperlink r:id="rId1" w:history="1">
        <w:r w:rsidRPr="00D26C08">
          <w:t>http://www.coe.int/t/dg4/linguistic/Source/Framework_EN.pdf</w:t>
        </w:r>
      </w:hyperlink>
      <w:r w:rsidRPr="00D26C08">
        <w:t xml:space="preserve"> (accessed 26/09/2015)</w:t>
      </w:r>
    </w:p>
  </w:footnote>
  <w:footnote w:id="10">
    <w:p w14:paraId="3F907497" w14:textId="77777777" w:rsidR="00AF01B0" w:rsidRDefault="00AF01B0" w:rsidP="00AF01B0">
      <w:pPr>
        <w:pStyle w:val="FootnoteText"/>
      </w:pPr>
      <w:r>
        <w:rPr>
          <w:rStyle w:val="FootnoteReference"/>
        </w:rPr>
        <w:footnoteRef/>
      </w:r>
      <w:r>
        <w:t xml:space="preserve"> This applies recursively to each and every element of the programme from enrolment through to completion.</w:t>
      </w:r>
    </w:p>
    <w:p w14:paraId="23D5AC7C" w14:textId="77777777" w:rsidR="00AF01B0" w:rsidRPr="00D26C08" w:rsidRDefault="00AF01B0" w:rsidP="00AF01B0">
      <w:pPr>
        <w:pStyle w:val="FootnoteText"/>
      </w:pPr>
      <w:r>
        <w:t>In the case of a modular programme, the pool of modules and learning pathway constraints (such as any prerequisite and co-requisite modules) is explicit and appropriate to the intended programme learning outcomes.</w:t>
      </w:r>
    </w:p>
  </w:footnote>
  <w:footnote w:id="11">
    <w:p w14:paraId="5746CC8A" w14:textId="77777777" w:rsidR="00AF01B0" w:rsidRPr="00DC001B" w:rsidRDefault="00AF01B0" w:rsidP="00AF01B0">
      <w:pPr>
        <w:pStyle w:val="FootnoteText"/>
      </w:pPr>
      <w:r w:rsidRPr="00DC001B">
        <w:rPr>
          <w:rStyle w:val="FootnoteReference"/>
        </w:rPr>
        <w:footnoteRef/>
      </w:r>
      <w:r w:rsidRPr="00DC001B">
        <w:t xml:space="preserve"> If the duration is variable, for example, when advanced entry is available, this should be explained and justified.</w:t>
      </w:r>
    </w:p>
  </w:footnote>
  <w:footnote w:id="12">
    <w:p w14:paraId="5221AC83" w14:textId="77777777" w:rsidR="00AF01B0" w:rsidRPr="00BE5536" w:rsidRDefault="00AF01B0" w:rsidP="00AF01B0">
      <w:pPr>
        <w:pStyle w:val="FootnoteText"/>
        <w:rPr>
          <w:sz w:val="16"/>
          <w:szCs w:val="16"/>
        </w:rPr>
      </w:pPr>
      <w:r w:rsidRPr="00DC001B">
        <w:rPr>
          <w:rStyle w:val="FootnoteReference"/>
        </w:rPr>
        <w:footnoteRef/>
      </w:r>
      <w:r w:rsidRPr="00DC001B">
        <w:t xml:space="preserve"> </w:t>
      </w:r>
      <w:r w:rsidRPr="00BE5536">
        <w:rPr>
          <w:sz w:val="16"/>
          <w:szCs w:val="16"/>
        </w:rPr>
        <w:t xml:space="preserve">Staff here means natural persons required as part of the programme and accountable (directly or indirectly) to the programme’s provider, it may for example, include contracted trainers and workplace supervisors.  </w:t>
      </w:r>
    </w:p>
  </w:footnote>
  <w:footnote w:id="13">
    <w:p w14:paraId="70E40A62" w14:textId="77777777" w:rsidR="00AF01B0" w:rsidRPr="00BE5536" w:rsidRDefault="00AF01B0" w:rsidP="00AF01B0">
      <w:pPr>
        <w:pStyle w:val="FootnoteText"/>
        <w:rPr>
          <w:sz w:val="16"/>
          <w:szCs w:val="16"/>
        </w:rPr>
      </w:pPr>
      <w:r w:rsidRPr="00BE5536">
        <w:rPr>
          <w:rStyle w:val="FootnoteReference"/>
          <w:sz w:val="16"/>
          <w:szCs w:val="16"/>
        </w:rPr>
        <w:footnoteRef/>
      </w:r>
      <w:r w:rsidRPr="00BE5536">
        <w:rPr>
          <w:sz w:val="16"/>
          <w:szCs w:val="16"/>
        </w:rPr>
        <w:t xml:space="preserve"> Development here is for the purpose of ensuring staff remain up-to-date on the discipline itself, on teaching methods or on other relevant skills or knowledge, to the extent that this is necessary to ensure an adequate standard of teaching.</w:t>
      </w:r>
    </w:p>
  </w:footnote>
  <w:footnote w:id="14">
    <w:p w14:paraId="776F47E9" w14:textId="77777777" w:rsidR="00AF01B0" w:rsidRPr="00D26C08" w:rsidRDefault="00AF01B0" w:rsidP="00AF01B0">
      <w:pPr>
        <w:pStyle w:val="FootnoteText"/>
      </w:pPr>
      <w:r w:rsidRPr="00BE5536">
        <w:rPr>
          <w:rStyle w:val="FootnoteReference"/>
          <w:sz w:val="16"/>
          <w:szCs w:val="16"/>
        </w:rPr>
        <w:footnoteRef/>
      </w:r>
      <w:r w:rsidRPr="00BE5536">
        <w:rPr>
          <w:sz w:val="16"/>
          <w:szCs w:val="16"/>
        </w:rPr>
        <w:t xml:space="preserve"> Professional or vocational education and training requires that teaching staff’s professional/vocation knowledge is up to date. Being qualified in a discipline does not necessarily mean that a person is currently competent in that discipline. Therefore, performance management and development of professional and vocational staff needs to focus on professional/vocational competence as well as pedagogical competence. Professional development may include placement in industry, for example. In regulated professions it would be expected that there are a suitable number of registered practitioners involved.</w:t>
      </w:r>
    </w:p>
  </w:footnote>
  <w:footnote w:id="15">
    <w:p w14:paraId="0326AEA8" w14:textId="77777777" w:rsidR="00AF01B0" w:rsidRDefault="00AF01B0" w:rsidP="00AF01B0">
      <w:pPr>
        <w:pStyle w:val="FootnoteText"/>
      </w:pPr>
      <w:r w:rsidRPr="00DC001B">
        <w:rPr>
          <w:rStyle w:val="FootnoteReference"/>
        </w:rPr>
        <w:footnoteRef/>
      </w:r>
      <w:r w:rsidRPr="00DC001B">
        <w:t xml:space="preserve"> Support and feedback concerns anything material to learning in the context of the programme. For the avoidance of doubt it includes among other things any course-related language, literacy and numeracy support.</w:t>
      </w:r>
    </w:p>
  </w:footnote>
  <w:footnote w:id="16">
    <w:p w14:paraId="7E0723FE" w14:textId="77777777" w:rsidR="00AF01B0" w:rsidRPr="00DC001B" w:rsidRDefault="00AF01B0" w:rsidP="00AF01B0">
      <w:pPr>
        <w:pStyle w:val="FootnoteText"/>
      </w:pPr>
      <w:r w:rsidRPr="00DC001B">
        <w:rPr>
          <w:rStyle w:val="FootnoteReference"/>
        </w:rPr>
        <w:footnoteRef/>
      </w:r>
      <w:r w:rsidRPr="00DC001B">
        <w:t xml:space="preserve"> See the section on transitional arrangements.</w:t>
      </w:r>
    </w:p>
  </w:footnote>
  <w:footnote w:id="17">
    <w:p w14:paraId="72FCB39F" w14:textId="77777777" w:rsidR="00AF01B0" w:rsidRPr="00DC001B" w:rsidRDefault="00AF01B0" w:rsidP="00AF01B0">
      <w:pPr>
        <w:pStyle w:val="FootnoteText"/>
      </w:pPr>
      <w:r w:rsidRPr="00DC001B">
        <w:rPr>
          <w:rStyle w:val="FootnoteReference"/>
        </w:rPr>
        <w:footnoteRef/>
      </w:r>
      <w:r w:rsidRPr="00DC001B">
        <w:t xml:space="preserve"> This assumes the minimum intended programme/module learning outcomes are </w:t>
      </w:r>
      <w:r>
        <w:t>consistent with</w:t>
      </w:r>
      <w:r w:rsidRPr="00DC001B">
        <w:t xml:space="preserve"> the applicable awards standards.</w:t>
      </w:r>
    </w:p>
  </w:footnote>
  <w:footnote w:id="18">
    <w:p w14:paraId="6383BE57" w14:textId="77777777" w:rsidR="00AF01B0" w:rsidRPr="00D26C08" w:rsidRDefault="00AF01B0" w:rsidP="00AF01B0">
      <w:pPr>
        <w:pStyle w:val="FootnoteText"/>
      </w:pPr>
      <w:r w:rsidRPr="00DC001B">
        <w:rPr>
          <w:rStyle w:val="FootnoteReference"/>
        </w:rPr>
        <w:footnoteRef/>
      </w:r>
      <w:r>
        <w:t xml:space="preserve"> The</w:t>
      </w:r>
      <w:r w:rsidRPr="00DC001B">
        <w:t xml:space="preserve"> programme assessment strategy</w:t>
      </w:r>
      <w:r>
        <w:t xml:space="preserve"> is addressed in the </w:t>
      </w:r>
      <w:r w:rsidRPr="00A1038A">
        <w:t>Assessment Guidelines, Conventions and Protocols for Programmes Leading to QQI Awards</w:t>
      </w:r>
      <w:r>
        <w:t>.</w:t>
      </w:r>
      <w:r w:rsidRPr="00A1038A">
        <w:t xml:space="preserve"> See the section on transitional arrangements.</w:t>
      </w:r>
    </w:p>
  </w:footnote>
  <w:footnote w:id="19">
    <w:p w14:paraId="5029F8E1" w14:textId="77777777" w:rsidR="00AF01B0" w:rsidRPr="00D26C08" w:rsidRDefault="00AF01B0" w:rsidP="00AF01B0">
      <w:pPr>
        <w:pStyle w:val="FootnoteText"/>
      </w:pPr>
      <w:r>
        <w:rPr>
          <w:rStyle w:val="FootnoteReference"/>
        </w:rPr>
        <w:footnoteRef/>
      </w:r>
      <w:r>
        <w:t xml:space="preserve"> </w:t>
      </w:r>
      <w:r w:rsidRPr="00D26C08">
        <w:t xml:space="preserve">If the award is a QQI CAS compound award it is not necessarily sufficient that the learner has achieved all the components specified in the certification requirements unless at least one of those components is a capstone component (i.e. designed to test the compound learning outcomes).   </w:t>
      </w:r>
    </w:p>
  </w:footnote>
  <w:footnote w:id="20">
    <w:p w14:paraId="753DB171" w14:textId="77777777" w:rsidR="00AF01B0" w:rsidRPr="00E46CEF" w:rsidRDefault="00AF01B0" w:rsidP="00AF01B0">
      <w:pPr>
        <w:pStyle w:val="FootnoteText"/>
        <w:rPr>
          <w:rStyle w:val="FootnoteReference"/>
        </w:rPr>
      </w:pPr>
      <w:r w:rsidRPr="00E46CEF">
        <w:rPr>
          <w:rStyle w:val="FootnoteReference"/>
        </w:rPr>
        <w:footnoteRef/>
      </w:r>
      <w:r w:rsidRPr="00E46CEF">
        <w:rPr>
          <w:rStyle w:val="FootnoteReference"/>
        </w:rPr>
        <w:t xml:space="preserve"> </w:t>
      </w:r>
      <w:r w:rsidRPr="00D26C08">
        <w:t xml:space="preserve">For more information on making reasonable accommodations see </w:t>
      </w:r>
      <w:hyperlink r:id="rId2" w:history="1">
        <w:r w:rsidRPr="00D26C08">
          <w:t>www.AHEAD.ie</w:t>
        </w:r>
      </w:hyperlink>
      <w:r w:rsidRPr="00D26C08">
        <w:t xml:space="preserve"> and QQI's Policies, Actions and Procedures for Access, Transfer and Progression for Learners (QQI, restated 2015).</w:t>
      </w:r>
    </w:p>
  </w:footnote>
  <w:footnote w:id="21">
    <w:p w14:paraId="5ACD36DB" w14:textId="77777777" w:rsidR="00AF01B0" w:rsidRPr="00E46CEF" w:rsidRDefault="00AF01B0" w:rsidP="00AF01B0">
      <w:pPr>
        <w:pStyle w:val="FootnoteText"/>
        <w:rPr>
          <w:rStyle w:val="FootnoteReference"/>
        </w:rPr>
      </w:pPr>
      <w:r w:rsidRPr="00E46CEF">
        <w:rPr>
          <w:rStyle w:val="FootnoteReference"/>
        </w:rPr>
        <w:footnoteRef/>
      </w:r>
      <w:r w:rsidRPr="00E46CEF">
        <w:rPr>
          <w:rStyle w:val="FootnoteReference"/>
        </w:rPr>
        <w:t xml:space="preserve"> </w:t>
      </w:r>
      <w:r w:rsidRPr="00D26C08">
        <w:t>See Code of Practice for Provision of Programmes to International Students (QQI, 2015)</w:t>
      </w:r>
    </w:p>
  </w:footnote>
  <w:footnote w:id="22">
    <w:p w14:paraId="0DBE64AD" w14:textId="77777777" w:rsidR="00AF01B0" w:rsidRPr="00E46CEF" w:rsidRDefault="00AF01B0" w:rsidP="00AF01B0">
      <w:pPr>
        <w:pStyle w:val="FootnoteText"/>
        <w:rPr>
          <w:rStyle w:val="FootnoteReference"/>
        </w:rPr>
      </w:pPr>
      <w:r w:rsidRPr="00E46CEF">
        <w:rPr>
          <w:rStyle w:val="FootnoteReference"/>
        </w:rPr>
        <w:footnoteRef/>
      </w:r>
      <w:r w:rsidRPr="00E46CEF">
        <w:rPr>
          <w:rStyle w:val="FootnoteReference"/>
        </w:rPr>
        <w:t xml:space="preserve"> </w:t>
      </w:r>
      <w:r w:rsidRPr="00D26C08">
        <w:t xml:space="preserve">See also </w:t>
      </w:r>
      <w:hyperlink r:id="rId3" w:history="1">
        <w:r w:rsidRPr="00D26C08">
          <w:t>QQI’s Policy on Monitoring (QQI, 2014)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3CBB"/>
    <w:multiLevelType w:val="hybridMultilevel"/>
    <w:tmpl w:val="6C06BE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55970"/>
    <w:multiLevelType w:val="hybridMultilevel"/>
    <w:tmpl w:val="E872E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07476"/>
    <w:multiLevelType w:val="hybridMultilevel"/>
    <w:tmpl w:val="267CB5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659F8"/>
    <w:multiLevelType w:val="hybridMultilevel"/>
    <w:tmpl w:val="838ACB3C"/>
    <w:lvl w:ilvl="0" w:tplc="BD2A819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6D66CB"/>
    <w:multiLevelType w:val="hybridMultilevel"/>
    <w:tmpl w:val="DFBA78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507D5"/>
    <w:multiLevelType w:val="hybridMultilevel"/>
    <w:tmpl w:val="E872E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C4DF8"/>
    <w:multiLevelType w:val="hybridMultilevel"/>
    <w:tmpl w:val="C9E6FA3C"/>
    <w:lvl w:ilvl="0" w:tplc="BD2A819E">
      <w:start w:val="1"/>
      <w:numFmt w:val="lowerRoman"/>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1754856"/>
    <w:multiLevelType w:val="hybridMultilevel"/>
    <w:tmpl w:val="BA747F02"/>
    <w:lvl w:ilvl="0" w:tplc="BD2A819E">
      <w:start w:val="1"/>
      <w:numFmt w:val="lowerRoman"/>
      <w:lvlText w:val="(%1)"/>
      <w:lvlJc w:val="left"/>
      <w:pPr>
        <w:ind w:left="1080" w:hanging="360"/>
      </w:pPr>
      <w:rPr>
        <w:rFonts w:hint="default"/>
      </w:rPr>
    </w:lvl>
    <w:lvl w:ilvl="1" w:tplc="9B9A087E">
      <w:start w:val="9"/>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7E2199"/>
    <w:multiLevelType w:val="hybridMultilevel"/>
    <w:tmpl w:val="637289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9B58FB"/>
    <w:multiLevelType w:val="hybridMultilevel"/>
    <w:tmpl w:val="40322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DC76CB"/>
    <w:multiLevelType w:val="hybridMultilevel"/>
    <w:tmpl w:val="5574D12E"/>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D6543B"/>
    <w:multiLevelType w:val="hybridMultilevel"/>
    <w:tmpl w:val="2260181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AA0ED1"/>
    <w:multiLevelType w:val="hybridMultilevel"/>
    <w:tmpl w:val="10CCD602"/>
    <w:lvl w:ilvl="0" w:tplc="D28E229E">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840485B"/>
    <w:multiLevelType w:val="hybridMultilevel"/>
    <w:tmpl w:val="2690C1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B76363"/>
    <w:multiLevelType w:val="hybridMultilevel"/>
    <w:tmpl w:val="3946A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7A1473"/>
    <w:multiLevelType w:val="multilevel"/>
    <w:tmpl w:val="653414FC"/>
    <w:lvl w:ilvl="0">
      <w:start w:val="1"/>
      <w:numFmt w:val="decimal"/>
      <w:pStyle w:val="Heading1"/>
      <w:lvlText w:val="%1"/>
      <w:lvlJc w:val="left"/>
      <w:pPr>
        <w:ind w:left="3693" w:hanging="432"/>
      </w:pPr>
      <w:rPr>
        <w:rFonts w:hint="default"/>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58275F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92C18"/>
    <w:multiLevelType w:val="hybridMultilevel"/>
    <w:tmpl w:val="B88EC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EB1228"/>
    <w:multiLevelType w:val="hybridMultilevel"/>
    <w:tmpl w:val="6C06BE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0557F0"/>
    <w:multiLevelType w:val="hybridMultilevel"/>
    <w:tmpl w:val="DAD260E8"/>
    <w:lvl w:ilvl="0" w:tplc="9B9A087E">
      <w:start w:val="9"/>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BE2401F"/>
    <w:multiLevelType w:val="hybridMultilevel"/>
    <w:tmpl w:val="5B961FEC"/>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D278F7"/>
    <w:multiLevelType w:val="hybridMultilevel"/>
    <w:tmpl w:val="B950C1B4"/>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353020"/>
    <w:multiLevelType w:val="hybridMultilevel"/>
    <w:tmpl w:val="DE4CCD3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EC7D93"/>
    <w:multiLevelType w:val="hybridMultilevel"/>
    <w:tmpl w:val="9E7472D8"/>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092E0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4"/>
  </w:num>
  <w:num w:numId="3">
    <w:abstractNumId w:val="22"/>
  </w:num>
  <w:num w:numId="4">
    <w:abstractNumId w:val="18"/>
  </w:num>
  <w:num w:numId="5">
    <w:abstractNumId w:val="13"/>
  </w:num>
  <w:num w:numId="6">
    <w:abstractNumId w:val="1"/>
  </w:num>
  <w:num w:numId="7">
    <w:abstractNumId w:val="9"/>
  </w:num>
  <w:num w:numId="8">
    <w:abstractNumId w:val="8"/>
  </w:num>
  <w:num w:numId="9">
    <w:abstractNumId w:val="4"/>
  </w:num>
  <w:num w:numId="10">
    <w:abstractNumId w:val="17"/>
  </w:num>
  <w:num w:numId="11">
    <w:abstractNumId w:val="14"/>
  </w:num>
  <w:num w:numId="12">
    <w:abstractNumId w:val="19"/>
  </w:num>
  <w:num w:numId="13">
    <w:abstractNumId w:val="16"/>
  </w:num>
  <w:num w:numId="14">
    <w:abstractNumId w:val="12"/>
  </w:num>
  <w:num w:numId="15">
    <w:abstractNumId w:val="7"/>
  </w:num>
  <w:num w:numId="16">
    <w:abstractNumId w:val="3"/>
  </w:num>
  <w:num w:numId="17">
    <w:abstractNumId w:val="21"/>
  </w:num>
  <w:num w:numId="18">
    <w:abstractNumId w:val="10"/>
  </w:num>
  <w:num w:numId="19">
    <w:abstractNumId w:val="23"/>
  </w:num>
  <w:num w:numId="20">
    <w:abstractNumId w:val="20"/>
  </w:num>
  <w:num w:numId="21">
    <w:abstractNumId w:val="11"/>
  </w:num>
  <w:num w:numId="22">
    <w:abstractNumId w:val="15"/>
  </w:num>
  <w:num w:numId="23">
    <w:abstractNumId w:val="0"/>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B0"/>
    <w:rsid w:val="00164864"/>
    <w:rsid w:val="002379E8"/>
    <w:rsid w:val="006C4AED"/>
    <w:rsid w:val="0083165A"/>
    <w:rsid w:val="00A23F50"/>
    <w:rsid w:val="00AF01B0"/>
    <w:rsid w:val="00ED7293"/>
    <w:rsid w:val="00FF07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06466"/>
  <w15:chartTrackingRefBased/>
  <w15:docId w15:val="{E5D1356E-1D17-403A-A780-56F78535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B0"/>
    <w:pPr>
      <w:suppressAutoHyphens/>
      <w:spacing w:after="120" w:line="240" w:lineRule="auto"/>
    </w:pPr>
    <w:rPr>
      <w:rFonts w:ascii="Calibri" w:eastAsia="Times New Roman" w:hAnsi="Calibri" w:cs="Times New Roman"/>
      <w:szCs w:val="24"/>
      <w:lang w:eastAsia="ar-SA"/>
    </w:rPr>
  </w:style>
  <w:style w:type="paragraph" w:styleId="Heading1">
    <w:name w:val="heading 1"/>
    <w:basedOn w:val="Normal"/>
    <w:next w:val="Normal"/>
    <w:link w:val="Heading1Char"/>
    <w:qFormat/>
    <w:rsid w:val="00AF01B0"/>
    <w:pPr>
      <w:keepNext/>
      <w:numPr>
        <w:numId w:val="22"/>
      </w:numPr>
      <w:spacing w:before="240" w:after="60"/>
      <w:ind w:left="2417"/>
      <w:outlineLvl w:val="0"/>
    </w:pPr>
    <w:rPr>
      <w:rFonts w:cs="Arial"/>
      <w:b/>
      <w:bCs/>
      <w:color w:val="0070C0"/>
      <w:kern w:val="32"/>
      <w:sz w:val="32"/>
      <w:szCs w:val="32"/>
    </w:rPr>
  </w:style>
  <w:style w:type="paragraph" w:styleId="Heading2">
    <w:name w:val="heading 2"/>
    <w:basedOn w:val="Normal"/>
    <w:next w:val="Normal"/>
    <w:link w:val="Heading2Char"/>
    <w:qFormat/>
    <w:rsid w:val="00AF01B0"/>
    <w:pPr>
      <w:keepNext/>
      <w:numPr>
        <w:ilvl w:val="1"/>
        <w:numId w:val="22"/>
      </w:numPr>
      <w:spacing w:before="240" w:after="60"/>
      <w:ind w:left="576"/>
      <w:outlineLvl w:val="1"/>
    </w:pPr>
    <w:rPr>
      <w:rFonts w:cs="Arial"/>
      <w:b/>
      <w:bCs/>
      <w:iCs/>
      <w:color w:val="0070C0"/>
      <w:sz w:val="28"/>
      <w:szCs w:val="28"/>
    </w:rPr>
  </w:style>
  <w:style w:type="paragraph" w:styleId="Heading3">
    <w:name w:val="heading 3"/>
    <w:basedOn w:val="Normal"/>
    <w:next w:val="Normal"/>
    <w:link w:val="Heading3Char"/>
    <w:qFormat/>
    <w:rsid w:val="00AF01B0"/>
    <w:pPr>
      <w:keepNext/>
      <w:numPr>
        <w:ilvl w:val="2"/>
        <w:numId w:val="22"/>
      </w:numPr>
      <w:spacing w:before="240" w:after="60"/>
      <w:outlineLvl w:val="2"/>
    </w:pPr>
    <w:rPr>
      <w:rFonts w:cs="Arial"/>
      <w:b/>
      <w:bCs/>
      <w:color w:val="0070C0"/>
      <w:sz w:val="24"/>
      <w:szCs w:val="26"/>
    </w:rPr>
  </w:style>
  <w:style w:type="paragraph" w:styleId="Heading4">
    <w:name w:val="heading 4"/>
    <w:basedOn w:val="Normal"/>
    <w:next w:val="Normal"/>
    <w:link w:val="Heading4Char"/>
    <w:qFormat/>
    <w:rsid w:val="00AF01B0"/>
    <w:pPr>
      <w:keepNext/>
      <w:numPr>
        <w:ilvl w:val="3"/>
        <w:numId w:val="22"/>
      </w:numPr>
      <w:spacing w:before="240" w:after="60"/>
      <w:outlineLvl w:val="3"/>
    </w:pPr>
    <w:rPr>
      <w:b/>
      <w:bCs/>
      <w:i/>
      <w:color w:val="0070C0"/>
      <w:szCs w:val="28"/>
    </w:rPr>
  </w:style>
  <w:style w:type="paragraph" w:styleId="Heading5">
    <w:name w:val="heading 5"/>
    <w:basedOn w:val="Normal"/>
    <w:next w:val="Normal"/>
    <w:link w:val="Heading5Char"/>
    <w:qFormat/>
    <w:rsid w:val="00AF01B0"/>
    <w:pPr>
      <w:numPr>
        <w:ilvl w:val="4"/>
        <w:numId w:val="2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F01B0"/>
    <w:pPr>
      <w:keepNext/>
      <w:keepLines/>
      <w:numPr>
        <w:ilvl w:val="5"/>
        <w:numId w:val="2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F01B0"/>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AF01B0"/>
    <w:pPr>
      <w:numPr>
        <w:ilvl w:val="7"/>
        <w:numId w:val="22"/>
      </w:numPr>
      <w:spacing w:before="240" w:after="60"/>
      <w:outlineLvl w:val="7"/>
    </w:pPr>
    <w:rPr>
      <w:i/>
      <w:iCs/>
    </w:rPr>
  </w:style>
  <w:style w:type="paragraph" w:styleId="Heading9">
    <w:name w:val="heading 9"/>
    <w:basedOn w:val="Normal"/>
    <w:next w:val="Normal"/>
    <w:link w:val="Heading9Char"/>
    <w:uiPriority w:val="9"/>
    <w:semiHidden/>
    <w:unhideWhenUsed/>
    <w:qFormat/>
    <w:rsid w:val="00AF01B0"/>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1B0"/>
    <w:rPr>
      <w:rFonts w:ascii="Calibri" w:eastAsia="Times New Roman" w:hAnsi="Calibri" w:cs="Arial"/>
      <w:b/>
      <w:bCs/>
      <w:color w:val="0070C0"/>
      <w:kern w:val="32"/>
      <w:sz w:val="32"/>
      <w:szCs w:val="32"/>
      <w:lang w:eastAsia="ar-SA"/>
    </w:rPr>
  </w:style>
  <w:style w:type="character" w:customStyle="1" w:styleId="Heading2Char">
    <w:name w:val="Heading 2 Char"/>
    <w:basedOn w:val="DefaultParagraphFont"/>
    <w:link w:val="Heading2"/>
    <w:rsid w:val="00AF01B0"/>
    <w:rPr>
      <w:rFonts w:ascii="Calibri" w:eastAsia="Times New Roman" w:hAnsi="Calibri" w:cs="Arial"/>
      <w:b/>
      <w:bCs/>
      <w:iCs/>
      <w:color w:val="0070C0"/>
      <w:sz w:val="28"/>
      <w:szCs w:val="28"/>
      <w:lang w:eastAsia="ar-SA"/>
    </w:rPr>
  </w:style>
  <w:style w:type="character" w:customStyle="1" w:styleId="Heading3Char">
    <w:name w:val="Heading 3 Char"/>
    <w:basedOn w:val="DefaultParagraphFont"/>
    <w:link w:val="Heading3"/>
    <w:rsid w:val="00AF01B0"/>
    <w:rPr>
      <w:rFonts w:ascii="Calibri" w:eastAsia="Times New Roman" w:hAnsi="Calibri" w:cs="Arial"/>
      <w:b/>
      <w:bCs/>
      <w:color w:val="0070C0"/>
      <w:sz w:val="24"/>
      <w:szCs w:val="26"/>
      <w:lang w:eastAsia="ar-SA"/>
    </w:rPr>
  </w:style>
  <w:style w:type="character" w:customStyle="1" w:styleId="Heading4Char">
    <w:name w:val="Heading 4 Char"/>
    <w:basedOn w:val="DefaultParagraphFont"/>
    <w:link w:val="Heading4"/>
    <w:rsid w:val="00AF01B0"/>
    <w:rPr>
      <w:rFonts w:ascii="Calibri" w:eastAsia="Times New Roman" w:hAnsi="Calibri" w:cs="Times New Roman"/>
      <w:b/>
      <w:bCs/>
      <w:i/>
      <w:color w:val="0070C0"/>
      <w:szCs w:val="28"/>
      <w:lang w:eastAsia="ar-SA"/>
    </w:rPr>
  </w:style>
  <w:style w:type="character" w:customStyle="1" w:styleId="Heading5Char">
    <w:name w:val="Heading 5 Char"/>
    <w:basedOn w:val="DefaultParagraphFont"/>
    <w:link w:val="Heading5"/>
    <w:rsid w:val="00AF01B0"/>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uiPriority w:val="9"/>
    <w:semiHidden/>
    <w:rsid w:val="00AF01B0"/>
    <w:rPr>
      <w:rFonts w:asciiTheme="majorHAnsi" w:eastAsiaTheme="majorEastAsia" w:hAnsiTheme="majorHAnsi" w:cstheme="majorBidi"/>
      <w:color w:val="1F3763" w:themeColor="accent1" w:themeShade="7F"/>
      <w:szCs w:val="24"/>
      <w:lang w:eastAsia="ar-SA"/>
    </w:rPr>
  </w:style>
  <w:style w:type="character" w:customStyle="1" w:styleId="Heading7Char">
    <w:name w:val="Heading 7 Char"/>
    <w:basedOn w:val="DefaultParagraphFont"/>
    <w:link w:val="Heading7"/>
    <w:uiPriority w:val="9"/>
    <w:semiHidden/>
    <w:rsid w:val="00AF01B0"/>
    <w:rPr>
      <w:rFonts w:asciiTheme="majorHAnsi" w:eastAsiaTheme="majorEastAsia" w:hAnsiTheme="majorHAnsi" w:cstheme="majorBidi"/>
      <w:i/>
      <w:iCs/>
      <w:color w:val="1F3763" w:themeColor="accent1" w:themeShade="7F"/>
      <w:szCs w:val="24"/>
      <w:lang w:eastAsia="ar-SA"/>
    </w:rPr>
  </w:style>
  <w:style w:type="character" w:customStyle="1" w:styleId="Heading8Char">
    <w:name w:val="Heading 8 Char"/>
    <w:basedOn w:val="DefaultParagraphFont"/>
    <w:link w:val="Heading8"/>
    <w:rsid w:val="00AF01B0"/>
    <w:rPr>
      <w:rFonts w:ascii="Calibri" w:eastAsia="Times New Roman" w:hAnsi="Calibri" w:cs="Times New Roman"/>
      <w:i/>
      <w:iCs/>
      <w:szCs w:val="24"/>
      <w:lang w:eastAsia="ar-SA"/>
    </w:rPr>
  </w:style>
  <w:style w:type="character" w:customStyle="1" w:styleId="Heading9Char">
    <w:name w:val="Heading 9 Char"/>
    <w:basedOn w:val="DefaultParagraphFont"/>
    <w:link w:val="Heading9"/>
    <w:uiPriority w:val="9"/>
    <w:semiHidden/>
    <w:rsid w:val="00AF01B0"/>
    <w:rPr>
      <w:rFonts w:asciiTheme="majorHAnsi" w:eastAsiaTheme="majorEastAsia" w:hAnsiTheme="majorHAnsi" w:cstheme="majorBidi"/>
      <w:i/>
      <w:iCs/>
      <w:color w:val="272727" w:themeColor="text1" w:themeTint="D8"/>
      <w:sz w:val="21"/>
      <w:szCs w:val="21"/>
      <w:lang w:eastAsia="ar-SA"/>
    </w:rPr>
  </w:style>
  <w:style w:type="paragraph" w:styleId="FootnoteText">
    <w:name w:val="footnote text"/>
    <w:basedOn w:val="Normal"/>
    <w:link w:val="FootnoteTextChar"/>
    <w:semiHidden/>
    <w:rsid w:val="00AF01B0"/>
    <w:rPr>
      <w:sz w:val="18"/>
      <w:szCs w:val="20"/>
    </w:rPr>
  </w:style>
  <w:style w:type="character" w:customStyle="1" w:styleId="FootnoteTextChar">
    <w:name w:val="Footnote Text Char"/>
    <w:basedOn w:val="DefaultParagraphFont"/>
    <w:link w:val="FootnoteText"/>
    <w:semiHidden/>
    <w:rsid w:val="00AF01B0"/>
    <w:rPr>
      <w:rFonts w:ascii="Calibri" w:eastAsia="Times New Roman" w:hAnsi="Calibri" w:cs="Times New Roman"/>
      <w:sz w:val="18"/>
      <w:szCs w:val="20"/>
      <w:lang w:eastAsia="ar-SA"/>
    </w:rPr>
  </w:style>
  <w:style w:type="character" w:styleId="FootnoteReference">
    <w:name w:val="footnote reference"/>
    <w:basedOn w:val="DefaultParagraphFont"/>
    <w:uiPriority w:val="99"/>
    <w:rsid w:val="00AF01B0"/>
    <w:rPr>
      <w:vertAlign w:val="superscript"/>
    </w:rPr>
  </w:style>
  <w:style w:type="table" w:customStyle="1" w:styleId="TableGrid3">
    <w:name w:val="Table Grid3"/>
    <w:basedOn w:val="TableNormal"/>
    <w:next w:val="TableGrid"/>
    <w:uiPriority w:val="39"/>
    <w:rsid w:val="00AF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publicadmin.qqi.ie/Pages/Policy-on-Monitoring.aspx" TargetMode="External"/><Relationship Id="rId2" Type="http://schemas.openxmlformats.org/officeDocument/2006/relationships/hyperlink" Target="http://www.AHEAD.ie" TargetMode="External"/><Relationship Id="rId1" Type="http://schemas.openxmlformats.org/officeDocument/2006/relationships/hyperlink" Target="http://www.coe.int/t/dg4/linguistic/Source/Framework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C3622-833E-47E9-8081-FC80B07D59A5}">
  <ds:schemaRefs>
    <ds:schemaRef ds:uri="http://schemas.microsoft.com/office/2006/metadata/properties"/>
    <ds:schemaRef ds:uri="http://schemas.microsoft.com/office/infopath/2007/PartnerControls"/>
    <ds:schemaRef ds:uri="0a132ad3-f23e-4743-997b-fa586ac25c08"/>
  </ds:schemaRefs>
</ds:datastoreItem>
</file>

<file path=customXml/itemProps2.xml><?xml version="1.0" encoding="utf-8"?>
<ds:datastoreItem xmlns:ds="http://schemas.openxmlformats.org/officeDocument/2006/customXml" ds:itemID="{19ACD676-09D0-4D1C-A753-B46E599635E7}">
  <ds:schemaRefs>
    <ds:schemaRef ds:uri="http://schemas.microsoft.com/sharepoint/v3/contenttype/forms"/>
  </ds:schemaRefs>
</ds:datastoreItem>
</file>

<file path=customXml/itemProps3.xml><?xml version="1.0" encoding="utf-8"?>
<ds:datastoreItem xmlns:ds="http://schemas.openxmlformats.org/officeDocument/2006/customXml" ds:itemID="{B872AE45-736B-41D2-84FA-399D7A5BC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2844</Words>
  <Characters>16213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Self Evaluation Report</dc:title>
  <dc:subject/>
  <dc:creator>Walter Balfe</dc:creator>
  <cp:keywords/>
  <dc:description/>
  <cp:lastModifiedBy>Duncan Keegan</cp:lastModifiedBy>
  <cp:revision>2</cp:revision>
  <dcterms:created xsi:type="dcterms:W3CDTF">2021-10-27T14:37:00Z</dcterms:created>
  <dcterms:modified xsi:type="dcterms:W3CDTF">2021-10-27T14:37:00Z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