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591C3D" w14:textId="0B139BC2" w:rsidR="005C44F7" w:rsidRDefault="00D61AB1" w:rsidP="0075225B">
      <w:pPr>
        <w:jc w:val="center"/>
        <w:rPr>
          <w:b/>
          <w:color w:val="2E74B5" w:themeColor="accent1" w:themeShade="BF"/>
          <w:sz w:val="32"/>
          <w:szCs w:val="32"/>
        </w:rPr>
      </w:pPr>
      <w:r>
        <w:rPr>
          <w:b/>
          <w:color w:val="2E74B5" w:themeColor="accent1" w:themeShade="BF"/>
          <w:sz w:val="32"/>
          <w:szCs w:val="32"/>
        </w:rPr>
        <w:t>Tool to support the e</w:t>
      </w:r>
      <w:r w:rsidR="005C44F7" w:rsidRPr="00563231">
        <w:rPr>
          <w:b/>
          <w:color w:val="2E74B5" w:themeColor="accent1" w:themeShade="BF"/>
          <w:sz w:val="32"/>
          <w:szCs w:val="32"/>
        </w:rPr>
        <w:t xml:space="preserve">valuation </w:t>
      </w:r>
      <w:r w:rsidR="005F2970">
        <w:rPr>
          <w:b/>
          <w:color w:val="2E74B5" w:themeColor="accent1" w:themeShade="BF"/>
          <w:sz w:val="32"/>
          <w:szCs w:val="32"/>
        </w:rPr>
        <w:t xml:space="preserve">by the provider </w:t>
      </w:r>
      <w:r>
        <w:rPr>
          <w:b/>
          <w:color w:val="2E74B5" w:themeColor="accent1" w:themeShade="BF"/>
          <w:sz w:val="32"/>
          <w:szCs w:val="32"/>
        </w:rPr>
        <w:t xml:space="preserve">of a </w:t>
      </w:r>
      <w:r w:rsidR="005F2970">
        <w:rPr>
          <w:b/>
          <w:color w:val="2E74B5" w:themeColor="accent1" w:themeShade="BF"/>
          <w:sz w:val="32"/>
          <w:szCs w:val="32"/>
        </w:rPr>
        <w:t xml:space="preserve">new CAS </w:t>
      </w:r>
      <w:r w:rsidR="00C7390B">
        <w:rPr>
          <w:b/>
          <w:color w:val="2E74B5" w:themeColor="accent1" w:themeShade="BF"/>
          <w:sz w:val="32"/>
          <w:szCs w:val="32"/>
        </w:rPr>
        <w:t xml:space="preserve">minor </w:t>
      </w:r>
      <w:r>
        <w:rPr>
          <w:b/>
          <w:color w:val="2E74B5" w:themeColor="accent1" w:themeShade="BF"/>
          <w:sz w:val="32"/>
          <w:szCs w:val="32"/>
        </w:rPr>
        <w:t xml:space="preserve">programme </w:t>
      </w:r>
      <w:r w:rsidR="005C44F7" w:rsidRPr="00563231">
        <w:rPr>
          <w:b/>
          <w:color w:val="2E74B5" w:themeColor="accent1" w:themeShade="BF"/>
          <w:sz w:val="32"/>
          <w:szCs w:val="32"/>
        </w:rPr>
        <w:t xml:space="preserve">against the </w:t>
      </w:r>
      <w:r w:rsidR="00563231">
        <w:rPr>
          <w:b/>
          <w:color w:val="2E74B5" w:themeColor="accent1" w:themeShade="BF"/>
          <w:sz w:val="32"/>
          <w:szCs w:val="32"/>
        </w:rPr>
        <w:t xml:space="preserve">QQI </w:t>
      </w:r>
      <w:r w:rsidR="005C44F7" w:rsidRPr="00563231">
        <w:rPr>
          <w:b/>
          <w:color w:val="2E74B5" w:themeColor="accent1" w:themeShade="BF"/>
          <w:sz w:val="32"/>
          <w:szCs w:val="32"/>
        </w:rPr>
        <w:t>validation criteria</w:t>
      </w:r>
    </w:p>
    <w:p w14:paraId="1F49690B" w14:textId="77777777" w:rsidR="00C359AF" w:rsidRPr="00321D4B" w:rsidRDefault="00C359AF" w:rsidP="00C359AF">
      <w:pPr>
        <w:jc w:val="center"/>
        <w:rPr>
          <w:rFonts w:asciiTheme="minorHAnsi" w:hAnsiTheme="minorHAnsi" w:cstheme="minorHAnsi"/>
          <w:bCs/>
          <w:i/>
          <w:color w:val="FF0000"/>
          <w:sz w:val="20"/>
          <w:szCs w:val="20"/>
        </w:rPr>
      </w:pPr>
      <w:r w:rsidRPr="00321D4B">
        <w:rPr>
          <w:rFonts w:asciiTheme="minorHAnsi" w:hAnsiTheme="minorHAnsi" w:cstheme="minorHAnsi"/>
          <w:bCs/>
          <w:i/>
          <w:color w:val="FF0000"/>
          <w:sz w:val="20"/>
          <w:szCs w:val="20"/>
        </w:rPr>
        <w:t>(Version 1, 2019)</w:t>
      </w:r>
    </w:p>
    <w:p w14:paraId="0A4B291D" w14:textId="77777777" w:rsidR="00C359AF" w:rsidRPr="00563231" w:rsidRDefault="00C359AF" w:rsidP="0075225B">
      <w:pPr>
        <w:jc w:val="center"/>
        <w:rPr>
          <w:b/>
          <w:color w:val="2E74B5" w:themeColor="accent1" w:themeShade="BF"/>
          <w:sz w:val="32"/>
          <w:szCs w:val="32"/>
        </w:rPr>
      </w:pPr>
    </w:p>
    <w:p w14:paraId="2625168A" w14:textId="54A75B54" w:rsidR="00563231" w:rsidRDefault="00563231" w:rsidP="005C44F7">
      <w:pPr>
        <w:suppressAutoHyphens w:val="0"/>
        <w:spacing w:after="160" w:line="259" w:lineRule="auto"/>
      </w:pPr>
      <w:r w:rsidRPr="00040812">
        <w:t xml:space="preserve">“Prior to making an application for validation of a programme, a provider is required to conduct and prepare a report on, an evaluation of the relevant programme against the applicable validation policies and criteria. The process is expected to be conducted in accordance with the applicant’s QQI approved quality assurance procedures”, </w:t>
      </w:r>
      <w:hyperlink r:id="rId11" w:history="1">
        <w:r w:rsidRPr="00916824">
          <w:rPr>
            <w:rStyle w:val="Hyperlink"/>
            <w:i/>
          </w:rPr>
          <w:t>QQI policies and criteria for the validation of programmes of education and training</w:t>
        </w:r>
      </w:hyperlink>
      <w:r w:rsidRPr="00040812">
        <w:rPr>
          <w:i/>
        </w:rPr>
        <w:t>, 2016, page 13.</w:t>
      </w:r>
      <w:r w:rsidRPr="00040812">
        <w:t xml:space="preserve"> The provider’s evaluation process is not to be confused with the independent evaluation defined in section 6 of the </w:t>
      </w:r>
      <w:r w:rsidRPr="00916824">
        <w:rPr>
          <w:i/>
        </w:rPr>
        <w:t>QQI policies and criteria for the validation of programmes of education and training, 2016</w:t>
      </w:r>
      <w:r w:rsidRPr="00040812">
        <w:t xml:space="preserve"> (page 15).</w:t>
      </w:r>
    </w:p>
    <w:p w14:paraId="17FDD68D" w14:textId="17C7A686" w:rsidR="00563231" w:rsidRDefault="00B159DD" w:rsidP="005C1C34">
      <w:pPr>
        <w:suppressAutoHyphens w:val="0"/>
        <w:spacing w:after="160" w:line="259" w:lineRule="auto"/>
        <w:rPr>
          <w:szCs w:val="22"/>
        </w:rPr>
      </w:pPr>
      <w:r>
        <w:rPr>
          <w:rFonts w:asciiTheme="minorHAnsi" w:eastAsiaTheme="minorHAnsi" w:hAnsiTheme="minorHAnsi" w:cstheme="minorBidi"/>
          <w:color w:val="000000" w:themeColor="text1"/>
          <w:szCs w:val="22"/>
          <w:lang w:eastAsia="en-US"/>
        </w:rPr>
        <w:t>This tool</w:t>
      </w:r>
      <w:r w:rsidR="005C1C34">
        <w:rPr>
          <w:rFonts w:asciiTheme="minorHAnsi" w:eastAsiaTheme="minorHAnsi" w:hAnsiTheme="minorHAnsi" w:cstheme="minorBidi"/>
          <w:color w:val="000000" w:themeColor="text1"/>
          <w:szCs w:val="22"/>
          <w:lang w:eastAsia="en-US"/>
        </w:rPr>
        <w:t xml:space="preserve"> lists </w:t>
      </w:r>
      <w:r w:rsidR="005C1C34" w:rsidRPr="00563231">
        <w:rPr>
          <w:rFonts w:asciiTheme="minorHAnsi" w:eastAsiaTheme="minorHAnsi" w:hAnsiTheme="minorHAnsi" w:cstheme="minorBidi"/>
          <w:color w:val="000000" w:themeColor="text1"/>
          <w:szCs w:val="22"/>
          <w:lang w:eastAsia="en-US"/>
        </w:rPr>
        <w:t>QQI’s core validation criteria, sub-criteria and additional criteria for programmes leading to CAS awards</w:t>
      </w:r>
      <w:r w:rsidR="005C1C34">
        <w:rPr>
          <w:rFonts w:asciiTheme="minorHAnsi" w:eastAsiaTheme="minorHAnsi" w:hAnsiTheme="minorHAnsi" w:cstheme="minorBidi"/>
          <w:color w:val="000000" w:themeColor="text1"/>
          <w:szCs w:val="22"/>
          <w:lang w:eastAsia="en-US"/>
        </w:rPr>
        <w:t xml:space="preserve">. It </w:t>
      </w:r>
      <w:r w:rsidR="00563231" w:rsidRPr="00624566">
        <w:rPr>
          <w:szCs w:val="22"/>
        </w:rPr>
        <w:t xml:space="preserve">assumes familiarity with </w:t>
      </w:r>
      <w:r w:rsidR="00563231">
        <w:rPr>
          <w:szCs w:val="22"/>
        </w:rPr>
        <w:t>the following:</w:t>
      </w:r>
    </w:p>
    <w:p w14:paraId="1CAB0A83" w14:textId="77777777" w:rsidR="005C1C34" w:rsidRPr="005C1C34" w:rsidRDefault="00563231" w:rsidP="0005566A">
      <w:pPr>
        <w:pStyle w:val="StyleCalibriAfter12ptLinespacing15lines"/>
        <w:numPr>
          <w:ilvl w:val="0"/>
          <w:numId w:val="24"/>
        </w:numPr>
        <w:spacing w:after="0" w:line="240" w:lineRule="auto"/>
        <w:rPr>
          <w:iCs/>
          <w:szCs w:val="22"/>
        </w:rPr>
      </w:pPr>
      <w:r>
        <w:rPr>
          <w:szCs w:val="22"/>
        </w:rPr>
        <w:t xml:space="preserve">QQI </w:t>
      </w:r>
      <w:r w:rsidRPr="00B07C67">
        <w:rPr>
          <w:szCs w:val="22"/>
        </w:rPr>
        <w:t>Core Policies and Criteria for the Validation by QQI of Programmes of Education and Training</w:t>
      </w:r>
    </w:p>
    <w:p w14:paraId="5077A3E4" w14:textId="07A78711" w:rsidR="005C1C34" w:rsidRPr="005C1C34" w:rsidRDefault="00563231" w:rsidP="0005566A">
      <w:pPr>
        <w:pStyle w:val="StyleCalibriAfter12ptLinespacing15lines"/>
        <w:numPr>
          <w:ilvl w:val="0"/>
          <w:numId w:val="24"/>
        </w:numPr>
        <w:spacing w:after="0" w:line="240" w:lineRule="auto"/>
        <w:rPr>
          <w:iCs/>
          <w:szCs w:val="22"/>
        </w:rPr>
      </w:pPr>
      <w:r w:rsidRPr="00563231">
        <w:rPr>
          <w:szCs w:val="22"/>
        </w:rPr>
        <w:t>Guidelines for Completing the Programme Descriptor Template</w:t>
      </w:r>
      <w:r w:rsidR="005C1C34">
        <w:rPr>
          <w:szCs w:val="22"/>
        </w:rPr>
        <w:t xml:space="preserve"> (pilot document)</w:t>
      </w:r>
    </w:p>
    <w:p w14:paraId="4F409EA4" w14:textId="4F9D1891" w:rsidR="00563231" w:rsidRDefault="005C1C34" w:rsidP="0005566A">
      <w:pPr>
        <w:pStyle w:val="StyleCalibriAfter12ptLinespacing15lines"/>
        <w:numPr>
          <w:ilvl w:val="0"/>
          <w:numId w:val="24"/>
        </w:numPr>
        <w:spacing w:after="0" w:line="240" w:lineRule="auto"/>
        <w:rPr>
          <w:szCs w:val="22"/>
        </w:rPr>
      </w:pPr>
      <w:r w:rsidRPr="005C1C34">
        <w:rPr>
          <w:szCs w:val="22"/>
        </w:rPr>
        <w:t xml:space="preserve">The </w:t>
      </w:r>
      <w:r w:rsidR="00563231">
        <w:rPr>
          <w:szCs w:val="22"/>
        </w:rPr>
        <w:t>programme descriptor template</w:t>
      </w:r>
      <w:r>
        <w:rPr>
          <w:szCs w:val="22"/>
        </w:rPr>
        <w:t xml:space="preserve"> (pilot document)</w:t>
      </w:r>
    </w:p>
    <w:p w14:paraId="08CB24BF" w14:textId="3F48648C" w:rsidR="005C1C34" w:rsidRDefault="005C1C34" w:rsidP="005C1C34">
      <w:pPr>
        <w:pStyle w:val="StyleCalibriAfter12ptLinespacing15lines"/>
        <w:spacing w:after="0" w:line="240" w:lineRule="auto"/>
        <w:rPr>
          <w:szCs w:val="22"/>
        </w:rPr>
      </w:pPr>
    </w:p>
    <w:p w14:paraId="06F0A8F3" w14:textId="33B82C69" w:rsidR="00D61AB1" w:rsidRPr="00563231" w:rsidRDefault="005C1C34" w:rsidP="00D61AB1">
      <w:pPr>
        <w:pStyle w:val="StyleCalibriAfter12ptLinespacing15lines"/>
        <w:spacing w:after="0" w:line="240" w:lineRule="auto"/>
        <w:rPr>
          <w:rFonts w:asciiTheme="minorHAnsi" w:eastAsiaTheme="minorHAnsi" w:hAnsiTheme="minorHAnsi" w:cstheme="minorBidi"/>
          <w:color w:val="000000" w:themeColor="text1"/>
          <w:szCs w:val="22"/>
          <w:lang w:eastAsia="en-US"/>
        </w:rPr>
      </w:pPr>
      <w:r>
        <w:rPr>
          <w:szCs w:val="22"/>
        </w:rPr>
        <w:t>The headings from the programme descriptor template are mapped to the most relevant core validation criteria and/or sub-criteria and/or CAS criteria. This is to aid those undertaking the self-evaluation exercise. Please note, t</w:t>
      </w:r>
      <w:r w:rsidR="00CA5ED2" w:rsidRPr="00563231">
        <w:rPr>
          <w:rFonts w:asciiTheme="minorHAnsi" w:eastAsiaTheme="minorHAnsi" w:hAnsiTheme="minorHAnsi" w:cstheme="minorBidi"/>
          <w:color w:val="000000" w:themeColor="text1"/>
          <w:szCs w:val="22"/>
          <w:lang w:eastAsia="en-US"/>
        </w:rPr>
        <w:t>he evaluation</w:t>
      </w:r>
      <w:r>
        <w:rPr>
          <w:rFonts w:asciiTheme="minorHAnsi" w:eastAsiaTheme="minorHAnsi" w:hAnsiTheme="minorHAnsi" w:cstheme="minorBidi"/>
          <w:color w:val="000000" w:themeColor="text1"/>
          <w:szCs w:val="22"/>
          <w:lang w:eastAsia="en-US"/>
        </w:rPr>
        <w:t xml:space="preserve"> (self-evaluation)</w:t>
      </w:r>
      <w:r w:rsidR="00CA5ED2" w:rsidRPr="00563231">
        <w:rPr>
          <w:rFonts w:asciiTheme="minorHAnsi" w:eastAsiaTheme="minorHAnsi" w:hAnsiTheme="minorHAnsi" w:cstheme="minorBidi"/>
          <w:color w:val="000000" w:themeColor="text1"/>
          <w:szCs w:val="22"/>
          <w:lang w:eastAsia="en-US"/>
        </w:rPr>
        <w:t xml:space="preserve"> by the applicant against these criteria is a </w:t>
      </w:r>
      <w:r w:rsidR="00CA5ED2" w:rsidRPr="00563231">
        <w:rPr>
          <w:rFonts w:asciiTheme="minorHAnsi" w:eastAsiaTheme="minorHAnsi" w:hAnsiTheme="minorHAnsi" w:cstheme="minorBidi"/>
          <w:color w:val="000000" w:themeColor="text1"/>
          <w:szCs w:val="22"/>
          <w:u w:val="single"/>
          <w:lang w:eastAsia="en-US"/>
        </w:rPr>
        <w:t>particularly important</w:t>
      </w:r>
      <w:r w:rsidR="00CA5ED2" w:rsidRPr="00563231">
        <w:rPr>
          <w:rFonts w:asciiTheme="minorHAnsi" w:eastAsiaTheme="minorHAnsi" w:hAnsiTheme="minorHAnsi" w:cstheme="minorBidi"/>
          <w:color w:val="000000" w:themeColor="text1"/>
          <w:szCs w:val="22"/>
          <w:lang w:eastAsia="en-US"/>
        </w:rPr>
        <w:t xml:space="preserve"> part of the </w:t>
      </w:r>
      <w:r w:rsidR="00563231" w:rsidRPr="00563231">
        <w:rPr>
          <w:rFonts w:asciiTheme="minorHAnsi" w:eastAsiaTheme="minorHAnsi" w:hAnsiTheme="minorHAnsi" w:cstheme="minorBidi"/>
          <w:color w:val="000000" w:themeColor="text1"/>
          <w:szCs w:val="22"/>
          <w:lang w:eastAsia="en-US"/>
        </w:rPr>
        <w:t xml:space="preserve">validation </w:t>
      </w:r>
      <w:r w:rsidR="00CA5ED2" w:rsidRPr="00563231">
        <w:rPr>
          <w:rFonts w:asciiTheme="minorHAnsi" w:eastAsiaTheme="minorHAnsi" w:hAnsiTheme="minorHAnsi" w:cstheme="minorBidi"/>
          <w:color w:val="000000" w:themeColor="text1"/>
          <w:szCs w:val="22"/>
          <w:lang w:eastAsia="en-US"/>
        </w:rPr>
        <w:t>application.</w:t>
      </w:r>
      <w:r w:rsidR="00D61AB1">
        <w:rPr>
          <w:rFonts w:asciiTheme="minorHAnsi" w:eastAsiaTheme="minorHAnsi" w:hAnsiTheme="minorHAnsi" w:cstheme="minorBidi"/>
          <w:color w:val="000000" w:themeColor="text1"/>
          <w:szCs w:val="22"/>
          <w:lang w:eastAsia="en-US"/>
        </w:rPr>
        <w:t xml:space="preserve"> </w:t>
      </w:r>
      <w:r w:rsidR="00D61AB1" w:rsidRPr="00563231">
        <w:rPr>
          <w:rFonts w:asciiTheme="minorHAnsi" w:eastAsiaTheme="minorHAnsi" w:hAnsiTheme="minorHAnsi" w:cstheme="minorBidi"/>
          <w:color w:val="000000" w:themeColor="text1"/>
          <w:szCs w:val="22"/>
          <w:lang w:eastAsia="en-US"/>
        </w:rPr>
        <w:t xml:space="preserve">The evaluation of the programme against the criteria must explain how the application meets the criteria. </w:t>
      </w:r>
      <w:r w:rsidR="00D61AB1" w:rsidRPr="00563231">
        <w:rPr>
          <w:rFonts w:asciiTheme="minorHAnsi" w:eastAsiaTheme="minorHAnsi" w:hAnsiTheme="minorHAnsi" w:cstheme="minorBidi"/>
          <w:b/>
          <w:i/>
          <w:color w:val="000000" w:themeColor="text1"/>
          <w:szCs w:val="22"/>
          <w:u w:val="single"/>
          <w:lang w:eastAsia="en-US"/>
        </w:rPr>
        <w:t xml:space="preserve">A mere assertion that a programme meets the criterion is not sufficient. </w:t>
      </w:r>
    </w:p>
    <w:p w14:paraId="598E272D" w14:textId="77777777" w:rsidR="00D61AB1" w:rsidRDefault="00D61AB1" w:rsidP="00D61AB1">
      <w:pPr>
        <w:pStyle w:val="StyleCalibriAfter12ptLinespacing15lines"/>
        <w:spacing w:after="0" w:line="240" w:lineRule="auto"/>
        <w:rPr>
          <w:rFonts w:asciiTheme="minorHAnsi" w:eastAsiaTheme="minorHAnsi" w:hAnsiTheme="minorHAnsi" w:cstheme="minorBidi"/>
          <w:color w:val="000000" w:themeColor="text1"/>
          <w:szCs w:val="22"/>
          <w:lang w:eastAsia="en-US"/>
        </w:rPr>
      </w:pPr>
    </w:p>
    <w:p w14:paraId="0C2FB43A" w14:textId="07F21490" w:rsidR="00D61AB1" w:rsidRDefault="00D61AB1" w:rsidP="00D61AB1">
      <w:pPr>
        <w:suppressAutoHyphens w:val="0"/>
        <w:spacing w:after="160" w:line="259" w:lineRule="auto"/>
        <w:rPr>
          <w:rFonts w:asciiTheme="minorHAnsi" w:eastAsiaTheme="minorHAnsi" w:hAnsiTheme="minorHAnsi" w:cstheme="minorBidi"/>
          <w:color w:val="000000" w:themeColor="text1"/>
          <w:szCs w:val="22"/>
          <w:lang w:eastAsia="en-US"/>
        </w:rPr>
      </w:pPr>
      <w:r>
        <w:rPr>
          <w:rFonts w:asciiTheme="minorHAnsi" w:eastAsiaTheme="minorHAnsi" w:hAnsiTheme="minorHAnsi" w:cstheme="minorBidi"/>
          <w:color w:val="000000" w:themeColor="text1"/>
          <w:szCs w:val="22"/>
          <w:lang w:eastAsia="en-US"/>
        </w:rPr>
        <w:t xml:space="preserve">After completing this tool, the provider must complete a </w:t>
      </w:r>
      <w:r w:rsidR="003A46DF">
        <w:rPr>
          <w:rFonts w:asciiTheme="minorHAnsi" w:eastAsiaTheme="minorHAnsi" w:hAnsiTheme="minorHAnsi" w:cstheme="minorBidi"/>
          <w:color w:val="000000" w:themeColor="text1"/>
          <w:szCs w:val="22"/>
          <w:lang w:eastAsia="en-US"/>
        </w:rPr>
        <w:t>high-level</w:t>
      </w:r>
      <w:r>
        <w:rPr>
          <w:rFonts w:asciiTheme="minorHAnsi" w:eastAsiaTheme="minorHAnsi" w:hAnsiTheme="minorHAnsi" w:cstheme="minorBidi"/>
          <w:color w:val="000000" w:themeColor="text1"/>
          <w:szCs w:val="22"/>
          <w:lang w:eastAsia="en-US"/>
        </w:rPr>
        <w:t xml:space="preserve"> </w:t>
      </w:r>
      <w:r w:rsidR="00B159DD">
        <w:rPr>
          <w:rFonts w:asciiTheme="minorHAnsi" w:eastAsiaTheme="minorHAnsi" w:hAnsiTheme="minorHAnsi" w:cstheme="minorBidi"/>
          <w:color w:val="000000" w:themeColor="text1"/>
          <w:szCs w:val="22"/>
          <w:lang w:eastAsia="en-US"/>
        </w:rPr>
        <w:t xml:space="preserve">self-evaluation </w:t>
      </w:r>
      <w:r>
        <w:rPr>
          <w:rFonts w:asciiTheme="minorHAnsi" w:eastAsiaTheme="minorHAnsi" w:hAnsiTheme="minorHAnsi" w:cstheme="minorBidi"/>
          <w:color w:val="000000" w:themeColor="text1"/>
          <w:szCs w:val="22"/>
          <w:lang w:eastAsia="en-US"/>
        </w:rPr>
        <w:t xml:space="preserve">report indicating how the 12 core validation criteria are met. </w:t>
      </w:r>
      <w:r w:rsidRPr="00563231">
        <w:rPr>
          <w:rFonts w:asciiTheme="minorHAnsi" w:eastAsiaTheme="minorHAnsi" w:hAnsiTheme="minorHAnsi" w:cstheme="minorBidi"/>
          <w:color w:val="000000" w:themeColor="text1"/>
          <w:szCs w:val="22"/>
          <w:lang w:eastAsia="en-US"/>
        </w:rPr>
        <w:t>In explaining how the proposed programme meets a particular validation criterion the evaluation report should outline the main points of the argument and where necessary provide more detailed analysis in supporting documentation to be</w:t>
      </w:r>
      <w:r>
        <w:rPr>
          <w:rFonts w:asciiTheme="minorHAnsi" w:eastAsiaTheme="minorHAnsi" w:hAnsiTheme="minorHAnsi" w:cstheme="minorBidi"/>
          <w:color w:val="000000" w:themeColor="text1"/>
          <w:szCs w:val="22"/>
          <w:lang w:eastAsia="en-US"/>
        </w:rPr>
        <w:t xml:space="preserve"> provided with the application.</w:t>
      </w:r>
      <w:r w:rsidRPr="00D61AB1">
        <w:rPr>
          <w:rFonts w:asciiTheme="minorHAnsi" w:eastAsiaTheme="minorHAnsi" w:hAnsiTheme="minorHAnsi" w:cstheme="minorBidi"/>
          <w:color w:val="000000" w:themeColor="text1"/>
          <w:szCs w:val="22"/>
          <w:lang w:eastAsia="en-US"/>
        </w:rPr>
        <w:t xml:space="preserve"> </w:t>
      </w:r>
      <w:r w:rsidRPr="00563231">
        <w:rPr>
          <w:rFonts w:asciiTheme="minorHAnsi" w:eastAsiaTheme="minorHAnsi" w:hAnsiTheme="minorHAnsi" w:cstheme="minorBidi"/>
          <w:color w:val="000000" w:themeColor="text1"/>
          <w:szCs w:val="22"/>
          <w:lang w:eastAsia="en-US"/>
        </w:rPr>
        <w:t xml:space="preserve">Evaluation against some criteria may require significantly more effort than others.   </w:t>
      </w:r>
    </w:p>
    <w:p w14:paraId="02FE881F" w14:textId="1B768797" w:rsidR="00D61AB1" w:rsidRDefault="007930C3" w:rsidP="00D61AB1">
      <w:pPr>
        <w:pStyle w:val="StyleCalibriAfter12ptLinespacing15lines"/>
        <w:spacing w:after="0" w:line="240" w:lineRule="auto"/>
        <w:rPr>
          <w:rFonts w:asciiTheme="minorHAnsi" w:eastAsiaTheme="minorHAnsi" w:hAnsiTheme="minorHAnsi" w:cstheme="minorBidi"/>
          <w:b/>
          <w:color w:val="000000" w:themeColor="text1"/>
          <w:szCs w:val="22"/>
          <w:lang w:eastAsia="en-US"/>
        </w:rPr>
      </w:pPr>
      <w:r w:rsidRPr="00563231">
        <w:rPr>
          <w:rFonts w:asciiTheme="minorHAnsi" w:eastAsiaTheme="minorHAnsi" w:hAnsiTheme="minorHAnsi" w:cstheme="minorBidi"/>
          <w:b/>
          <w:color w:val="000000" w:themeColor="text1"/>
          <w:szCs w:val="22"/>
          <w:lang w:eastAsia="en-US"/>
        </w:rPr>
        <w:t>The programme documentation and provider’s evaluation report must address the applicable validation criteria. QQI may refuse validation on the grounds that the application does not address the applicable validation criteria. The onus is on the applicant to present a complete case.</w:t>
      </w:r>
      <w:r w:rsidR="00D61AB1">
        <w:rPr>
          <w:rFonts w:asciiTheme="minorHAnsi" w:eastAsiaTheme="minorHAnsi" w:hAnsiTheme="minorHAnsi" w:cstheme="minorBidi"/>
          <w:b/>
          <w:color w:val="000000" w:themeColor="text1"/>
          <w:szCs w:val="22"/>
          <w:lang w:eastAsia="en-US"/>
        </w:rPr>
        <w:t xml:space="preserve"> </w:t>
      </w:r>
      <w:r w:rsidRPr="00563231">
        <w:rPr>
          <w:rFonts w:asciiTheme="minorHAnsi" w:eastAsiaTheme="minorHAnsi" w:hAnsiTheme="minorHAnsi" w:cstheme="minorBidi"/>
          <w:b/>
          <w:color w:val="000000" w:themeColor="text1"/>
          <w:szCs w:val="22"/>
          <w:lang w:eastAsia="en-US"/>
        </w:rPr>
        <w:t xml:space="preserve">Applicants should note that validation may be refused if any one of the applicable criteria or sub-criteria </w:t>
      </w:r>
      <w:r w:rsidR="00D61AB1" w:rsidRPr="00563231">
        <w:rPr>
          <w:rFonts w:asciiTheme="minorHAnsi" w:eastAsiaTheme="minorHAnsi" w:hAnsiTheme="minorHAnsi" w:cstheme="minorBidi"/>
          <w:b/>
          <w:color w:val="000000" w:themeColor="text1"/>
          <w:szCs w:val="22"/>
          <w:lang w:eastAsia="en-US"/>
        </w:rPr>
        <w:t>is</w:t>
      </w:r>
      <w:r w:rsidRPr="00563231">
        <w:rPr>
          <w:rFonts w:asciiTheme="minorHAnsi" w:eastAsiaTheme="minorHAnsi" w:hAnsiTheme="minorHAnsi" w:cstheme="minorBidi"/>
          <w:b/>
          <w:color w:val="000000" w:themeColor="text1"/>
          <w:szCs w:val="22"/>
          <w:lang w:eastAsia="en-US"/>
        </w:rPr>
        <w:t xml:space="preserve"> not demonstrated to be satisfied. </w:t>
      </w:r>
    </w:p>
    <w:p w14:paraId="1C96FD70" w14:textId="70678F55" w:rsidR="00563231" w:rsidRPr="00470D2F" w:rsidRDefault="00563231" w:rsidP="00563231">
      <w:pPr>
        <w:suppressAutoHyphens w:val="0"/>
        <w:spacing w:after="160" w:line="259" w:lineRule="auto"/>
        <w:rPr>
          <w:rFonts w:asciiTheme="minorHAnsi" w:eastAsiaTheme="minorHAnsi" w:hAnsiTheme="minorHAnsi" w:cstheme="minorBidi"/>
          <w:color w:val="FF0000"/>
          <w:szCs w:val="22"/>
          <w:lang w:eastAsia="en-US"/>
        </w:rPr>
      </w:pPr>
    </w:p>
    <w:p w14:paraId="2AD0192B" w14:textId="77777777" w:rsidR="005C1C34" w:rsidRDefault="005C1C34">
      <w:r>
        <w:br w:type="page"/>
      </w:r>
    </w:p>
    <w:tbl>
      <w:tblPr>
        <w:tblStyle w:val="TableGrid3"/>
        <w:tblW w:w="0" w:type="auto"/>
        <w:tblInd w:w="-5" w:type="dxa"/>
        <w:tblLook w:val="04A0" w:firstRow="1" w:lastRow="0" w:firstColumn="1" w:lastColumn="0" w:noHBand="0" w:noVBand="1"/>
      </w:tblPr>
      <w:tblGrid>
        <w:gridCol w:w="9072"/>
        <w:gridCol w:w="4253"/>
        <w:gridCol w:w="7371"/>
      </w:tblGrid>
      <w:tr w:rsidR="004A187D" w:rsidRPr="007660EB" w14:paraId="3A84C1B9" w14:textId="77777777" w:rsidTr="004A6203">
        <w:tc>
          <w:tcPr>
            <w:tcW w:w="9072" w:type="dxa"/>
            <w:shd w:val="clear" w:color="auto" w:fill="DEEAF6" w:themeFill="accent1" w:themeFillTint="33"/>
          </w:tcPr>
          <w:p w14:paraId="4D8234CD" w14:textId="512EE2DD" w:rsidR="004A187D" w:rsidRPr="000E00F2" w:rsidRDefault="00CB1387" w:rsidP="007660EB">
            <w:pPr>
              <w:suppressAutoHyphens w:val="0"/>
              <w:spacing w:after="160" w:line="259" w:lineRule="auto"/>
              <w:contextualSpacing/>
              <w:jc w:val="both"/>
              <w:rPr>
                <w:rFonts w:cs="Times New Roman"/>
                <w:b/>
                <w:sz w:val="24"/>
                <w:lang w:val="en-GB" w:eastAsia="en-US"/>
              </w:rPr>
            </w:pPr>
            <w:r>
              <w:rPr>
                <w:rFonts w:cs="Times New Roman"/>
                <w:b/>
                <w:sz w:val="24"/>
                <w:lang w:val="en-GB" w:eastAsia="en-US"/>
              </w:rPr>
              <w:lastRenderedPageBreak/>
              <w:t xml:space="preserve">Criterion </w:t>
            </w:r>
            <w:r w:rsidR="00EA2E13" w:rsidRPr="000E00F2">
              <w:rPr>
                <w:rFonts w:cs="Times New Roman"/>
                <w:b/>
                <w:sz w:val="24"/>
                <w:lang w:val="en-GB" w:eastAsia="en-US"/>
              </w:rPr>
              <w:t xml:space="preserve">1 </w:t>
            </w:r>
            <w:r w:rsidR="004A187D" w:rsidRPr="000E00F2">
              <w:rPr>
                <w:rFonts w:cs="Times New Roman"/>
                <w:b/>
                <w:sz w:val="24"/>
                <w:lang w:val="en-GB" w:eastAsia="en-US"/>
              </w:rPr>
              <w:t>The provider is eligible to apply for validation of the programme</w:t>
            </w:r>
          </w:p>
        </w:tc>
        <w:tc>
          <w:tcPr>
            <w:tcW w:w="4253" w:type="dxa"/>
            <w:shd w:val="clear" w:color="auto" w:fill="DEEAF6" w:themeFill="accent1" w:themeFillTint="33"/>
          </w:tcPr>
          <w:p w14:paraId="3B1FCA56" w14:textId="143B8F86" w:rsidR="004A187D" w:rsidRPr="00936505" w:rsidRDefault="00936505" w:rsidP="008D3950">
            <w:pPr>
              <w:rPr>
                <w:sz w:val="20"/>
                <w:szCs w:val="20"/>
                <w:lang w:val="en-GB" w:eastAsia="en-US"/>
              </w:rPr>
            </w:pPr>
            <w:r w:rsidRPr="00936505">
              <w:rPr>
                <w:b/>
                <w:sz w:val="20"/>
                <w:szCs w:val="20"/>
                <w:lang w:val="en-GB" w:eastAsia="en-US"/>
              </w:rPr>
              <w:t>Relevant heading from programme descriptor template</w:t>
            </w:r>
          </w:p>
        </w:tc>
        <w:tc>
          <w:tcPr>
            <w:tcW w:w="7371" w:type="dxa"/>
            <w:shd w:val="clear" w:color="auto" w:fill="DEEAF6" w:themeFill="accent1" w:themeFillTint="33"/>
          </w:tcPr>
          <w:p w14:paraId="17307EFF" w14:textId="2F919333" w:rsidR="004A187D" w:rsidRPr="00936505" w:rsidRDefault="00936505" w:rsidP="007660EB">
            <w:pPr>
              <w:rPr>
                <w:sz w:val="20"/>
                <w:szCs w:val="20"/>
                <w:lang w:val="en-GB" w:eastAsia="en-US"/>
              </w:rPr>
            </w:pPr>
            <w:r w:rsidRPr="00936505">
              <w:rPr>
                <w:b/>
                <w:sz w:val="20"/>
                <w:szCs w:val="20"/>
                <w:lang w:val="en-GB" w:eastAsia="en-US"/>
              </w:rPr>
              <w:t>Evaluation</w:t>
            </w:r>
          </w:p>
        </w:tc>
      </w:tr>
      <w:tr w:rsidR="004A187D" w:rsidRPr="007660EB" w14:paraId="2F4FF3D1" w14:textId="77777777" w:rsidTr="005F2970">
        <w:trPr>
          <w:tblHeader/>
        </w:trPr>
        <w:tc>
          <w:tcPr>
            <w:tcW w:w="9072" w:type="dxa"/>
            <w:shd w:val="clear" w:color="auto" w:fill="auto"/>
          </w:tcPr>
          <w:p w14:paraId="12089BD2" w14:textId="77777777" w:rsidR="004A187D" w:rsidRPr="007660EB" w:rsidRDefault="004A187D" w:rsidP="0005566A">
            <w:pPr>
              <w:numPr>
                <w:ilvl w:val="0"/>
                <w:numId w:val="5"/>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provider meets the prerequisites (section 44(7) of the 2012 Act) to apply for validation of the programme.</w:t>
            </w:r>
          </w:p>
        </w:tc>
        <w:tc>
          <w:tcPr>
            <w:tcW w:w="4253" w:type="dxa"/>
          </w:tcPr>
          <w:p w14:paraId="60DCB9AF" w14:textId="5AFAF6D1" w:rsidR="004A187D" w:rsidRPr="009F5C80" w:rsidRDefault="00D84A2E" w:rsidP="007660EB">
            <w:pPr>
              <w:rPr>
                <w:sz w:val="20"/>
                <w:szCs w:val="20"/>
                <w:lang w:val="en-GB" w:eastAsia="en-US"/>
              </w:rPr>
            </w:pPr>
            <w:r w:rsidRPr="009F5C80">
              <w:rPr>
                <w:color w:val="000000" w:themeColor="text1"/>
                <w:sz w:val="20"/>
                <w:szCs w:val="20"/>
              </w:rPr>
              <w:t>1.1 Provider</w:t>
            </w:r>
          </w:p>
        </w:tc>
        <w:tc>
          <w:tcPr>
            <w:tcW w:w="7371" w:type="dxa"/>
            <w:shd w:val="clear" w:color="auto" w:fill="auto"/>
          </w:tcPr>
          <w:p w14:paraId="6F4E70F2" w14:textId="4DA227C6" w:rsidR="004A187D" w:rsidRPr="007660EB" w:rsidRDefault="004A187D" w:rsidP="007660EB">
            <w:pPr>
              <w:rPr>
                <w:lang w:val="en-GB" w:eastAsia="en-US"/>
              </w:rPr>
            </w:pPr>
          </w:p>
        </w:tc>
      </w:tr>
      <w:tr w:rsidR="004A187D" w:rsidRPr="007660EB" w14:paraId="37439944" w14:textId="77777777" w:rsidTr="005F2970">
        <w:trPr>
          <w:tblHeader/>
        </w:trPr>
        <w:tc>
          <w:tcPr>
            <w:tcW w:w="9072" w:type="dxa"/>
            <w:shd w:val="clear" w:color="auto" w:fill="auto"/>
          </w:tcPr>
          <w:p w14:paraId="2949752A" w14:textId="77777777" w:rsidR="004A187D" w:rsidRPr="007660EB" w:rsidRDefault="004A187D" w:rsidP="0005566A">
            <w:pPr>
              <w:numPr>
                <w:ilvl w:val="0"/>
                <w:numId w:val="5"/>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application for validation is signed by the provider’s chief executive (or equivalent) who confirms that the information provided is truthful and that all the applicable criteria have been addressed.</w:t>
            </w:r>
          </w:p>
        </w:tc>
        <w:tc>
          <w:tcPr>
            <w:tcW w:w="4253" w:type="dxa"/>
          </w:tcPr>
          <w:p w14:paraId="4C86C4DC" w14:textId="3AAA1692" w:rsidR="00D84A2E" w:rsidRPr="009F5C80" w:rsidRDefault="00200686" w:rsidP="00D84A2E">
            <w:pPr>
              <w:rPr>
                <w:color w:val="000000" w:themeColor="text1"/>
                <w:sz w:val="20"/>
                <w:szCs w:val="20"/>
              </w:rPr>
            </w:pPr>
            <w:r>
              <w:rPr>
                <w:color w:val="000000" w:themeColor="text1"/>
                <w:sz w:val="20"/>
                <w:szCs w:val="20"/>
              </w:rPr>
              <w:t xml:space="preserve">Section </w:t>
            </w:r>
            <w:r w:rsidR="00FF1FE4">
              <w:rPr>
                <w:color w:val="000000" w:themeColor="text1"/>
                <w:sz w:val="20"/>
                <w:szCs w:val="20"/>
              </w:rPr>
              <w:t>9</w:t>
            </w:r>
            <w:r w:rsidR="00D84A2E" w:rsidRPr="009F5C80">
              <w:rPr>
                <w:color w:val="000000" w:themeColor="text1"/>
                <w:sz w:val="20"/>
                <w:szCs w:val="20"/>
              </w:rPr>
              <w:t xml:space="preserve"> Provider declaration</w:t>
            </w:r>
          </w:p>
          <w:p w14:paraId="5053018A" w14:textId="77777777" w:rsidR="004A187D" w:rsidRPr="009F5C80" w:rsidRDefault="004A187D" w:rsidP="007660EB">
            <w:pPr>
              <w:rPr>
                <w:sz w:val="20"/>
                <w:szCs w:val="20"/>
                <w:lang w:val="en-GB" w:eastAsia="en-US"/>
              </w:rPr>
            </w:pPr>
          </w:p>
        </w:tc>
        <w:tc>
          <w:tcPr>
            <w:tcW w:w="7371" w:type="dxa"/>
            <w:shd w:val="clear" w:color="auto" w:fill="auto"/>
          </w:tcPr>
          <w:p w14:paraId="022096BE" w14:textId="0ECC57DA" w:rsidR="004A187D" w:rsidRPr="007660EB" w:rsidRDefault="004A187D" w:rsidP="007660EB">
            <w:pPr>
              <w:rPr>
                <w:lang w:val="en-GB" w:eastAsia="en-US"/>
              </w:rPr>
            </w:pPr>
          </w:p>
        </w:tc>
      </w:tr>
      <w:tr w:rsidR="004A187D" w:rsidRPr="007660EB" w14:paraId="5C15F9C2" w14:textId="77777777" w:rsidTr="005F2970">
        <w:trPr>
          <w:tblHeader/>
        </w:trPr>
        <w:tc>
          <w:tcPr>
            <w:tcW w:w="9072" w:type="dxa"/>
            <w:shd w:val="clear" w:color="auto" w:fill="auto"/>
          </w:tcPr>
          <w:p w14:paraId="375B9FEC" w14:textId="77777777" w:rsidR="004A187D" w:rsidRPr="007660EB" w:rsidRDefault="004A187D" w:rsidP="0005566A">
            <w:pPr>
              <w:numPr>
                <w:ilvl w:val="0"/>
                <w:numId w:val="5"/>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provider has declared that their programme complies with applicable statutory, regulatory and professional body requirements.</w:t>
            </w:r>
            <w:r w:rsidRPr="007660EB">
              <w:rPr>
                <w:rFonts w:cs="Times New Roman"/>
                <w:sz w:val="20"/>
                <w:szCs w:val="20"/>
                <w:vertAlign w:val="superscript"/>
                <w:lang w:val="en-GB" w:eastAsia="en-US"/>
              </w:rPr>
              <w:footnoteReference w:id="1"/>
            </w:r>
          </w:p>
        </w:tc>
        <w:tc>
          <w:tcPr>
            <w:tcW w:w="4253" w:type="dxa"/>
          </w:tcPr>
          <w:p w14:paraId="6D3D1AD4" w14:textId="26E4476F" w:rsidR="00200686" w:rsidRPr="009F5C80" w:rsidRDefault="00200686" w:rsidP="00200686">
            <w:pPr>
              <w:rPr>
                <w:color w:val="000000" w:themeColor="text1"/>
                <w:sz w:val="20"/>
                <w:szCs w:val="20"/>
              </w:rPr>
            </w:pPr>
            <w:r>
              <w:rPr>
                <w:color w:val="000000" w:themeColor="text1"/>
                <w:sz w:val="20"/>
                <w:szCs w:val="20"/>
              </w:rPr>
              <w:t xml:space="preserve">Section </w:t>
            </w:r>
            <w:r w:rsidR="00FF1FE4">
              <w:rPr>
                <w:color w:val="000000" w:themeColor="text1"/>
                <w:sz w:val="20"/>
                <w:szCs w:val="20"/>
              </w:rPr>
              <w:t>9</w:t>
            </w:r>
            <w:r w:rsidRPr="009F5C80">
              <w:rPr>
                <w:color w:val="000000" w:themeColor="text1"/>
                <w:sz w:val="20"/>
                <w:szCs w:val="20"/>
              </w:rPr>
              <w:t xml:space="preserve"> Provider declaration</w:t>
            </w:r>
          </w:p>
          <w:p w14:paraId="0783FF72" w14:textId="77777777" w:rsidR="004A187D" w:rsidRPr="009F5C80" w:rsidRDefault="004A187D" w:rsidP="007660EB">
            <w:pPr>
              <w:rPr>
                <w:sz w:val="20"/>
                <w:szCs w:val="20"/>
                <w:lang w:val="en-GB" w:eastAsia="en-US"/>
              </w:rPr>
            </w:pPr>
          </w:p>
        </w:tc>
        <w:tc>
          <w:tcPr>
            <w:tcW w:w="7371" w:type="dxa"/>
            <w:shd w:val="clear" w:color="auto" w:fill="auto"/>
          </w:tcPr>
          <w:p w14:paraId="5112DF86" w14:textId="1B6EDF94" w:rsidR="004A187D" w:rsidRPr="007660EB" w:rsidRDefault="004A187D" w:rsidP="007660EB">
            <w:pPr>
              <w:rPr>
                <w:lang w:val="en-GB" w:eastAsia="en-US"/>
              </w:rPr>
            </w:pPr>
          </w:p>
        </w:tc>
      </w:tr>
      <w:tr w:rsidR="004A6203" w:rsidRPr="007660EB" w14:paraId="6BC7BFBF" w14:textId="77777777" w:rsidTr="00331B97">
        <w:trPr>
          <w:tblHeader/>
        </w:trPr>
        <w:tc>
          <w:tcPr>
            <w:tcW w:w="9072" w:type="dxa"/>
            <w:shd w:val="clear" w:color="auto" w:fill="DEEAF6" w:themeFill="accent1" w:themeFillTint="33"/>
          </w:tcPr>
          <w:p w14:paraId="4460F8EB" w14:textId="48A82B7E" w:rsidR="004A6203" w:rsidRPr="000E00F2" w:rsidRDefault="004A6203" w:rsidP="004A6203">
            <w:pPr>
              <w:suppressAutoHyphens w:val="0"/>
              <w:spacing w:after="160" w:line="259" w:lineRule="auto"/>
              <w:rPr>
                <w:rFonts w:asciiTheme="minorHAnsi" w:hAnsiTheme="minorHAnsi"/>
                <w:b/>
                <w:sz w:val="24"/>
                <w:lang w:val="en-GB" w:eastAsia="en-US"/>
              </w:rPr>
            </w:pPr>
            <w:r>
              <w:rPr>
                <w:rFonts w:asciiTheme="minorHAnsi" w:hAnsiTheme="minorHAnsi"/>
                <w:b/>
                <w:sz w:val="24"/>
                <w:lang w:val="en-GB" w:eastAsia="en-US"/>
              </w:rPr>
              <w:t xml:space="preserve">Criterion </w:t>
            </w:r>
            <w:r w:rsidRPr="000E00F2">
              <w:rPr>
                <w:rFonts w:asciiTheme="minorHAnsi" w:hAnsiTheme="minorHAnsi"/>
                <w:b/>
                <w:sz w:val="24"/>
                <w:lang w:val="en-GB" w:eastAsia="en-US"/>
              </w:rPr>
              <w:t>2 The programme objectives and outcomes are clear and consistent with the QQI awards sought</w:t>
            </w:r>
          </w:p>
        </w:tc>
        <w:tc>
          <w:tcPr>
            <w:tcW w:w="4253" w:type="dxa"/>
            <w:shd w:val="clear" w:color="auto" w:fill="DEEAF6" w:themeFill="accent1" w:themeFillTint="33"/>
          </w:tcPr>
          <w:p w14:paraId="30A7FA56" w14:textId="75E0543C" w:rsidR="004A6203" w:rsidRPr="00797F59" w:rsidRDefault="004A6203" w:rsidP="004A6203">
            <w:pPr>
              <w:rPr>
                <w:sz w:val="20"/>
                <w:szCs w:val="20"/>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573A1F18" w14:textId="40A75927" w:rsidR="004A6203" w:rsidRPr="007660EB" w:rsidRDefault="004A6203" w:rsidP="004A6203">
            <w:pPr>
              <w:jc w:val="center"/>
              <w:rPr>
                <w:lang w:val="en-GB" w:eastAsia="en-US"/>
              </w:rPr>
            </w:pPr>
            <w:r w:rsidRPr="00936505">
              <w:rPr>
                <w:b/>
                <w:sz w:val="20"/>
                <w:szCs w:val="20"/>
                <w:lang w:val="en-GB" w:eastAsia="en-US"/>
              </w:rPr>
              <w:t>Evaluation</w:t>
            </w:r>
          </w:p>
        </w:tc>
      </w:tr>
      <w:tr w:rsidR="004A187D" w:rsidRPr="007660EB" w14:paraId="1058DAB7" w14:textId="77777777" w:rsidTr="005F2970">
        <w:trPr>
          <w:tblHeader/>
        </w:trPr>
        <w:tc>
          <w:tcPr>
            <w:tcW w:w="9072" w:type="dxa"/>
            <w:shd w:val="clear" w:color="auto" w:fill="auto"/>
          </w:tcPr>
          <w:p w14:paraId="6913EF08" w14:textId="43E42334" w:rsidR="004A187D" w:rsidRPr="00E659B5" w:rsidRDefault="004A187D" w:rsidP="0005566A">
            <w:pPr>
              <w:numPr>
                <w:ilvl w:val="0"/>
                <w:numId w:val="4"/>
              </w:numPr>
              <w:suppressAutoHyphens w:val="0"/>
              <w:spacing w:after="0" w:line="259" w:lineRule="auto"/>
              <w:contextualSpacing/>
              <w:rPr>
                <w:sz w:val="20"/>
                <w:szCs w:val="20"/>
              </w:rPr>
            </w:pPr>
            <w:r w:rsidRPr="00E659B5">
              <w:rPr>
                <w:sz w:val="20"/>
                <w:szCs w:val="20"/>
              </w:rPr>
              <w:t>The programme aims and objectives are expressed plainly.</w:t>
            </w:r>
          </w:p>
        </w:tc>
        <w:tc>
          <w:tcPr>
            <w:tcW w:w="4253" w:type="dxa"/>
          </w:tcPr>
          <w:p w14:paraId="020F9443" w14:textId="3AAC5EC5" w:rsidR="004A187D" w:rsidRPr="00E659B5" w:rsidRDefault="00FF1FE4" w:rsidP="007660EB">
            <w:pPr>
              <w:rPr>
                <w:sz w:val="20"/>
                <w:szCs w:val="20"/>
              </w:rPr>
            </w:pPr>
            <w:r>
              <w:rPr>
                <w:sz w:val="20"/>
                <w:szCs w:val="20"/>
              </w:rPr>
              <w:t>6.1</w:t>
            </w:r>
            <w:r w:rsidR="00CB1387">
              <w:rPr>
                <w:sz w:val="20"/>
                <w:szCs w:val="20"/>
              </w:rPr>
              <w:t>,</w:t>
            </w:r>
            <w:r w:rsidR="008A4463">
              <w:rPr>
                <w:sz w:val="20"/>
                <w:szCs w:val="20"/>
              </w:rPr>
              <w:t xml:space="preserve"> </w:t>
            </w:r>
            <w:r>
              <w:rPr>
                <w:sz w:val="20"/>
                <w:szCs w:val="20"/>
              </w:rPr>
              <w:t>6.2</w:t>
            </w:r>
            <w:r w:rsidR="00E659B5" w:rsidRPr="00E659B5">
              <w:rPr>
                <w:sz w:val="20"/>
                <w:szCs w:val="20"/>
              </w:rPr>
              <w:t xml:space="preserve"> Programme aim and programme objectives</w:t>
            </w:r>
          </w:p>
        </w:tc>
        <w:tc>
          <w:tcPr>
            <w:tcW w:w="7371" w:type="dxa"/>
            <w:shd w:val="clear" w:color="auto" w:fill="auto"/>
          </w:tcPr>
          <w:p w14:paraId="3CC5EE6F" w14:textId="373B8950" w:rsidR="004A187D" w:rsidRPr="007660EB" w:rsidRDefault="004A187D" w:rsidP="007660EB">
            <w:pPr>
              <w:rPr>
                <w:lang w:val="en-GB" w:eastAsia="en-US"/>
              </w:rPr>
            </w:pPr>
          </w:p>
        </w:tc>
      </w:tr>
      <w:tr w:rsidR="004A187D" w:rsidRPr="007660EB" w14:paraId="2D6AB6F5" w14:textId="77777777" w:rsidTr="005F2970">
        <w:trPr>
          <w:tblHeader/>
        </w:trPr>
        <w:tc>
          <w:tcPr>
            <w:tcW w:w="9072" w:type="dxa"/>
            <w:shd w:val="clear" w:color="auto" w:fill="auto"/>
          </w:tcPr>
          <w:p w14:paraId="3BCB4F69"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A QQI award is specified for those who complete the programme.</w:t>
            </w:r>
          </w:p>
        </w:tc>
        <w:tc>
          <w:tcPr>
            <w:tcW w:w="4253" w:type="dxa"/>
          </w:tcPr>
          <w:p w14:paraId="5E7A4F66" w14:textId="62DE2490" w:rsidR="00D84A2E" w:rsidRPr="00C11EB3" w:rsidRDefault="003913AE" w:rsidP="00A21AF0">
            <w:pPr>
              <w:rPr>
                <w:sz w:val="20"/>
                <w:szCs w:val="20"/>
                <w:lang w:eastAsia="en-US"/>
              </w:rPr>
            </w:pPr>
            <w:r>
              <w:rPr>
                <w:sz w:val="20"/>
                <w:szCs w:val="20"/>
                <w:lang w:eastAsia="en-US"/>
              </w:rPr>
              <w:t>2.1.1</w:t>
            </w:r>
            <w:r w:rsidR="00D84A2E" w:rsidRPr="009F5C80">
              <w:rPr>
                <w:sz w:val="20"/>
                <w:szCs w:val="20"/>
                <w:lang w:eastAsia="en-US"/>
              </w:rPr>
              <w:t xml:space="preserve"> Programme title</w:t>
            </w:r>
          </w:p>
        </w:tc>
        <w:tc>
          <w:tcPr>
            <w:tcW w:w="7371" w:type="dxa"/>
            <w:shd w:val="clear" w:color="auto" w:fill="auto"/>
          </w:tcPr>
          <w:p w14:paraId="01B23A14" w14:textId="2AB78BC8" w:rsidR="004A187D" w:rsidRPr="007660EB" w:rsidRDefault="004A187D" w:rsidP="007660EB">
            <w:pPr>
              <w:rPr>
                <w:lang w:val="en-GB" w:eastAsia="en-US"/>
              </w:rPr>
            </w:pPr>
          </w:p>
        </w:tc>
      </w:tr>
      <w:tr w:rsidR="004A187D" w:rsidRPr="007660EB" w14:paraId="582A564C" w14:textId="77777777" w:rsidTr="005F2970">
        <w:trPr>
          <w:tblHeader/>
        </w:trPr>
        <w:tc>
          <w:tcPr>
            <w:tcW w:w="9072" w:type="dxa"/>
            <w:shd w:val="clear" w:color="auto" w:fill="auto"/>
          </w:tcPr>
          <w:p w14:paraId="71F9967E" w14:textId="77777777" w:rsidR="004A187D" w:rsidRPr="007660EB" w:rsidRDefault="004A187D" w:rsidP="0005566A">
            <w:pPr>
              <w:numPr>
                <w:ilvl w:val="1"/>
                <w:numId w:val="4"/>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Where applicable, a QQI award is specified for each embedded programme.</w:t>
            </w:r>
          </w:p>
        </w:tc>
        <w:tc>
          <w:tcPr>
            <w:tcW w:w="4253" w:type="dxa"/>
          </w:tcPr>
          <w:p w14:paraId="0E892FF3" w14:textId="60DCD445" w:rsidR="004A187D" w:rsidRPr="009F5C80" w:rsidRDefault="004A187D" w:rsidP="007660EB">
            <w:pPr>
              <w:rPr>
                <w:sz w:val="20"/>
                <w:szCs w:val="20"/>
                <w:lang w:val="en-GB" w:eastAsia="en-US"/>
              </w:rPr>
            </w:pPr>
          </w:p>
        </w:tc>
        <w:tc>
          <w:tcPr>
            <w:tcW w:w="7371" w:type="dxa"/>
            <w:shd w:val="clear" w:color="auto" w:fill="auto"/>
          </w:tcPr>
          <w:p w14:paraId="0F0F472E" w14:textId="1544E170" w:rsidR="004A187D" w:rsidRPr="007660EB" w:rsidRDefault="004A187D" w:rsidP="007660EB">
            <w:pPr>
              <w:rPr>
                <w:lang w:val="en-GB" w:eastAsia="en-US"/>
              </w:rPr>
            </w:pPr>
          </w:p>
        </w:tc>
      </w:tr>
      <w:tr w:rsidR="004A187D" w:rsidRPr="007660EB" w14:paraId="75C8C8BC" w14:textId="77777777" w:rsidTr="005F2970">
        <w:trPr>
          <w:tblHeader/>
        </w:trPr>
        <w:tc>
          <w:tcPr>
            <w:tcW w:w="9072" w:type="dxa"/>
            <w:shd w:val="clear" w:color="auto" w:fill="auto"/>
          </w:tcPr>
          <w:p w14:paraId="6B3D905A"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is a satisfactory rationale for the choice of QQI award(s).</w:t>
            </w:r>
          </w:p>
        </w:tc>
        <w:tc>
          <w:tcPr>
            <w:tcW w:w="4253" w:type="dxa"/>
          </w:tcPr>
          <w:p w14:paraId="0B47904D" w14:textId="4221680D" w:rsidR="004A187D" w:rsidRPr="009F5C80" w:rsidRDefault="00FA366C" w:rsidP="007660EB">
            <w:pPr>
              <w:rPr>
                <w:sz w:val="20"/>
                <w:szCs w:val="20"/>
                <w:lang w:val="en-GB" w:eastAsia="en-US"/>
              </w:rPr>
            </w:pPr>
            <w:r>
              <w:rPr>
                <w:sz w:val="20"/>
                <w:szCs w:val="20"/>
              </w:rPr>
              <w:t>2.1.15 Brief synopsis of the programme, 2.1.</w:t>
            </w:r>
            <w:r w:rsidR="00FA5708">
              <w:rPr>
                <w:sz w:val="20"/>
                <w:szCs w:val="20"/>
              </w:rPr>
              <w:t>1</w:t>
            </w:r>
            <w:r>
              <w:rPr>
                <w:sz w:val="20"/>
                <w:szCs w:val="20"/>
              </w:rPr>
              <w:t>6 Target Learner Group, 4.1 Programme Concept</w:t>
            </w:r>
          </w:p>
        </w:tc>
        <w:tc>
          <w:tcPr>
            <w:tcW w:w="7371" w:type="dxa"/>
            <w:shd w:val="clear" w:color="auto" w:fill="auto"/>
          </w:tcPr>
          <w:p w14:paraId="33D7B85E" w14:textId="400141D6" w:rsidR="004A187D" w:rsidRPr="007660EB" w:rsidRDefault="004A187D" w:rsidP="007660EB">
            <w:pPr>
              <w:rPr>
                <w:lang w:val="en-GB" w:eastAsia="en-US"/>
              </w:rPr>
            </w:pPr>
          </w:p>
        </w:tc>
      </w:tr>
      <w:tr w:rsidR="004A187D" w:rsidRPr="007660EB" w14:paraId="51D8ED92" w14:textId="77777777" w:rsidTr="005F2970">
        <w:trPr>
          <w:tblHeader/>
        </w:trPr>
        <w:tc>
          <w:tcPr>
            <w:tcW w:w="9072" w:type="dxa"/>
            <w:shd w:val="clear" w:color="auto" w:fill="auto"/>
          </w:tcPr>
          <w:p w14:paraId="32C9C54A" w14:textId="67F83174"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The award title(s) is consistent with unit 3.1 of QQI’s </w:t>
            </w:r>
            <w:hyperlink r:id="rId12" w:history="1">
              <w:r w:rsidRPr="00C3781F">
                <w:rPr>
                  <w:rStyle w:val="Hyperlink"/>
                  <w:rFonts w:cs="Times New Roman"/>
                  <w:i/>
                  <w:sz w:val="20"/>
                  <w:szCs w:val="20"/>
                  <w:lang w:val="en-GB" w:eastAsia="en-US"/>
                </w:rPr>
                <w:t>Policy and Criteria for Making Awards</w:t>
              </w:r>
            </w:hyperlink>
            <w:r w:rsidRPr="007660EB">
              <w:rPr>
                <w:rFonts w:cs="Times New Roman"/>
                <w:i/>
                <w:sz w:val="20"/>
                <w:szCs w:val="20"/>
                <w:lang w:val="en-GB" w:eastAsia="en-US"/>
              </w:rPr>
              <w:t>.</w:t>
            </w:r>
          </w:p>
        </w:tc>
        <w:tc>
          <w:tcPr>
            <w:tcW w:w="4253" w:type="dxa"/>
          </w:tcPr>
          <w:p w14:paraId="2F54659A" w14:textId="1564849A" w:rsidR="00D84A2E" w:rsidRPr="00F91F3D" w:rsidRDefault="003913AE" w:rsidP="007660EB">
            <w:pPr>
              <w:rPr>
                <w:sz w:val="20"/>
                <w:szCs w:val="20"/>
                <w:lang w:eastAsia="en-US"/>
              </w:rPr>
            </w:pPr>
            <w:r>
              <w:rPr>
                <w:sz w:val="20"/>
                <w:szCs w:val="20"/>
                <w:lang w:eastAsia="en-US"/>
              </w:rPr>
              <w:t>2.1.1</w:t>
            </w:r>
            <w:r w:rsidR="00D84A2E" w:rsidRPr="009F5C80">
              <w:rPr>
                <w:sz w:val="20"/>
                <w:szCs w:val="20"/>
                <w:lang w:eastAsia="en-US"/>
              </w:rPr>
              <w:t xml:space="preserve"> Programme title</w:t>
            </w:r>
          </w:p>
        </w:tc>
        <w:tc>
          <w:tcPr>
            <w:tcW w:w="7371" w:type="dxa"/>
            <w:shd w:val="clear" w:color="auto" w:fill="auto"/>
          </w:tcPr>
          <w:p w14:paraId="01A27E6E" w14:textId="5377A07B" w:rsidR="004A187D" w:rsidRPr="007660EB" w:rsidRDefault="004A187D" w:rsidP="007660EB">
            <w:pPr>
              <w:rPr>
                <w:lang w:val="en-GB" w:eastAsia="en-US"/>
              </w:rPr>
            </w:pPr>
          </w:p>
        </w:tc>
      </w:tr>
      <w:tr w:rsidR="004A187D" w:rsidRPr="007660EB" w14:paraId="21E46DB6" w14:textId="77777777" w:rsidTr="005F2970">
        <w:trPr>
          <w:tblHeader/>
        </w:trPr>
        <w:tc>
          <w:tcPr>
            <w:tcW w:w="9072" w:type="dxa"/>
            <w:shd w:val="clear" w:color="auto" w:fill="auto"/>
          </w:tcPr>
          <w:p w14:paraId="0A1EC8F1"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award title(s) is otherwise legitimate for example it must comply with applicable statutory, regulatory and professional body requirements.</w:t>
            </w:r>
          </w:p>
        </w:tc>
        <w:tc>
          <w:tcPr>
            <w:tcW w:w="4253" w:type="dxa"/>
          </w:tcPr>
          <w:p w14:paraId="1D856A5A" w14:textId="46AC5163" w:rsidR="00D84A2E" w:rsidRPr="00F91F3D" w:rsidRDefault="003913AE" w:rsidP="007660EB">
            <w:pPr>
              <w:rPr>
                <w:sz w:val="20"/>
                <w:szCs w:val="20"/>
                <w:lang w:eastAsia="en-US"/>
              </w:rPr>
            </w:pPr>
            <w:r>
              <w:rPr>
                <w:sz w:val="20"/>
                <w:szCs w:val="20"/>
                <w:lang w:eastAsia="en-US"/>
              </w:rPr>
              <w:t>2.1.1</w:t>
            </w:r>
            <w:r w:rsidR="00D84A2E" w:rsidRPr="009F5C80">
              <w:rPr>
                <w:sz w:val="20"/>
                <w:szCs w:val="20"/>
                <w:lang w:eastAsia="en-US"/>
              </w:rPr>
              <w:t xml:space="preserve"> Programme title</w:t>
            </w:r>
          </w:p>
        </w:tc>
        <w:tc>
          <w:tcPr>
            <w:tcW w:w="7371" w:type="dxa"/>
            <w:shd w:val="clear" w:color="auto" w:fill="auto"/>
          </w:tcPr>
          <w:p w14:paraId="5A0F8EC1" w14:textId="53CA9365" w:rsidR="004A187D" w:rsidRPr="007660EB" w:rsidRDefault="004A187D" w:rsidP="007660EB">
            <w:pPr>
              <w:rPr>
                <w:lang w:val="en-GB" w:eastAsia="en-US"/>
              </w:rPr>
            </w:pPr>
          </w:p>
        </w:tc>
      </w:tr>
      <w:tr w:rsidR="004A187D" w:rsidRPr="007660EB" w14:paraId="2F3BE76C" w14:textId="77777777" w:rsidTr="005F2970">
        <w:trPr>
          <w:tblHeader/>
        </w:trPr>
        <w:tc>
          <w:tcPr>
            <w:tcW w:w="9072" w:type="dxa"/>
            <w:shd w:val="clear" w:color="auto" w:fill="auto"/>
          </w:tcPr>
          <w:p w14:paraId="5351B2A9"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title and any embedded programme titles are</w:t>
            </w:r>
          </w:p>
        </w:tc>
        <w:tc>
          <w:tcPr>
            <w:tcW w:w="4253" w:type="dxa"/>
          </w:tcPr>
          <w:p w14:paraId="1B8ABEB5" w14:textId="29163B40" w:rsidR="004A187D" w:rsidRPr="009F5C80" w:rsidRDefault="004A187D" w:rsidP="007660EB">
            <w:pPr>
              <w:rPr>
                <w:sz w:val="20"/>
                <w:szCs w:val="20"/>
                <w:lang w:val="en-GB" w:eastAsia="en-US"/>
              </w:rPr>
            </w:pPr>
          </w:p>
        </w:tc>
        <w:tc>
          <w:tcPr>
            <w:tcW w:w="7371" w:type="dxa"/>
            <w:shd w:val="clear" w:color="auto" w:fill="auto"/>
          </w:tcPr>
          <w:p w14:paraId="003FEB8B" w14:textId="224DBE50" w:rsidR="004A187D" w:rsidRPr="007660EB" w:rsidRDefault="004A187D" w:rsidP="007660EB">
            <w:pPr>
              <w:rPr>
                <w:lang w:val="en-GB" w:eastAsia="en-US"/>
              </w:rPr>
            </w:pPr>
          </w:p>
        </w:tc>
      </w:tr>
      <w:tr w:rsidR="004A187D" w:rsidRPr="007660EB" w14:paraId="2FF80EDA" w14:textId="77777777" w:rsidTr="005F2970">
        <w:trPr>
          <w:tblHeader/>
        </w:trPr>
        <w:tc>
          <w:tcPr>
            <w:tcW w:w="9072" w:type="dxa"/>
            <w:shd w:val="clear" w:color="auto" w:fill="auto"/>
          </w:tcPr>
          <w:p w14:paraId="2829EF5B" w14:textId="77777777" w:rsidR="004A187D" w:rsidRPr="007660EB" w:rsidRDefault="004A187D" w:rsidP="0005566A">
            <w:pPr>
              <w:numPr>
                <w:ilvl w:val="1"/>
                <w:numId w:val="22"/>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Consistent with the title of the QQI award sought.</w:t>
            </w:r>
          </w:p>
        </w:tc>
        <w:tc>
          <w:tcPr>
            <w:tcW w:w="4253" w:type="dxa"/>
          </w:tcPr>
          <w:p w14:paraId="0762AA2E" w14:textId="0D3261C1" w:rsidR="004A187D" w:rsidRPr="009F5C80" w:rsidRDefault="003913AE" w:rsidP="007660EB">
            <w:pPr>
              <w:rPr>
                <w:sz w:val="20"/>
                <w:szCs w:val="20"/>
                <w:lang w:eastAsia="en-US"/>
              </w:rPr>
            </w:pPr>
            <w:r>
              <w:rPr>
                <w:sz w:val="20"/>
                <w:szCs w:val="20"/>
                <w:lang w:eastAsia="en-US"/>
              </w:rPr>
              <w:t xml:space="preserve">2.1.1 </w:t>
            </w:r>
            <w:r w:rsidR="00D84A2E" w:rsidRPr="009F5C80">
              <w:rPr>
                <w:sz w:val="20"/>
                <w:szCs w:val="20"/>
                <w:lang w:eastAsia="en-US"/>
              </w:rPr>
              <w:t>Programme title</w:t>
            </w:r>
          </w:p>
          <w:p w14:paraId="3572D74F" w14:textId="3C4B1EBE" w:rsidR="00D84A2E" w:rsidRPr="00BC117C" w:rsidRDefault="00D84A2E" w:rsidP="007660EB">
            <w:pPr>
              <w:rPr>
                <w:sz w:val="20"/>
                <w:szCs w:val="20"/>
              </w:rPr>
            </w:pPr>
          </w:p>
        </w:tc>
        <w:tc>
          <w:tcPr>
            <w:tcW w:w="7371" w:type="dxa"/>
            <w:shd w:val="clear" w:color="auto" w:fill="auto"/>
          </w:tcPr>
          <w:p w14:paraId="6BD0451B" w14:textId="34C2EFB6" w:rsidR="004A187D" w:rsidRPr="007660EB" w:rsidRDefault="004A187D" w:rsidP="007660EB">
            <w:pPr>
              <w:rPr>
                <w:lang w:val="en-GB" w:eastAsia="en-US"/>
              </w:rPr>
            </w:pPr>
          </w:p>
        </w:tc>
      </w:tr>
      <w:tr w:rsidR="004A187D" w:rsidRPr="007660EB" w14:paraId="175EC21F" w14:textId="77777777" w:rsidTr="005F2970">
        <w:trPr>
          <w:tblHeader/>
        </w:trPr>
        <w:tc>
          <w:tcPr>
            <w:tcW w:w="9072" w:type="dxa"/>
            <w:shd w:val="clear" w:color="auto" w:fill="auto"/>
          </w:tcPr>
          <w:p w14:paraId="5A5E865A" w14:textId="77777777" w:rsidR="004A187D" w:rsidRPr="007660EB" w:rsidRDefault="004A187D" w:rsidP="0005566A">
            <w:pPr>
              <w:numPr>
                <w:ilvl w:val="1"/>
                <w:numId w:val="22"/>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Clear, accurate, succinct and fit for the purpose of informing prospective learners and other stakeholders. </w:t>
            </w:r>
          </w:p>
        </w:tc>
        <w:tc>
          <w:tcPr>
            <w:tcW w:w="4253" w:type="dxa"/>
          </w:tcPr>
          <w:p w14:paraId="7FD15207" w14:textId="5CB4551F" w:rsidR="004A187D" w:rsidRPr="009F5C80" w:rsidRDefault="003913AE" w:rsidP="007660EB">
            <w:pPr>
              <w:rPr>
                <w:sz w:val="20"/>
                <w:szCs w:val="20"/>
                <w:lang w:eastAsia="en-US"/>
              </w:rPr>
            </w:pPr>
            <w:r>
              <w:rPr>
                <w:sz w:val="20"/>
                <w:szCs w:val="20"/>
                <w:lang w:eastAsia="en-US"/>
              </w:rPr>
              <w:t xml:space="preserve">2.1.1 </w:t>
            </w:r>
            <w:r w:rsidR="00D84A2E" w:rsidRPr="009F5C80">
              <w:rPr>
                <w:sz w:val="20"/>
                <w:szCs w:val="20"/>
                <w:lang w:eastAsia="en-US"/>
              </w:rPr>
              <w:t>Programme title</w:t>
            </w:r>
          </w:p>
          <w:p w14:paraId="44C08E95" w14:textId="28E72D53" w:rsidR="00D84A2E" w:rsidRPr="009F5C80" w:rsidRDefault="00D84A2E" w:rsidP="007660EB">
            <w:pPr>
              <w:rPr>
                <w:sz w:val="20"/>
                <w:szCs w:val="20"/>
                <w:lang w:val="en-GB" w:eastAsia="en-US"/>
              </w:rPr>
            </w:pPr>
          </w:p>
        </w:tc>
        <w:tc>
          <w:tcPr>
            <w:tcW w:w="7371" w:type="dxa"/>
            <w:shd w:val="clear" w:color="auto" w:fill="auto"/>
          </w:tcPr>
          <w:p w14:paraId="77551DA2" w14:textId="11BAC266" w:rsidR="004A187D" w:rsidRPr="007660EB" w:rsidRDefault="004A187D" w:rsidP="007660EB">
            <w:pPr>
              <w:rPr>
                <w:lang w:val="en-GB" w:eastAsia="en-US"/>
              </w:rPr>
            </w:pPr>
          </w:p>
        </w:tc>
      </w:tr>
      <w:tr w:rsidR="004A187D" w:rsidRPr="007660EB" w14:paraId="09F0600E" w14:textId="77777777" w:rsidTr="005F2970">
        <w:trPr>
          <w:tblHeader/>
        </w:trPr>
        <w:tc>
          <w:tcPr>
            <w:tcW w:w="9072" w:type="dxa"/>
            <w:shd w:val="clear" w:color="auto" w:fill="auto"/>
          </w:tcPr>
          <w:p w14:paraId="2949D2E4"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For each programme and embedded programme</w:t>
            </w:r>
          </w:p>
        </w:tc>
        <w:tc>
          <w:tcPr>
            <w:tcW w:w="4253" w:type="dxa"/>
          </w:tcPr>
          <w:p w14:paraId="4636CC8F" w14:textId="77777777" w:rsidR="004A187D" w:rsidRPr="009F5C80" w:rsidRDefault="004A187D" w:rsidP="007660EB">
            <w:pPr>
              <w:rPr>
                <w:sz w:val="20"/>
                <w:szCs w:val="20"/>
                <w:lang w:val="en-GB" w:eastAsia="en-US"/>
              </w:rPr>
            </w:pPr>
          </w:p>
        </w:tc>
        <w:tc>
          <w:tcPr>
            <w:tcW w:w="7371" w:type="dxa"/>
            <w:shd w:val="clear" w:color="auto" w:fill="auto"/>
          </w:tcPr>
          <w:p w14:paraId="102C2E14" w14:textId="2A2AC791" w:rsidR="004A187D" w:rsidRPr="007660EB" w:rsidRDefault="004A187D" w:rsidP="007660EB">
            <w:pPr>
              <w:rPr>
                <w:lang w:val="en-GB" w:eastAsia="en-US"/>
              </w:rPr>
            </w:pPr>
          </w:p>
        </w:tc>
      </w:tr>
      <w:tr w:rsidR="004A187D" w:rsidRPr="007660EB" w14:paraId="17B95FCB" w14:textId="77777777" w:rsidTr="005F2970">
        <w:trPr>
          <w:tblHeader/>
        </w:trPr>
        <w:tc>
          <w:tcPr>
            <w:tcW w:w="9072" w:type="dxa"/>
            <w:shd w:val="clear" w:color="auto" w:fill="auto"/>
          </w:tcPr>
          <w:p w14:paraId="65A1A1B2" w14:textId="77777777" w:rsidR="004A187D" w:rsidRPr="007660EB" w:rsidRDefault="004A187D" w:rsidP="0005566A">
            <w:pPr>
              <w:numPr>
                <w:ilvl w:val="1"/>
                <w:numId w:val="21"/>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The </w:t>
            </w:r>
            <w:r w:rsidRPr="007660EB">
              <w:rPr>
                <w:rFonts w:cs="Times New Roman"/>
                <w:b/>
                <w:color w:val="0070C0"/>
                <w:sz w:val="20"/>
                <w:szCs w:val="20"/>
                <w:lang w:val="en-GB" w:eastAsia="en-US"/>
              </w:rPr>
              <w:t>minimum</w:t>
            </w:r>
            <w:r w:rsidRPr="007660EB">
              <w:rPr>
                <w:rFonts w:cs="Times New Roman"/>
                <w:b/>
                <w:sz w:val="20"/>
                <w:szCs w:val="20"/>
                <w:lang w:val="en-GB" w:eastAsia="en-US"/>
              </w:rPr>
              <w:t xml:space="preserve"> </w:t>
            </w:r>
            <w:r w:rsidRPr="007660EB">
              <w:rPr>
                <w:rFonts w:cs="Times New Roman"/>
                <w:b/>
                <w:color w:val="0070C0"/>
                <w:sz w:val="20"/>
                <w:szCs w:val="20"/>
                <w:lang w:val="en-GB" w:eastAsia="en-US"/>
              </w:rPr>
              <w:t>intended programme learning outcomes</w:t>
            </w:r>
            <w:r w:rsidRPr="007660EB">
              <w:rPr>
                <w:rFonts w:cs="Times New Roman"/>
                <w:sz w:val="20"/>
                <w:szCs w:val="20"/>
                <w:lang w:val="en-GB" w:eastAsia="en-US"/>
              </w:rPr>
              <w:t xml:space="preserve"> and any other educational or training objectives of the programme are explicitly specified.</w:t>
            </w:r>
            <w:r w:rsidRPr="007660EB">
              <w:rPr>
                <w:rFonts w:cs="Times New Roman"/>
                <w:sz w:val="20"/>
                <w:szCs w:val="20"/>
                <w:vertAlign w:val="superscript"/>
                <w:lang w:val="en-GB" w:eastAsia="en-US"/>
              </w:rPr>
              <w:footnoteReference w:id="2"/>
            </w:r>
            <w:r w:rsidRPr="007660EB">
              <w:rPr>
                <w:rFonts w:cs="Times New Roman"/>
                <w:sz w:val="20"/>
                <w:szCs w:val="20"/>
                <w:lang w:val="en-GB" w:eastAsia="en-US"/>
              </w:rPr>
              <w:t xml:space="preserve"> </w:t>
            </w:r>
          </w:p>
        </w:tc>
        <w:tc>
          <w:tcPr>
            <w:tcW w:w="4253" w:type="dxa"/>
          </w:tcPr>
          <w:p w14:paraId="55D3D92D" w14:textId="33F0F3DC" w:rsidR="00867D17" w:rsidRPr="005F3F30" w:rsidRDefault="007D5971" w:rsidP="007660EB">
            <w:pPr>
              <w:rPr>
                <w:rFonts w:cs="Arial"/>
                <w:bCs/>
                <w:color w:val="000000" w:themeColor="text1"/>
                <w:sz w:val="20"/>
                <w:szCs w:val="20"/>
              </w:rPr>
            </w:pPr>
            <w:r>
              <w:rPr>
                <w:rFonts w:cs="Arial"/>
                <w:bCs/>
                <w:color w:val="000000" w:themeColor="text1"/>
                <w:sz w:val="20"/>
                <w:szCs w:val="20"/>
              </w:rPr>
              <w:t xml:space="preserve">6.7 </w:t>
            </w:r>
            <w:r w:rsidR="00D84A2E" w:rsidRPr="009F5C80">
              <w:rPr>
                <w:rFonts w:cs="Arial"/>
                <w:bCs/>
                <w:color w:val="000000" w:themeColor="text1"/>
                <w:sz w:val="20"/>
                <w:szCs w:val="20"/>
              </w:rPr>
              <w:t>Minimum intended programme learning outcomes (MIPLOs)</w:t>
            </w:r>
          </w:p>
        </w:tc>
        <w:tc>
          <w:tcPr>
            <w:tcW w:w="7371" w:type="dxa"/>
            <w:shd w:val="clear" w:color="auto" w:fill="auto"/>
          </w:tcPr>
          <w:p w14:paraId="04C514BE" w14:textId="3F525D58" w:rsidR="004A187D" w:rsidRPr="007660EB" w:rsidRDefault="004A187D" w:rsidP="007660EB">
            <w:pPr>
              <w:rPr>
                <w:lang w:val="en-GB" w:eastAsia="en-US"/>
              </w:rPr>
            </w:pPr>
          </w:p>
        </w:tc>
      </w:tr>
      <w:tr w:rsidR="004A187D" w:rsidRPr="007660EB" w14:paraId="06B690E3" w14:textId="77777777" w:rsidTr="005F2970">
        <w:trPr>
          <w:tblHeader/>
        </w:trPr>
        <w:tc>
          <w:tcPr>
            <w:tcW w:w="9072" w:type="dxa"/>
            <w:shd w:val="clear" w:color="auto" w:fill="auto"/>
          </w:tcPr>
          <w:p w14:paraId="3D9CAD03" w14:textId="77777777" w:rsidR="004A187D" w:rsidRPr="007660EB" w:rsidRDefault="004A187D" w:rsidP="0005566A">
            <w:pPr>
              <w:numPr>
                <w:ilvl w:val="1"/>
                <w:numId w:val="21"/>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The minimum intended programme learning outcomes to qualify for the QQI award sought are </w:t>
            </w:r>
            <w:r w:rsidRPr="007660EB">
              <w:rPr>
                <w:rFonts w:cs="Times New Roman"/>
                <w:b/>
                <w:color w:val="0070C0"/>
                <w:sz w:val="20"/>
                <w:szCs w:val="20"/>
                <w:lang w:val="en-GB" w:eastAsia="en-US"/>
              </w:rPr>
              <w:t>consistent with</w:t>
            </w:r>
            <w:r w:rsidRPr="007660EB">
              <w:rPr>
                <w:rFonts w:cs="Times New Roman"/>
                <w:sz w:val="20"/>
                <w:szCs w:val="20"/>
                <w:lang w:val="en-GB" w:eastAsia="en-US"/>
              </w:rPr>
              <w:t xml:space="preserve"> the relevant QQI awards standards.  </w:t>
            </w:r>
          </w:p>
        </w:tc>
        <w:tc>
          <w:tcPr>
            <w:tcW w:w="4253" w:type="dxa"/>
          </w:tcPr>
          <w:p w14:paraId="0C9A0D1C" w14:textId="7C638BE9" w:rsidR="00867D17" w:rsidRPr="005F3F30" w:rsidRDefault="007D5971" w:rsidP="007660EB">
            <w:pPr>
              <w:rPr>
                <w:rFonts w:cs="Arial"/>
                <w:bCs/>
                <w:color w:val="000000" w:themeColor="text1"/>
                <w:sz w:val="20"/>
                <w:szCs w:val="20"/>
              </w:rPr>
            </w:pPr>
            <w:r>
              <w:rPr>
                <w:rFonts w:cs="Arial"/>
                <w:bCs/>
                <w:color w:val="000000" w:themeColor="text1"/>
                <w:sz w:val="20"/>
                <w:szCs w:val="20"/>
              </w:rPr>
              <w:t>6.7</w:t>
            </w:r>
            <w:r w:rsidR="00FA366C">
              <w:rPr>
                <w:rFonts w:cs="Arial"/>
                <w:bCs/>
                <w:color w:val="000000" w:themeColor="text1"/>
                <w:sz w:val="20"/>
                <w:szCs w:val="20"/>
              </w:rPr>
              <w:t xml:space="preserve"> </w:t>
            </w:r>
            <w:r w:rsidR="00D84A2E" w:rsidRPr="009F5C80">
              <w:rPr>
                <w:rFonts w:cs="Arial"/>
                <w:bCs/>
                <w:color w:val="000000" w:themeColor="text1"/>
                <w:sz w:val="20"/>
                <w:szCs w:val="20"/>
              </w:rPr>
              <w:t>Minimum intended programme learning outcomes (MIPLOs)</w:t>
            </w:r>
          </w:p>
        </w:tc>
        <w:tc>
          <w:tcPr>
            <w:tcW w:w="7371" w:type="dxa"/>
            <w:shd w:val="clear" w:color="auto" w:fill="auto"/>
          </w:tcPr>
          <w:p w14:paraId="3EA623C2" w14:textId="3B3F75E1" w:rsidR="004A187D" w:rsidRPr="007660EB" w:rsidRDefault="004A187D" w:rsidP="007660EB">
            <w:pPr>
              <w:rPr>
                <w:lang w:val="en-GB" w:eastAsia="en-US"/>
              </w:rPr>
            </w:pPr>
          </w:p>
        </w:tc>
      </w:tr>
      <w:tr w:rsidR="004A187D" w:rsidRPr="007660EB" w14:paraId="63C3A24D" w14:textId="77777777" w:rsidTr="005F2970">
        <w:trPr>
          <w:tblHeader/>
        </w:trPr>
        <w:tc>
          <w:tcPr>
            <w:tcW w:w="9072" w:type="dxa"/>
            <w:shd w:val="clear" w:color="auto" w:fill="auto"/>
          </w:tcPr>
          <w:p w14:paraId="24E10BEA"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Where applicable, the </w:t>
            </w:r>
            <w:r w:rsidRPr="007660EB">
              <w:rPr>
                <w:rFonts w:cs="Times New Roman"/>
                <w:b/>
                <w:color w:val="0070C0"/>
                <w:sz w:val="20"/>
                <w:szCs w:val="20"/>
                <w:lang w:val="en-GB" w:eastAsia="en-US"/>
              </w:rPr>
              <w:t>minimum intended module learning outcomes</w:t>
            </w:r>
            <w:r w:rsidRPr="007660EB">
              <w:rPr>
                <w:rFonts w:cs="Times New Roman"/>
                <w:sz w:val="20"/>
                <w:szCs w:val="20"/>
                <w:lang w:val="en-GB" w:eastAsia="en-US"/>
              </w:rPr>
              <w:t xml:space="preserve"> are explicitly specified for each of the programme’s modules.  </w:t>
            </w:r>
          </w:p>
        </w:tc>
        <w:tc>
          <w:tcPr>
            <w:tcW w:w="4253" w:type="dxa"/>
          </w:tcPr>
          <w:p w14:paraId="677697DD" w14:textId="36619DC7" w:rsidR="00D84A2E" w:rsidRPr="009F5C80" w:rsidRDefault="007D5971" w:rsidP="00D84A2E">
            <w:pPr>
              <w:rPr>
                <w:sz w:val="20"/>
                <w:szCs w:val="20"/>
              </w:rPr>
            </w:pPr>
            <w:r>
              <w:rPr>
                <w:sz w:val="20"/>
                <w:szCs w:val="20"/>
              </w:rPr>
              <w:t>7.4 Module Learning Outcomes</w:t>
            </w:r>
          </w:p>
          <w:p w14:paraId="48DC350F" w14:textId="77777777" w:rsidR="004A187D" w:rsidRPr="009F5C80" w:rsidRDefault="004A187D" w:rsidP="007660EB">
            <w:pPr>
              <w:rPr>
                <w:sz w:val="20"/>
                <w:szCs w:val="20"/>
                <w:lang w:val="en-GB" w:eastAsia="en-US"/>
              </w:rPr>
            </w:pPr>
          </w:p>
        </w:tc>
        <w:tc>
          <w:tcPr>
            <w:tcW w:w="7371" w:type="dxa"/>
            <w:shd w:val="clear" w:color="auto" w:fill="auto"/>
          </w:tcPr>
          <w:p w14:paraId="6892D35E" w14:textId="0CF5B2E2" w:rsidR="004A187D" w:rsidRPr="007660EB" w:rsidRDefault="004A187D" w:rsidP="007660EB">
            <w:pPr>
              <w:rPr>
                <w:lang w:val="en-GB" w:eastAsia="en-US"/>
              </w:rPr>
            </w:pPr>
          </w:p>
        </w:tc>
      </w:tr>
      <w:tr w:rsidR="004A187D" w:rsidRPr="007660EB" w14:paraId="577F2528" w14:textId="77777777" w:rsidTr="005F2970">
        <w:trPr>
          <w:tblHeader/>
        </w:trPr>
        <w:tc>
          <w:tcPr>
            <w:tcW w:w="9072" w:type="dxa"/>
            <w:shd w:val="clear" w:color="auto" w:fill="auto"/>
          </w:tcPr>
          <w:p w14:paraId="6336460D"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Any QQI minor awards sought for those who complete the modules are specified, where applicable. </w:t>
            </w:r>
          </w:p>
        </w:tc>
        <w:tc>
          <w:tcPr>
            <w:tcW w:w="4253" w:type="dxa"/>
          </w:tcPr>
          <w:p w14:paraId="00399B98" w14:textId="3928CBA8" w:rsidR="004A187D" w:rsidRPr="005F3F30" w:rsidRDefault="007D5971" w:rsidP="007660EB">
            <w:pPr>
              <w:rPr>
                <w:sz w:val="20"/>
                <w:szCs w:val="20"/>
              </w:rPr>
            </w:pPr>
            <w:r>
              <w:rPr>
                <w:sz w:val="20"/>
                <w:szCs w:val="20"/>
              </w:rPr>
              <w:t>7.2 Components available on each module</w:t>
            </w:r>
          </w:p>
        </w:tc>
        <w:tc>
          <w:tcPr>
            <w:tcW w:w="7371" w:type="dxa"/>
            <w:shd w:val="clear" w:color="auto" w:fill="auto"/>
          </w:tcPr>
          <w:p w14:paraId="342A5802" w14:textId="42EC59B0" w:rsidR="004A187D" w:rsidRPr="007660EB" w:rsidRDefault="004A187D" w:rsidP="007660EB">
            <w:pPr>
              <w:rPr>
                <w:lang w:val="en-GB" w:eastAsia="en-US"/>
              </w:rPr>
            </w:pPr>
          </w:p>
        </w:tc>
      </w:tr>
      <w:tr w:rsidR="004A187D" w:rsidRPr="007660EB" w14:paraId="7B48AE46" w14:textId="77777777" w:rsidTr="005F2970">
        <w:trPr>
          <w:tblHeader/>
        </w:trPr>
        <w:tc>
          <w:tcPr>
            <w:tcW w:w="9072" w:type="dxa"/>
            <w:shd w:val="clear" w:color="auto" w:fill="auto"/>
          </w:tcPr>
          <w:p w14:paraId="43C166F8" w14:textId="77777777" w:rsidR="004A187D" w:rsidRPr="007660EB" w:rsidRDefault="004A187D" w:rsidP="0005566A">
            <w:pPr>
              <w:numPr>
                <w:ilvl w:val="1"/>
                <w:numId w:val="20"/>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For each minor award specified, the minimum intended module learning outcomes to qualify for the award are consistent with relevant QQI minor awards standards.</w:t>
            </w:r>
            <w:r w:rsidRPr="007660EB">
              <w:rPr>
                <w:rFonts w:cs="Times New Roman"/>
                <w:sz w:val="20"/>
                <w:szCs w:val="20"/>
                <w:vertAlign w:val="superscript"/>
                <w:lang w:val="en-GB" w:eastAsia="en-US"/>
              </w:rPr>
              <w:footnoteReference w:id="3"/>
            </w:r>
            <w:r w:rsidRPr="007660EB">
              <w:rPr>
                <w:rFonts w:cs="Times New Roman"/>
                <w:sz w:val="20"/>
                <w:szCs w:val="20"/>
                <w:lang w:val="en-GB" w:eastAsia="en-US"/>
              </w:rPr>
              <w:t xml:space="preserve"> </w:t>
            </w:r>
          </w:p>
        </w:tc>
        <w:tc>
          <w:tcPr>
            <w:tcW w:w="4253" w:type="dxa"/>
          </w:tcPr>
          <w:p w14:paraId="7FCAA636" w14:textId="16BC5004" w:rsidR="00D84A2E" w:rsidRPr="009F5C80" w:rsidRDefault="007D5971" w:rsidP="00D84A2E">
            <w:pPr>
              <w:rPr>
                <w:sz w:val="20"/>
                <w:szCs w:val="20"/>
              </w:rPr>
            </w:pPr>
            <w:r>
              <w:rPr>
                <w:sz w:val="20"/>
                <w:szCs w:val="20"/>
              </w:rPr>
              <w:t>Section 7 Programme Module Information</w:t>
            </w:r>
          </w:p>
          <w:p w14:paraId="13F04D6E" w14:textId="77777777" w:rsidR="004A187D" w:rsidRPr="009F5C80" w:rsidRDefault="004A187D" w:rsidP="007660EB">
            <w:pPr>
              <w:rPr>
                <w:sz w:val="20"/>
                <w:szCs w:val="20"/>
                <w:lang w:val="en-GB" w:eastAsia="en-US"/>
              </w:rPr>
            </w:pPr>
          </w:p>
        </w:tc>
        <w:tc>
          <w:tcPr>
            <w:tcW w:w="7371" w:type="dxa"/>
            <w:shd w:val="clear" w:color="auto" w:fill="auto"/>
          </w:tcPr>
          <w:p w14:paraId="6D980019" w14:textId="3D12C3DA" w:rsidR="004A187D" w:rsidRPr="007660EB" w:rsidRDefault="004A187D" w:rsidP="007660EB">
            <w:pPr>
              <w:rPr>
                <w:lang w:val="en-GB" w:eastAsia="en-US"/>
              </w:rPr>
            </w:pPr>
          </w:p>
        </w:tc>
      </w:tr>
      <w:tr w:rsidR="004A6203" w:rsidRPr="007660EB" w14:paraId="78EF52C1" w14:textId="77777777" w:rsidTr="00331B97">
        <w:trPr>
          <w:tblHeader/>
        </w:trPr>
        <w:tc>
          <w:tcPr>
            <w:tcW w:w="9072" w:type="dxa"/>
            <w:shd w:val="clear" w:color="auto" w:fill="DEEAF6" w:themeFill="accent1" w:themeFillTint="33"/>
          </w:tcPr>
          <w:p w14:paraId="496BA407" w14:textId="7397F1D1" w:rsidR="004A6203" w:rsidRPr="000E00F2" w:rsidRDefault="004A6203" w:rsidP="004A6203">
            <w:pPr>
              <w:suppressAutoHyphens w:val="0"/>
              <w:spacing w:after="160" w:line="259" w:lineRule="auto"/>
              <w:rPr>
                <w:rFonts w:cs="Times New Roman"/>
                <w:b/>
                <w:sz w:val="24"/>
                <w:lang w:val="en-GB" w:eastAsia="en-US"/>
              </w:rPr>
            </w:pPr>
            <w:r>
              <w:rPr>
                <w:rFonts w:cs="Times New Roman"/>
                <w:b/>
                <w:sz w:val="24"/>
                <w:lang w:val="en-GB" w:eastAsia="en-US"/>
              </w:rPr>
              <w:lastRenderedPageBreak/>
              <w:t xml:space="preserve">Criterion </w:t>
            </w:r>
            <w:r w:rsidRPr="000E00F2">
              <w:rPr>
                <w:rFonts w:cs="Times New Roman"/>
                <w:b/>
                <w:sz w:val="24"/>
                <w:lang w:val="en-GB" w:eastAsia="en-US"/>
              </w:rPr>
              <w:t>3 The programme concept, implementation strategy, and its interpretation of QQI awards standards are well informed and soundly based (considering social, cultural, educational, professional and employment objectives)</w:t>
            </w:r>
          </w:p>
        </w:tc>
        <w:tc>
          <w:tcPr>
            <w:tcW w:w="4253" w:type="dxa"/>
            <w:shd w:val="clear" w:color="auto" w:fill="DEEAF6" w:themeFill="accent1" w:themeFillTint="33"/>
          </w:tcPr>
          <w:p w14:paraId="66EF2B05" w14:textId="3EA25D41" w:rsidR="004A6203" w:rsidRPr="009F5C80" w:rsidRDefault="004A6203" w:rsidP="004A6203">
            <w:pPr>
              <w:rPr>
                <w:sz w:val="20"/>
                <w:szCs w:val="20"/>
                <w:lang w:val="en-GB"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41807AAF" w14:textId="13DA740A" w:rsidR="004A6203" w:rsidRPr="007660EB" w:rsidRDefault="004A6203" w:rsidP="004A6203">
            <w:pPr>
              <w:rPr>
                <w:lang w:val="en-GB" w:eastAsia="en-US"/>
              </w:rPr>
            </w:pPr>
            <w:r w:rsidRPr="00936505">
              <w:rPr>
                <w:b/>
                <w:sz w:val="20"/>
                <w:szCs w:val="20"/>
                <w:lang w:val="en-GB" w:eastAsia="en-US"/>
              </w:rPr>
              <w:t>Evaluation</w:t>
            </w:r>
          </w:p>
        </w:tc>
      </w:tr>
      <w:tr w:rsidR="004A187D" w:rsidRPr="007660EB" w14:paraId="133BE40E" w14:textId="77777777" w:rsidTr="005F2970">
        <w:trPr>
          <w:tblHeader/>
        </w:trPr>
        <w:tc>
          <w:tcPr>
            <w:tcW w:w="9072" w:type="dxa"/>
            <w:shd w:val="clear" w:color="auto" w:fill="auto"/>
          </w:tcPr>
          <w:p w14:paraId="1046A563" w14:textId="7763C3B9"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development of the programme and the intended programme learning outcomes has sought out and taken into account the views of stakeholders such as learners, graduates, teachers, lecturers, education and training institutions, employers, statutory bodies, regulatory bodies, the international scientific and academic communities, professional bodies and equivalent associations, trades unions, and social and community representatives.</w:t>
            </w:r>
            <w:r w:rsidRPr="007660EB">
              <w:rPr>
                <w:rFonts w:cs="Times New Roman"/>
                <w:sz w:val="20"/>
                <w:szCs w:val="20"/>
                <w:vertAlign w:val="superscript"/>
                <w:lang w:val="en-GB" w:eastAsia="en-US"/>
              </w:rPr>
              <w:footnoteReference w:id="4"/>
            </w:r>
          </w:p>
        </w:tc>
        <w:tc>
          <w:tcPr>
            <w:tcW w:w="4253" w:type="dxa"/>
          </w:tcPr>
          <w:p w14:paraId="71A4250A" w14:textId="145C4442" w:rsidR="004A187D" w:rsidRPr="009F5C80" w:rsidRDefault="003A46DF" w:rsidP="00F27FF5">
            <w:pPr>
              <w:rPr>
                <w:sz w:val="20"/>
                <w:szCs w:val="20"/>
                <w:lang w:val="en-GB" w:eastAsia="en-US"/>
              </w:rPr>
            </w:pPr>
            <w:r>
              <w:rPr>
                <w:sz w:val="20"/>
                <w:szCs w:val="20"/>
              </w:rPr>
              <w:t xml:space="preserve">4.1 </w:t>
            </w:r>
            <w:r w:rsidRPr="009F5C80">
              <w:rPr>
                <w:sz w:val="20"/>
                <w:szCs w:val="20"/>
              </w:rPr>
              <w:t>Programme</w:t>
            </w:r>
            <w:r w:rsidR="00D84A2E" w:rsidRPr="009F5C80">
              <w:rPr>
                <w:sz w:val="20"/>
                <w:szCs w:val="20"/>
              </w:rPr>
              <w:t xml:space="preserve"> concept</w:t>
            </w:r>
          </w:p>
        </w:tc>
        <w:tc>
          <w:tcPr>
            <w:tcW w:w="7371" w:type="dxa"/>
            <w:shd w:val="clear" w:color="auto" w:fill="auto"/>
          </w:tcPr>
          <w:p w14:paraId="01437068" w14:textId="0052556F" w:rsidR="004A187D" w:rsidRPr="007660EB" w:rsidRDefault="004A187D" w:rsidP="00F27FF5">
            <w:pPr>
              <w:rPr>
                <w:lang w:val="en-GB" w:eastAsia="en-US"/>
              </w:rPr>
            </w:pPr>
          </w:p>
        </w:tc>
      </w:tr>
      <w:tr w:rsidR="004A187D" w:rsidRPr="007660EB" w14:paraId="76D73CB0" w14:textId="77777777" w:rsidTr="005F2970">
        <w:trPr>
          <w:tblHeader/>
        </w:trPr>
        <w:tc>
          <w:tcPr>
            <w:tcW w:w="9072" w:type="dxa"/>
            <w:shd w:val="clear" w:color="auto" w:fill="auto"/>
          </w:tcPr>
          <w:p w14:paraId="7BA8AF3F" w14:textId="77777777"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The interpretation of awards standards has been adequately informed and researched; considering the programme aims and objectives and minimum intended programme (and, where applicable, modular) learning outcomes. </w:t>
            </w:r>
          </w:p>
        </w:tc>
        <w:tc>
          <w:tcPr>
            <w:tcW w:w="4253" w:type="dxa"/>
          </w:tcPr>
          <w:p w14:paraId="72045B57" w14:textId="1813A6B8" w:rsidR="004A187D" w:rsidRDefault="003A46DF" w:rsidP="00F27FF5">
            <w:pPr>
              <w:rPr>
                <w:sz w:val="20"/>
                <w:szCs w:val="20"/>
              </w:rPr>
            </w:pPr>
            <w:r>
              <w:rPr>
                <w:sz w:val="20"/>
                <w:szCs w:val="20"/>
              </w:rPr>
              <w:t xml:space="preserve">4.1 </w:t>
            </w:r>
            <w:r w:rsidRPr="009F5C80">
              <w:rPr>
                <w:sz w:val="20"/>
                <w:szCs w:val="20"/>
              </w:rPr>
              <w:t>Programme</w:t>
            </w:r>
            <w:r w:rsidR="00D84A2E" w:rsidRPr="009F5C80">
              <w:rPr>
                <w:sz w:val="20"/>
                <w:szCs w:val="20"/>
              </w:rPr>
              <w:t xml:space="preserve"> concept</w:t>
            </w:r>
          </w:p>
          <w:p w14:paraId="475872FE" w14:textId="3D098970" w:rsidR="00EC5E87" w:rsidRDefault="007D5971" w:rsidP="00EC5E87">
            <w:pPr>
              <w:rPr>
                <w:sz w:val="20"/>
                <w:szCs w:val="20"/>
                <w:lang w:val="en-GB" w:eastAsia="en-US"/>
              </w:rPr>
            </w:pPr>
            <w:r>
              <w:rPr>
                <w:sz w:val="20"/>
                <w:szCs w:val="20"/>
                <w:lang w:val="en-GB" w:eastAsia="en-US"/>
              </w:rPr>
              <w:t xml:space="preserve">6.7 </w:t>
            </w:r>
            <w:r w:rsidR="00EC5E87" w:rsidRPr="00EC5E87">
              <w:rPr>
                <w:sz w:val="20"/>
                <w:szCs w:val="20"/>
                <w:lang w:val="en-GB" w:eastAsia="en-US"/>
              </w:rPr>
              <w:t>Minimum intended programme learning outcomes (MIPLOs)</w:t>
            </w:r>
          </w:p>
          <w:p w14:paraId="4C23DB1A" w14:textId="0BB7C8CC" w:rsidR="00C97303" w:rsidRPr="00EC5E87" w:rsidRDefault="007D5971" w:rsidP="00EC5E87">
            <w:pPr>
              <w:rPr>
                <w:sz w:val="20"/>
                <w:szCs w:val="20"/>
                <w:lang w:val="en-GB" w:eastAsia="en-US"/>
              </w:rPr>
            </w:pPr>
            <w:r>
              <w:rPr>
                <w:sz w:val="20"/>
                <w:szCs w:val="20"/>
                <w:lang w:val="en-GB" w:eastAsia="en-US"/>
              </w:rPr>
              <w:t xml:space="preserve">6.7b </w:t>
            </w:r>
            <w:r w:rsidR="00C97303" w:rsidRPr="00C97303">
              <w:rPr>
                <w:sz w:val="20"/>
                <w:szCs w:val="20"/>
                <w:lang w:val="en-GB" w:eastAsia="en-US"/>
              </w:rPr>
              <w:t>Mapping the MIPLOs against the QQI awards standards and demonstrating consistency</w:t>
            </w:r>
          </w:p>
          <w:p w14:paraId="18FBF335" w14:textId="77EA8E22" w:rsidR="00EC5E87" w:rsidRPr="009F5C80" w:rsidRDefault="005F3F30" w:rsidP="00EC5E87">
            <w:pPr>
              <w:rPr>
                <w:sz w:val="20"/>
                <w:szCs w:val="20"/>
                <w:lang w:val="en-GB" w:eastAsia="en-US"/>
              </w:rPr>
            </w:pPr>
            <w:r>
              <w:rPr>
                <w:sz w:val="20"/>
                <w:szCs w:val="20"/>
                <w:lang w:val="en-GB" w:eastAsia="en-US"/>
              </w:rPr>
              <w:t xml:space="preserve">Section </w:t>
            </w:r>
            <w:r w:rsidR="007D5971">
              <w:rPr>
                <w:sz w:val="20"/>
                <w:szCs w:val="20"/>
                <w:lang w:val="en-GB" w:eastAsia="en-US"/>
              </w:rPr>
              <w:t>7</w:t>
            </w:r>
            <w:r w:rsidR="00EC5E87" w:rsidRPr="00EC5E87">
              <w:rPr>
                <w:sz w:val="20"/>
                <w:szCs w:val="20"/>
                <w:lang w:val="en-GB" w:eastAsia="en-US"/>
              </w:rPr>
              <w:t xml:space="preserve"> Minimum intended module learning outcomes (MIMLOs)</w:t>
            </w:r>
          </w:p>
        </w:tc>
        <w:tc>
          <w:tcPr>
            <w:tcW w:w="7371" w:type="dxa"/>
            <w:shd w:val="clear" w:color="auto" w:fill="auto"/>
          </w:tcPr>
          <w:p w14:paraId="1157F824" w14:textId="412DE6CC" w:rsidR="004A187D" w:rsidRPr="007660EB" w:rsidRDefault="004A187D" w:rsidP="00F27FF5">
            <w:pPr>
              <w:rPr>
                <w:lang w:val="en-GB" w:eastAsia="en-US"/>
              </w:rPr>
            </w:pPr>
          </w:p>
        </w:tc>
      </w:tr>
      <w:tr w:rsidR="004A187D" w:rsidRPr="007660EB" w14:paraId="09A4DF3A" w14:textId="77777777" w:rsidTr="005F2970">
        <w:trPr>
          <w:tblHeader/>
        </w:trPr>
        <w:tc>
          <w:tcPr>
            <w:tcW w:w="9072" w:type="dxa"/>
            <w:shd w:val="clear" w:color="auto" w:fill="auto"/>
          </w:tcPr>
          <w:p w14:paraId="3A40344F" w14:textId="77777777" w:rsidR="004A187D" w:rsidRPr="007660EB" w:rsidRDefault="004A187D" w:rsidP="0005566A">
            <w:pPr>
              <w:numPr>
                <w:ilvl w:val="1"/>
                <w:numId w:val="19"/>
              </w:numPr>
              <w:suppressAutoHyphens w:val="0"/>
              <w:spacing w:after="0" w:line="259" w:lineRule="auto"/>
              <w:ind w:left="746" w:hanging="425"/>
              <w:contextualSpacing/>
              <w:rPr>
                <w:rFonts w:cs="Times New Roman"/>
                <w:sz w:val="20"/>
                <w:szCs w:val="20"/>
                <w:lang w:val="en-GB" w:eastAsia="en-US"/>
              </w:rPr>
            </w:pPr>
            <w:r w:rsidRPr="007660EB">
              <w:rPr>
                <w:rFonts w:cs="Times New Roman"/>
                <w:sz w:val="20"/>
                <w:szCs w:val="20"/>
                <w:lang w:val="en-GB" w:eastAsia="en-US"/>
              </w:rPr>
              <w:t>There is a satisfactory rationale for providing the programme.</w:t>
            </w:r>
          </w:p>
        </w:tc>
        <w:tc>
          <w:tcPr>
            <w:tcW w:w="4253" w:type="dxa"/>
          </w:tcPr>
          <w:p w14:paraId="71BFF981" w14:textId="489A2CF7" w:rsidR="004A187D" w:rsidRPr="009F5C80" w:rsidRDefault="003A46DF" w:rsidP="00F27FF5">
            <w:pPr>
              <w:rPr>
                <w:sz w:val="20"/>
                <w:szCs w:val="20"/>
                <w:lang w:val="en-GB" w:eastAsia="en-US"/>
              </w:rPr>
            </w:pPr>
            <w:r>
              <w:rPr>
                <w:sz w:val="20"/>
                <w:szCs w:val="20"/>
              </w:rPr>
              <w:t xml:space="preserve">4.1 </w:t>
            </w:r>
            <w:r w:rsidRPr="009F5C80">
              <w:rPr>
                <w:sz w:val="20"/>
                <w:szCs w:val="20"/>
              </w:rPr>
              <w:t>Programme</w:t>
            </w:r>
            <w:r w:rsidR="00D84A2E" w:rsidRPr="009F5C80">
              <w:rPr>
                <w:sz w:val="20"/>
                <w:szCs w:val="20"/>
              </w:rPr>
              <w:t xml:space="preserve"> concept</w:t>
            </w:r>
          </w:p>
        </w:tc>
        <w:tc>
          <w:tcPr>
            <w:tcW w:w="7371" w:type="dxa"/>
            <w:shd w:val="clear" w:color="auto" w:fill="auto"/>
          </w:tcPr>
          <w:p w14:paraId="4C2384A7" w14:textId="14ADFC97" w:rsidR="004A187D" w:rsidRPr="007660EB" w:rsidRDefault="004A187D" w:rsidP="00F27FF5">
            <w:pPr>
              <w:rPr>
                <w:lang w:val="en-GB" w:eastAsia="en-US"/>
              </w:rPr>
            </w:pPr>
          </w:p>
        </w:tc>
      </w:tr>
      <w:tr w:rsidR="004A187D" w:rsidRPr="007660EB" w14:paraId="6331BF22" w14:textId="77777777" w:rsidTr="005F2970">
        <w:trPr>
          <w:tblHeader/>
        </w:trPr>
        <w:tc>
          <w:tcPr>
            <w:tcW w:w="9072" w:type="dxa"/>
            <w:shd w:val="clear" w:color="auto" w:fill="auto"/>
          </w:tcPr>
          <w:p w14:paraId="15145E68" w14:textId="77777777" w:rsidR="004A187D" w:rsidRPr="007660EB" w:rsidRDefault="004A187D" w:rsidP="0005566A">
            <w:pPr>
              <w:numPr>
                <w:ilvl w:val="1"/>
                <w:numId w:val="19"/>
              </w:numPr>
              <w:suppressAutoHyphens w:val="0"/>
              <w:spacing w:after="0" w:line="259" w:lineRule="auto"/>
              <w:ind w:left="746" w:hanging="425"/>
              <w:contextualSpacing/>
              <w:rPr>
                <w:rFonts w:cs="Times New Roman"/>
                <w:color w:val="000000"/>
                <w:sz w:val="20"/>
                <w:szCs w:val="20"/>
                <w:lang w:val="en-GB" w:eastAsia="en-US"/>
              </w:rPr>
            </w:pPr>
            <w:r w:rsidRPr="007660EB">
              <w:rPr>
                <w:rFonts w:cs="Times New Roman"/>
                <w:color w:val="000000"/>
                <w:sz w:val="20"/>
                <w:szCs w:val="20"/>
                <w:lang w:val="en-GB" w:eastAsia="en-US"/>
              </w:rPr>
              <w:t>The proposed programme compares favourably with existing related (comparable) programmes in Ireland and beyond. Comparators should be as close as it is possible to find.</w:t>
            </w:r>
          </w:p>
        </w:tc>
        <w:tc>
          <w:tcPr>
            <w:tcW w:w="4253" w:type="dxa"/>
          </w:tcPr>
          <w:p w14:paraId="12F06C07" w14:textId="65556DFA" w:rsidR="004A187D" w:rsidRPr="009F5C80" w:rsidRDefault="003A46DF" w:rsidP="00F27FF5">
            <w:pPr>
              <w:rPr>
                <w:color w:val="000000"/>
                <w:sz w:val="20"/>
                <w:szCs w:val="20"/>
                <w:lang w:val="en-GB" w:eastAsia="en-US"/>
              </w:rPr>
            </w:pPr>
            <w:r>
              <w:rPr>
                <w:sz w:val="20"/>
                <w:szCs w:val="20"/>
              </w:rPr>
              <w:t xml:space="preserve">4.1 </w:t>
            </w:r>
            <w:r w:rsidRPr="009F5C80">
              <w:rPr>
                <w:sz w:val="20"/>
                <w:szCs w:val="20"/>
              </w:rPr>
              <w:t>Programme</w:t>
            </w:r>
            <w:r w:rsidR="00D84A2E" w:rsidRPr="009F5C80">
              <w:rPr>
                <w:sz w:val="20"/>
                <w:szCs w:val="20"/>
              </w:rPr>
              <w:t xml:space="preserve"> concept</w:t>
            </w:r>
          </w:p>
        </w:tc>
        <w:tc>
          <w:tcPr>
            <w:tcW w:w="7371" w:type="dxa"/>
            <w:shd w:val="clear" w:color="auto" w:fill="auto"/>
          </w:tcPr>
          <w:p w14:paraId="4976874F" w14:textId="6CD3C318" w:rsidR="004A187D" w:rsidRPr="007660EB" w:rsidRDefault="004A187D" w:rsidP="00F27FF5">
            <w:pPr>
              <w:rPr>
                <w:color w:val="000000"/>
                <w:lang w:val="en-GB" w:eastAsia="en-US"/>
              </w:rPr>
            </w:pPr>
          </w:p>
        </w:tc>
      </w:tr>
      <w:tr w:rsidR="004A187D" w:rsidRPr="007660EB" w14:paraId="49B6BF07" w14:textId="77777777" w:rsidTr="005F2970">
        <w:trPr>
          <w:tblHeader/>
        </w:trPr>
        <w:tc>
          <w:tcPr>
            <w:tcW w:w="9072" w:type="dxa"/>
            <w:shd w:val="clear" w:color="auto" w:fill="auto"/>
          </w:tcPr>
          <w:p w14:paraId="067E689A" w14:textId="77777777" w:rsidR="004A187D" w:rsidRPr="007660EB" w:rsidRDefault="004A187D" w:rsidP="0005566A">
            <w:pPr>
              <w:numPr>
                <w:ilvl w:val="1"/>
                <w:numId w:val="19"/>
              </w:numPr>
              <w:suppressAutoHyphens w:val="0"/>
              <w:spacing w:after="0" w:line="259" w:lineRule="auto"/>
              <w:ind w:left="746" w:hanging="425"/>
              <w:contextualSpacing/>
              <w:rPr>
                <w:rFonts w:cs="Times New Roman"/>
                <w:sz w:val="20"/>
                <w:szCs w:val="20"/>
                <w:lang w:val="en-GB" w:eastAsia="en-US"/>
              </w:rPr>
            </w:pPr>
            <w:r w:rsidRPr="007660EB">
              <w:rPr>
                <w:rFonts w:cs="Times New Roman"/>
                <w:sz w:val="20"/>
                <w:szCs w:val="20"/>
                <w:lang w:val="en-GB" w:eastAsia="en-US"/>
              </w:rPr>
              <w:t>There is support for the introduction of the programme (such as from employers, or professional, regulatory or statutory bodies).</w:t>
            </w:r>
          </w:p>
        </w:tc>
        <w:tc>
          <w:tcPr>
            <w:tcW w:w="4253" w:type="dxa"/>
          </w:tcPr>
          <w:p w14:paraId="6E0706B9" w14:textId="1A6FFBE0" w:rsidR="004A187D" w:rsidRPr="009F5C80" w:rsidRDefault="003A46DF" w:rsidP="00F27FF5">
            <w:pPr>
              <w:rPr>
                <w:sz w:val="20"/>
                <w:szCs w:val="20"/>
                <w:lang w:val="en-GB" w:eastAsia="en-US"/>
              </w:rPr>
            </w:pPr>
            <w:r>
              <w:rPr>
                <w:sz w:val="20"/>
                <w:szCs w:val="20"/>
              </w:rPr>
              <w:t xml:space="preserve">4.1 </w:t>
            </w:r>
            <w:r w:rsidRPr="009F5C80">
              <w:rPr>
                <w:sz w:val="20"/>
                <w:szCs w:val="20"/>
              </w:rPr>
              <w:t>Programme</w:t>
            </w:r>
            <w:r w:rsidR="00D84A2E" w:rsidRPr="009F5C80">
              <w:rPr>
                <w:sz w:val="20"/>
                <w:szCs w:val="20"/>
              </w:rPr>
              <w:t xml:space="preserve"> concept</w:t>
            </w:r>
          </w:p>
        </w:tc>
        <w:tc>
          <w:tcPr>
            <w:tcW w:w="7371" w:type="dxa"/>
            <w:shd w:val="clear" w:color="auto" w:fill="auto"/>
          </w:tcPr>
          <w:p w14:paraId="3A7F88FA" w14:textId="2C6D0935" w:rsidR="004A187D" w:rsidRPr="007660EB" w:rsidRDefault="004A187D" w:rsidP="00F27FF5">
            <w:pPr>
              <w:rPr>
                <w:lang w:val="en-GB" w:eastAsia="en-US"/>
              </w:rPr>
            </w:pPr>
          </w:p>
        </w:tc>
      </w:tr>
      <w:tr w:rsidR="004A187D" w:rsidRPr="007660EB" w14:paraId="3EA48024" w14:textId="77777777" w:rsidTr="005F2970">
        <w:trPr>
          <w:tblHeader/>
        </w:trPr>
        <w:tc>
          <w:tcPr>
            <w:tcW w:w="9072" w:type="dxa"/>
            <w:shd w:val="clear" w:color="auto" w:fill="auto"/>
          </w:tcPr>
          <w:p w14:paraId="02CB5214" w14:textId="77777777" w:rsidR="004A187D" w:rsidRPr="007660EB" w:rsidRDefault="004A187D" w:rsidP="0005566A">
            <w:pPr>
              <w:numPr>
                <w:ilvl w:val="1"/>
                <w:numId w:val="19"/>
              </w:numPr>
              <w:suppressAutoHyphens w:val="0"/>
              <w:spacing w:after="0" w:line="259" w:lineRule="auto"/>
              <w:ind w:left="746" w:hanging="425"/>
              <w:contextualSpacing/>
              <w:rPr>
                <w:rFonts w:cs="Times New Roman"/>
                <w:sz w:val="20"/>
                <w:szCs w:val="20"/>
                <w:lang w:val="en-GB" w:eastAsia="en-US"/>
              </w:rPr>
            </w:pPr>
            <w:r w:rsidRPr="007660EB">
              <w:rPr>
                <w:rFonts w:cs="Times New Roman"/>
                <w:sz w:val="20"/>
                <w:szCs w:val="20"/>
                <w:lang w:val="en-GB" w:eastAsia="en-US"/>
              </w:rPr>
              <w:t>There is evidence</w:t>
            </w:r>
            <w:r w:rsidRPr="007660EB">
              <w:rPr>
                <w:rFonts w:cs="Times New Roman"/>
                <w:sz w:val="20"/>
                <w:szCs w:val="20"/>
                <w:vertAlign w:val="superscript"/>
                <w:lang w:val="en-GB" w:eastAsia="en-US"/>
              </w:rPr>
              <w:footnoteReference w:id="5"/>
            </w:r>
            <w:r w:rsidRPr="007660EB">
              <w:rPr>
                <w:rFonts w:cs="Times New Roman"/>
                <w:sz w:val="20"/>
                <w:szCs w:val="20"/>
                <w:lang w:val="en-GB" w:eastAsia="en-US"/>
              </w:rPr>
              <w:t xml:space="preserve"> of learner demand for the programme.</w:t>
            </w:r>
          </w:p>
        </w:tc>
        <w:tc>
          <w:tcPr>
            <w:tcW w:w="4253" w:type="dxa"/>
          </w:tcPr>
          <w:p w14:paraId="11C83376" w14:textId="1ED1CD7A" w:rsidR="004A187D" w:rsidRPr="009F5C80" w:rsidRDefault="003A46DF" w:rsidP="00F27FF5">
            <w:pPr>
              <w:rPr>
                <w:sz w:val="20"/>
                <w:szCs w:val="20"/>
                <w:lang w:val="en-GB" w:eastAsia="en-US"/>
              </w:rPr>
            </w:pPr>
            <w:r>
              <w:rPr>
                <w:sz w:val="20"/>
                <w:szCs w:val="20"/>
              </w:rPr>
              <w:t xml:space="preserve">4.1 </w:t>
            </w:r>
            <w:r w:rsidRPr="009F5C80">
              <w:rPr>
                <w:sz w:val="20"/>
                <w:szCs w:val="20"/>
              </w:rPr>
              <w:t>Programme</w:t>
            </w:r>
            <w:r w:rsidR="00D84A2E" w:rsidRPr="009F5C80">
              <w:rPr>
                <w:sz w:val="20"/>
                <w:szCs w:val="20"/>
              </w:rPr>
              <w:t xml:space="preserve"> concept</w:t>
            </w:r>
          </w:p>
        </w:tc>
        <w:tc>
          <w:tcPr>
            <w:tcW w:w="7371" w:type="dxa"/>
            <w:shd w:val="clear" w:color="auto" w:fill="auto"/>
          </w:tcPr>
          <w:p w14:paraId="4D187745" w14:textId="1E99EA8F" w:rsidR="004A187D" w:rsidRPr="007660EB" w:rsidRDefault="004A187D" w:rsidP="00F27FF5">
            <w:pPr>
              <w:rPr>
                <w:lang w:val="en-GB" w:eastAsia="en-US"/>
              </w:rPr>
            </w:pPr>
          </w:p>
        </w:tc>
      </w:tr>
      <w:tr w:rsidR="004A187D" w:rsidRPr="007660EB" w14:paraId="0CD62A51" w14:textId="77777777" w:rsidTr="005F2970">
        <w:trPr>
          <w:tblHeader/>
        </w:trPr>
        <w:tc>
          <w:tcPr>
            <w:tcW w:w="9072" w:type="dxa"/>
            <w:shd w:val="clear" w:color="auto" w:fill="auto"/>
          </w:tcPr>
          <w:p w14:paraId="47D4A90A" w14:textId="77777777" w:rsidR="004A187D" w:rsidRPr="007660EB" w:rsidRDefault="004A187D" w:rsidP="0005566A">
            <w:pPr>
              <w:numPr>
                <w:ilvl w:val="1"/>
                <w:numId w:val="19"/>
              </w:numPr>
              <w:suppressAutoHyphens w:val="0"/>
              <w:spacing w:after="0" w:line="259" w:lineRule="auto"/>
              <w:ind w:left="746" w:hanging="425"/>
              <w:contextualSpacing/>
              <w:rPr>
                <w:rFonts w:cs="Times New Roman"/>
                <w:sz w:val="20"/>
                <w:szCs w:val="20"/>
                <w:lang w:val="en-GB" w:eastAsia="en-US"/>
              </w:rPr>
            </w:pPr>
            <w:r w:rsidRPr="007660EB">
              <w:rPr>
                <w:rFonts w:cs="Times New Roman"/>
                <w:sz w:val="20"/>
                <w:szCs w:val="20"/>
                <w:lang w:val="en-GB" w:eastAsia="en-US"/>
              </w:rPr>
              <w:t>There is evidence of employment opportunities for graduates where relevant</w:t>
            </w:r>
            <w:r w:rsidRPr="007660EB">
              <w:rPr>
                <w:rFonts w:cs="Times New Roman"/>
                <w:sz w:val="20"/>
                <w:szCs w:val="20"/>
                <w:vertAlign w:val="superscript"/>
                <w:lang w:val="en-GB" w:eastAsia="en-US"/>
              </w:rPr>
              <w:footnoteReference w:id="6"/>
            </w:r>
            <w:r w:rsidRPr="007660EB">
              <w:rPr>
                <w:rFonts w:cs="Times New Roman"/>
                <w:sz w:val="20"/>
                <w:szCs w:val="20"/>
                <w:lang w:val="en-GB" w:eastAsia="en-US"/>
              </w:rPr>
              <w:t>.</w:t>
            </w:r>
          </w:p>
        </w:tc>
        <w:tc>
          <w:tcPr>
            <w:tcW w:w="4253" w:type="dxa"/>
          </w:tcPr>
          <w:p w14:paraId="4C4F5B0F" w14:textId="7E344245" w:rsidR="004A187D" w:rsidRPr="009F5C80" w:rsidRDefault="003A46DF" w:rsidP="00F27FF5">
            <w:pPr>
              <w:rPr>
                <w:sz w:val="20"/>
                <w:szCs w:val="20"/>
                <w:lang w:val="en-GB" w:eastAsia="en-US"/>
              </w:rPr>
            </w:pPr>
            <w:r>
              <w:rPr>
                <w:sz w:val="20"/>
                <w:szCs w:val="20"/>
              </w:rPr>
              <w:t xml:space="preserve">4.1 </w:t>
            </w:r>
            <w:r w:rsidRPr="009F5C80">
              <w:rPr>
                <w:sz w:val="20"/>
                <w:szCs w:val="20"/>
              </w:rPr>
              <w:t>Programme</w:t>
            </w:r>
            <w:r w:rsidR="00D84A2E" w:rsidRPr="009F5C80">
              <w:rPr>
                <w:sz w:val="20"/>
                <w:szCs w:val="20"/>
              </w:rPr>
              <w:t xml:space="preserve"> concept</w:t>
            </w:r>
          </w:p>
        </w:tc>
        <w:tc>
          <w:tcPr>
            <w:tcW w:w="7371" w:type="dxa"/>
            <w:shd w:val="clear" w:color="auto" w:fill="auto"/>
          </w:tcPr>
          <w:p w14:paraId="4465B4CE" w14:textId="486B0298" w:rsidR="004A187D" w:rsidRPr="007660EB" w:rsidRDefault="004A187D" w:rsidP="00F27FF5">
            <w:pPr>
              <w:rPr>
                <w:lang w:val="en-GB" w:eastAsia="en-US"/>
              </w:rPr>
            </w:pPr>
          </w:p>
        </w:tc>
      </w:tr>
      <w:tr w:rsidR="004A187D" w:rsidRPr="007660EB" w14:paraId="739AF7E1" w14:textId="77777777" w:rsidTr="005F2970">
        <w:trPr>
          <w:tblHeader/>
        </w:trPr>
        <w:tc>
          <w:tcPr>
            <w:tcW w:w="9072" w:type="dxa"/>
            <w:shd w:val="clear" w:color="auto" w:fill="auto"/>
          </w:tcPr>
          <w:p w14:paraId="0F2212FC" w14:textId="77777777" w:rsidR="004A187D" w:rsidRPr="007660EB" w:rsidRDefault="004A187D" w:rsidP="0005566A">
            <w:pPr>
              <w:numPr>
                <w:ilvl w:val="1"/>
                <w:numId w:val="19"/>
              </w:numPr>
              <w:suppressAutoHyphens w:val="0"/>
              <w:spacing w:after="0" w:line="259" w:lineRule="auto"/>
              <w:ind w:left="746" w:hanging="425"/>
              <w:contextualSpacing/>
              <w:rPr>
                <w:rFonts w:cs="Times New Roman"/>
                <w:color w:val="000000"/>
                <w:sz w:val="20"/>
                <w:szCs w:val="20"/>
                <w:lang w:val="en-GB" w:eastAsia="en-US"/>
              </w:rPr>
            </w:pPr>
            <w:r w:rsidRPr="007660EB">
              <w:rPr>
                <w:rFonts w:cs="Times New Roman"/>
                <w:color w:val="000000"/>
                <w:sz w:val="20"/>
                <w:szCs w:val="20"/>
                <w:lang w:val="en-GB" w:eastAsia="en-US"/>
              </w:rPr>
              <w:t>The programme meets genuine education and training needs.</w:t>
            </w:r>
            <w:r w:rsidRPr="007660EB">
              <w:rPr>
                <w:rFonts w:cs="Times New Roman"/>
                <w:color w:val="000000"/>
                <w:sz w:val="20"/>
                <w:szCs w:val="20"/>
                <w:vertAlign w:val="superscript"/>
                <w:lang w:val="en-GB" w:eastAsia="en-US"/>
              </w:rPr>
              <w:footnoteReference w:id="7"/>
            </w:r>
            <w:r w:rsidRPr="007660EB">
              <w:rPr>
                <w:rFonts w:cs="Times New Roman"/>
                <w:color w:val="000000"/>
                <w:sz w:val="20"/>
                <w:szCs w:val="20"/>
                <w:lang w:val="en-GB" w:eastAsia="en-US"/>
              </w:rPr>
              <w:t xml:space="preserve"> </w:t>
            </w:r>
          </w:p>
        </w:tc>
        <w:tc>
          <w:tcPr>
            <w:tcW w:w="4253" w:type="dxa"/>
          </w:tcPr>
          <w:p w14:paraId="118E1EA8" w14:textId="769A0947" w:rsidR="004A187D" w:rsidRPr="009F5C80" w:rsidRDefault="003A46DF" w:rsidP="00F27FF5">
            <w:pPr>
              <w:rPr>
                <w:color w:val="000000"/>
                <w:sz w:val="20"/>
                <w:szCs w:val="20"/>
                <w:lang w:val="en-GB" w:eastAsia="en-US"/>
              </w:rPr>
            </w:pPr>
            <w:r>
              <w:rPr>
                <w:sz w:val="20"/>
                <w:szCs w:val="20"/>
              </w:rPr>
              <w:t xml:space="preserve">4.1 </w:t>
            </w:r>
            <w:r w:rsidRPr="009F5C80">
              <w:rPr>
                <w:sz w:val="20"/>
                <w:szCs w:val="20"/>
              </w:rPr>
              <w:t>Programme</w:t>
            </w:r>
            <w:r w:rsidR="00D84A2E" w:rsidRPr="009F5C80">
              <w:rPr>
                <w:sz w:val="20"/>
                <w:szCs w:val="20"/>
              </w:rPr>
              <w:t xml:space="preserve"> concept</w:t>
            </w:r>
          </w:p>
        </w:tc>
        <w:tc>
          <w:tcPr>
            <w:tcW w:w="7371" w:type="dxa"/>
            <w:shd w:val="clear" w:color="auto" w:fill="auto"/>
          </w:tcPr>
          <w:p w14:paraId="293F11CF" w14:textId="1B652020" w:rsidR="004A187D" w:rsidRPr="007660EB" w:rsidRDefault="004A187D" w:rsidP="00F27FF5">
            <w:pPr>
              <w:rPr>
                <w:color w:val="000000"/>
                <w:lang w:val="en-GB" w:eastAsia="en-US"/>
              </w:rPr>
            </w:pPr>
          </w:p>
        </w:tc>
      </w:tr>
      <w:tr w:rsidR="004A187D" w:rsidRPr="007660EB" w14:paraId="26ACE120" w14:textId="77777777" w:rsidTr="005F2970">
        <w:trPr>
          <w:tblHeader/>
        </w:trPr>
        <w:tc>
          <w:tcPr>
            <w:tcW w:w="9072" w:type="dxa"/>
            <w:shd w:val="clear" w:color="auto" w:fill="auto"/>
          </w:tcPr>
          <w:p w14:paraId="1B247019" w14:textId="77777777"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are mechanisms to keep the programme updated in consultation with internal and external stakeholders.</w:t>
            </w:r>
          </w:p>
        </w:tc>
        <w:tc>
          <w:tcPr>
            <w:tcW w:w="4253" w:type="dxa"/>
          </w:tcPr>
          <w:p w14:paraId="35CE2D41" w14:textId="0F0581FE" w:rsidR="00D84A2E" w:rsidRPr="009F5C80" w:rsidRDefault="0045112D" w:rsidP="00D84A2E">
            <w:pPr>
              <w:spacing w:after="0" w:line="360" w:lineRule="auto"/>
              <w:rPr>
                <w:rFonts w:cs="Arial"/>
                <w:bCs/>
                <w:color w:val="0070C0"/>
                <w:sz w:val="20"/>
                <w:szCs w:val="20"/>
              </w:rPr>
            </w:pPr>
            <w:r>
              <w:rPr>
                <w:rFonts w:cs="Arial"/>
                <w:bCs/>
                <w:color w:val="000000" w:themeColor="text1"/>
                <w:sz w:val="20"/>
                <w:szCs w:val="20"/>
              </w:rPr>
              <w:t xml:space="preserve">Section </w:t>
            </w:r>
            <w:r w:rsidR="007D5971">
              <w:rPr>
                <w:rFonts w:cs="Arial"/>
                <w:bCs/>
                <w:color w:val="000000" w:themeColor="text1"/>
                <w:sz w:val="20"/>
                <w:szCs w:val="20"/>
              </w:rPr>
              <w:t>3</w:t>
            </w:r>
            <w:r w:rsidR="00D84A2E" w:rsidRPr="009F5C80">
              <w:rPr>
                <w:rFonts w:cs="Arial"/>
                <w:bCs/>
                <w:color w:val="000000" w:themeColor="text1"/>
                <w:sz w:val="20"/>
                <w:szCs w:val="20"/>
              </w:rPr>
              <w:t xml:space="preserve"> Programme management</w:t>
            </w:r>
          </w:p>
          <w:p w14:paraId="2C20AEF2" w14:textId="77777777" w:rsidR="004A187D" w:rsidRPr="009F5C80" w:rsidRDefault="004A187D" w:rsidP="00F27FF5">
            <w:pPr>
              <w:rPr>
                <w:sz w:val="20"/>
                <w:szCs w:val="20"/>
                <w:lang w:val="en-GB" w:eastAsia="en-US"/>
              </w:rPr>
            </w:pPr>
          </w:p>
        </w:tc>
        <w:tc>
          <w:tcPr>
            <w:tcW w:w="7371" w:type="dxa"/>
            <w:shd w:val="clear" w:color="auto" w:fill="auto"/>
          </w:tcPr>
          <w:p w14:paraId="5FED1E36" w14:textId="143ABAE5" w:rsidR="004A187D" w:rsidRPr="007660EB" w:rsidRDefault="004A187D" w:rsidP="00F27FF5">
            <w:pPr>
              <w:rPr>
                <w:lang w:val="en-GB" w:eastAsia="en-US"/>
              </w:rPr>
            </w:pPr>
          </w:p>
        </w:tc>
      </w:tr>
      <w:tr w:rsidR="004A187D" w:rsidRPr="007660EB" w14:paraId="5AC4430A" w14:textId="77777777" w:rsidTr="005F2970">
        <w:trPr>
          <w:tblHeader/>
        </w:trPr>
        <w:tc>
          <w:tcPr>
            <w:tcW w:w="9072" w:type="dxa"/>
            <w:shd w:val="clear" w:color="auto" w:fill="auto"/>
          </w:tcPr>
          <w:p w14:paraId="5145447E" w14:textId="77777777"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Employers and practitioners in the cases of vocational and professional awards have been systematically involved in the programme design where the programme is vocationally or professionally oriented.</w:t>
            </w:r>
          </w:p>
        </w:tc>
        <w:tc>
          <w:tcPr>
            <w:tcW w:w="4253" w:type="dxa"/>
          </w:tcPr>
          <w:p w14:paraId="5C5A1CB6" w14:textId="26B4295B" w:rsidR="004A187D" w:rsidRPr="009F5C80" w:rsidRDefault="003A46DF" w:rsidP="00F27FF5">
            <w:pPr>
              <w:rPr>
                <w:sz w:val="20"/>
                <w:szCs w:val="20"/>
                <w:lang w:val="en-GB" w:eastAsia="en-US"/>
              </w:rPr>
            </w:pPr>
            <w:r>
              <w:rPr>
                <w:sz w:val="20"/>
                <w:szCs w:val="20"/>
              </w:rPr>
              <w:t xml:space="preserve">4.1 </w:t>
            </w:r>
            <w:r w:rsidRPr="009F5C80">
              <w:rPr>
                <w:sz w:val="20"/>
                <w:szCs w:val="20"/>
              </w:rPr>
              <w:t>Programme</w:t>
            </w:r>
            <w:r w:rsidR="00D84A2E" w:rsidRPr="009F5C80">
              <w:rPr>
                <w:sz w:val="20"/>
                <w:szCs w:val="20"/>
              </w:rPr>
              <w:t xml:space="preserve"> concept</w:t>
            </w:r>
          </w:p>
        </w:tc>
        <w:tc>
          <w:tcPr>
            <w:tcW w:w="7371" w:type="dxa"/>
            <w:shd w:val="clear" w:color="auto" w:fill="auto"/>
          </w:tcPr>
          <w:p w14:paraId="696174A1" w14:textId="7CE445E3" w:rsidR="004A187D" w:rsidRPr="007660EB" w:rsidRDefault="004A187D" w:rsidP="00F27FF5">
            <w:pPr>
              <w:rPr>
                <w:lang w:val="en-GB" w:eastAsia="en-US"/>
              </w:rPr>
            </w:pPr>
          </w:p>
        </w:tc>
      </w:tr>
      <w:tr w:rsidR="004A187D" w:rsidRPr="007660EB" w14:paraId="1300F699" w14:textId="77777777" w:rsidTr="005F2970">
        <w:trPr>
          <w:tblHeader/>
        </w:trPr>
        <w:tc>
          <w:tcPr>
            <w:tcW w:w="9072" w:type="dxa"/>
            <w:shd w:val="clear" w:color="auto" w:fill="auto"/>
          </w:tcPr>
          <w:p w14:paraId="364CCED2" w14:textId="77777777"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satisfies any validation-related criteria attaching to the applicable awards standards and QQI awards specifications.</w:t>
            </w:r>
          </w:p>
        </w:tc>
        <w:tc>
          <w:tcPr>
            <w:tcW w:w="4253" w:type="dxa"/>
          </w:tcPr>
          <w:p w14:paraId="5444309B" w14:textId="09F5BAA7" w:rsidR="009432B8" w:rsidRPr="009432B8" w:rsidRDefault="009432B8" w:rsidP="009432B8">
            <w:pPr>
              <w:rPr>
                <w:sz w:val="20"/>
                <w:szCs w:val="20"/>
                <w:lang w:val="en-GB" w:eastAsia="en-US"/>
              </w:rPr>
            </w:pPr>
            <w:r w:rsidRPr="009432B8">
              <w:rPr>
                <w:sz w:val="20"/>
                <w:szCs w:val="20"/>
                <w:lang w:val="en-GB" w:eastAsia="en-US"/>
              </w:rPr>
              <w:t>3.</w:t>
            </w:r>
            <w:r w:rsidR="00EF5FFE">
              <w:rPr>
                <w:sz w:val="20"/>
                <w:szCs w:val="20"/>
                <w:lang w:val="en-GB" w:eastAsia="en-US"/>
              </w:rPr>
              <w:t>3</w:t>
            </w:r>
            <w:r w:rsidRPr="009432B8">
              <w:rPr>
                <w:sz w:val="20"/>
                <w:szCs w:val="20"/>
                <w:lang w:val="en-GB" w:eastAsia="en-US"/>
              </w:rPr>
              <w:t xml:space="preserve"> Special requirements, including physical resources</w:t>
            </w:r>
            <w:r w:rsidR="001712B8">
              <w:rPr>
                <w:sz w:val="20"/>
                <w:szCs w:val="20"/>
                <w:lang w:val="en-GB" w:eastAsia="en-US"/>
              </w:rPr>
              <w:t>. 3.</w:t>
            </w:r>
            <w:r w:rsidR="00EF5FFE">
              <w:rPr>
                <w:sz w:val="20"/>
                <w:szCs w:val="20"/>
                <w:lang w:val="en-GB" w:eastAsia="en-US"/>
              </w:rPr>
              <w:t>4</w:t>
            </w:r>
            <w:r w:rsidR="001712B8">
              <w:rPr>
                <w:sz w:val="20"/>
                <w:szCs w:val="20"/>
                <w:lang w:val="en-GB" w:eastAsia="en-US"/>
              </w:rPr>
              <w:t xml:space="preserve"> Special Validation Requirements</w:t>
            </w:r>
          </w:p>
          <w:p w14:paraId="5A0190BA" w14:textId="657DA129" w:rsidR="004A187D" w:rsidRPr="0045112D" w:rsidRDefault="0045112D" w:rsidP="0045112D">
            <w:pPr>
              <w:ind w:left="164" w:hanging="164"/>
              <w:rPr>
                <w:sz w:val="20"/>
                <w:szCs w:val="20"/>
              </w:rPr>
            </w:pPr>
            <w:r>
              <w:rPr>
                <w:sz w:val="20"/>
                <w:szCs w:val="20"/>
              </w:rPr>
              <w:t xml:space="preserve">Section </w:t>
            </w:r>
            <w:r w:rsidR="007D5971">
              <w:rPr>
                <w:sz w:val="20"/>
                <w:szCs w:val="20"/>
              </w:rPr>
              <w:t>7</w:t>
            </w:r>
            <w:r w:rsidR="004A3830" w:rsidRPr="009F5C80">
              <w:rPr>
                <w:sz w:val="20"/>
                <w:szCs w:val="20"/>
              </w:rPr>
              <w:t xml:space="preserve"> Specific module-related physical resource requirements, including QQI specific validation requirements</w:t>
            </w:r>
          </w:p>
        </w:tc>
        <w:tc>
          <w:tcPr>
            <w:tcW w:w="7371" w:type="dxa"/>
            <w:shd w:val="clear" w:color="auto" w:fill="auto"/>
          </w:tcPr>
          <w:p w14:paraId="3BA70F41" w14:textId="080C46B7" w:rsidR="004A187D" w:rsidRPr="007660EB" w:rsidRDefault="004A187D" w:rsidP="00F27FF5">
            <w:pPr>
              <w:rPr>
                <w:lang w:val="en-GB" w:eastAsia="en-US"/>
              </w:rPr>
            </w:pPr>
          </w:p>
        </w:tc>
      </w:tr>
      <w:tr w:rsidR="004A6203" w:rsidRPr="007660EB" w14:paraId="59522480" w14:textId="77777777" w:rsidTr="00331B97">
        <w:tblPrEx>
          <w:shd w:val="clear" w:color="auto" w:fill="BDD6EE" w:themeFill="accent1" w:themeFillTint="66"/>
        </w:tblPrEx>
        <w:trPr>
          <w:tblHeader/>
        </w:trPr>
        <w:tc>
          <w:tcPr>
            <w:tcW w:w="9072" w:type="dxa"/>
            <w:shd w:val="clear" w:color="auto" w:fill="DEEAF6" w:themeFill="accent1" w:themeFillTint="33"/>
          </w:tcPr>
          <w:p w14:paraId="55FF700F" w14:textId="4BFB4D76" w:rsidR="004A6203" w:rsidRPr="000E00F2" w:rsidRDefault="004A6203" w:rsidP="004A6203">
            <w:pPr>
              <w:suppressAutoHyphens w:val="0"/>
              <w:spacing w:after="160" w:line="259" w:lineRule="auto"/>
              <w:rPr>
                <w:rFonts w:asciiTheme="minorHAnsi" w:hAnsiTheme="minorHAnsi"/>
                <w:b/>
                <w:sz w:val="24"/>
                <w:lang w:eastAsia="en-US"/>
              </w:rPr>
            </w:pPr>
            <w:r>
              <w:rPr>
                <w:rFonts w:asciiTheme="minorHAnsi" w:hAnsiTheme="minorHAnsi"/>
                <w:b/>
                <w:sz w:val="24"/>
                <w:lang w:eastAsia="en-US"/>
              </w:rPr>
              <w:t xml:space="preserve">Criterion </w:t>
            </w:r>
            <w:r w:rsidRPr="000E00F2">
              <w:rPr>
                <w:rFonts w:asciiTheme="minorHAnsi" w:hAnsiTheme="minorHAnsi"/>
                <w:b/>
                <w:sz w:val="24"/>
                <w:lang w:eastAsia="en-US"/>
              </w:rPr>
              <w:t>4 The programme’s access, transfer and progression arrangements are satisfactory</w:t>
            </w:r>
          </w:p>
        </w:tc>
        <w:tc>
          <w:tcPr>
            <w:tcW w:w="4253" w:type="dxa"/>
            <w:shd w:val="clear" w:color="auto" w:fill="DEEAF6" w:themeFill="accent1" w:themeFillTint="33"/>
          </w:tcPr>
          <w:p w14:paraId="688785BF" w14:textId="79485E88" w:rsidR="004A6203" w:rsidRPr="009F5C80" w:rsidRDefault="004A6203" w:rsidP="004A6203">
            <w:pPr>
              <w:rPr>
                <w:sz w:val="20"/>
                <w:szCs w:val="20"/>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437ACE89" w14:textId="685F8C1A" w:rsidR="004A6203" w:rsidRPr="007660EB" w:rsidRDefault="004A6203" w:rsidP="004A6203">
            <w:pPr>
              <w:rPr>
                <w:lang w:eastAsia="en-US"/>
              </w:rPr>
            </w:pPr>
            <w:r w:rsidRPr="00936505">
              <w:rPr>
                <w:b/>
                <w:sz w:val="20"/>
                <w:szCs w:val="20"/>
                <w:lang w:val="en-GB" w:eastAsia="en-US"/>
              </w:rPr>
              <w:t>Evaluation</w:t>
            </w:r>
          </w:p>
        </w:tc>
      </w:tr>
      <w:tr w:rsidR="003111EA" w:rsidRPr="007660EB" w14:paraId="2CCA4DF1" w14:textId="77777777" w:rsidTr="005F2970">
        <w:tblPrEx>
          <w:shd w:val="clear" w:color="auto" w:fill="BDD6EE" w:themeFill="accent1" w:themeFillTint="66"/>
        </w:tblPrEx>
        <w:trPr>
          <w:tblHeader/>
        </w:trPr>
        <w:tc>
          <w:tcPr>
            <w:tcW w:w="9072" w:type="dxa"/>
            <w:shd w:val="clear" w:color="auto" w:fill="FFFFFF" w:themeFill="background1"/>
          </w:tcPr>
          <w:p w14:paraId="3F4F2E52" w14:textId="04B2877B"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The information about the programme</w:t>
            </w:r>
            <w:r w:rsidR="00E477F4">
              <w:rPr>
                <w:rFonts w:cs="Times New Roman"/>
                <w:sz w:val="20"/>
                <w:szCs w:val="20"/>
                <w:lang w:eastAsia="en-US"/>
              </w:rPr>
              <w:t>,</w:t>
            </w:r>
            <w:r w:rsidRPr="007660EB">
              <w:rPr>
                <w:rFonts w:cs="Times New Roman"/>
                <w:sz w:val="20"/>
                <w:szCs w:val="20"/>
                <w:lang w:eastAsia="en-US"/>
              </w:rPr>
              <w:t xml:space="preserve"> as well as its procedures for access, transfer and progression</w:t>
            </w:r>
            <w:r w:rsidR="00E477F4">
              <w:rPr>
                <w:rFonts w:cs="Times New Roman"/>
                <w:sz w:val="20"/>
                <w:szCs w:val="20"/>
                <w:lang w:eastAsia="en-US"/>
              </w:rPr>
              <w:t>,</w:t>
            </w:r>
            <w:r w:rsidRPr="007660EB">
              <w:rPr>
                <w:rFonts w:cs="Times New Roman"/>
                <w:sz w:val="20"/>
                <w:szCs w:val="20"/>
                <w:lang w:eastAsia="en-US"/>
              </w:rPr>
              <w:t xml:space="preserve"> are consistent with the procedures described in </w:t>
            </w:r>
            <w:hyperlink r:id="rId13" w:history="1">
              <w:r w:rsidRPr="007F6738">
                <w:rPr>
                  <w:rStyle w:val="Hyperlink"/>
                  <w:i/>
                </w:rPr>
                <w:t xml:space="preserve">QQI's </w:t>
              </w:r>
              <w:r w:rsidR="00E477F4" w:rsidRPr="00934C5E">
                <w:rPr>
                  <w:rStyle w:val="Hyperlink"/>
                  <w:rFonts w:cs="Times New Roman"/>
                  <w:i/>
                  <w:sz w:val="20"/>
                  <w:szCs w:val="20"/>
                  <w:lang w:eastAsia="en-US"/>
                </w:rPr>
                <w:t>P</w:t>
              </w:r>
              <w:r w:rsidRPr="00934C5E">
                <w:rPr>
                  <w:rStyle w:val="Hyperlink"/>
                  <w:rFonts w:cs="Times New Roman"/>
                  <w:i/>
                  <w:sz w:val="20"/>
                  <w:szCs w:val="20"/>
                  <w:lang w:eastAsia="en-US"/>
                </w:rPr>
                <w:t xml:space="preserve">olicy and </w:t>
              </w:r>
              <w:r w:rsidR="00E477F4" w:rsidRPr="00934C5E">
                <w:rPr>
                  <w:rStyle w:val="Hyperlink"/>
                  <w:rFonts w:cs="Times New Roman"/>
                  <w:i/>
                  <w:sz w:val="20"/>
                  <w:szCs w:val="20"/>
                  <w:lang w:eastAsia="en-US"/>
                </w:rPr>
                <w:t>C</w:t>
              </w:r>
              <w:r w:rsidRPr="00934C5E">
                <w:rPr>
                  <w:rStyle w:val="Hyperlink"/>
                  <w:rFonts w:cs="Times New Roman"/>
                  <w:i/>
                  <w:sz w:val="20"/>
                  <w:szCs w:val="20"/>
                  <w:lang w:eastAsia="en-US"/>
                </w:rPr>
                <w:t xml:space="preserve">riteria for </w:t>
              </w:r>
              <w:r w:rsidR="00E477F4" w:rsidRPr="00934C5E">
                <w:rPr>
                  <w:rStyle w:val="Hyperlink"/>
                  <w:rFonts w:cs="Times New Roman"/>
                  <w:i/>
                  <w:sz w:val="20"/>
                  <w:szCs w:val="20"/>
                  <w:lang w:eastAsia="en-US"/>
                </w:rPr>
                <w:t>A</w:t>
              </w:r>
              <w:r w:rsidRPr="00934C5E">
                <w:rPr>
                  <w:rStyle w:val="Hyperlink"/>
                  <w:rFonts w:cs="Times New Roman"/>
                  <w:i/>
                  <w:sz w:val="20"/>
                  <w:szCs w:val="20"/>
                  <w:lang w:eastAsia="en-US"/>
                </w:rPr>
                <w:t xml:space="preserve">ccess, </w:t>
              </w:r>
              <w:r w:rsidR="00E477F4" w:rsidRPr="00934C5E">
                <w:rPr>
                  <w:rStyle w:val="Hyperlink"/>
                  <w:rFonts w:cs="Times New Roman"/>
                  <w:i/>
                  <w:sz w:val="20"/>
                  <w:szCs w:val="20"/>
                  <w:lang w:eastAsia="en-US"/>
                </w:rPr>
                <w:t>T</w:t>
              </w:r>
              <w:r w:rsidRPr="00934C5E">
                <w:rPr>
                  <w:rStyle w:val="Hyperlink"/>
                  <w:rFonts w:cs="Times New Roman"/>
                  <w:i/>
                  <w:sz w:val="20"/>
                  <w:szCs w:val="20"/>
                  <w:lang w:eastAsia="en-US"/>
                </w:rPr>
                <w:t xml:space="preserve">ransfer and </w:t>
              </w:r>
              <w:r w:rsidR="00E477F4" w:rsidRPr="00934C5E">
                <w:rPr>
                  <w:rStyle w:val="Hyperlink"/>
                  <w:rFonts w:cs="Times New Roman"/>
                  <w:i/>
                  <w:sz w:val="20"/>
                  <w:szCs w:val="20"/>
                  <w:lang w:eastAsia="en-US"/>
                </w:rPr>
                <w:lastRenderedPageBreak/>
                <w:t>P</w:t>
              </w:r>
              <w:r w:rsidRPr="007F6738">
                <w:rPr>
                  <w:rStyle w:val="Hyperlink"/>
                  <w:i/>
                </w:rPr>
                <w:t xml:space="preserve">rogression </w:t>
              </w:r>
              <w:r w:rsidR="00E477F4" w:rsidRPr="00934C5E">
                <w:rPr>
                  <w:rStyle w:val="Hyperlink"/>
                  <w:rFonts w:cs="Times New Roman"/>
                  <w:i/>
                  <w:sz w:val="20"/>
                  <w:szCs w:val="20"/>
                  <w:lang w:eastAsia="en-US"/>
                </w:rPr>
                <w:t>in Relation to Learners for Providers of Further and Higher Education and Training</w:t>
              </w:r>
            </w:hyperlink>
            <w:r w:rsidRPr="007660EB">
              <w:rPr>
                <w:rFonts w:cs="Times New Roman"/>
                <w:sz w:val="20"/>
                <w:szCs w:val="20"/>
                <w:lang w:eastAsia="en-US"/>
              </w:rPr>
              <w:t>. Each of its programme-specific criteria is individually and explicitly satisfied</w:t>
            </w:r>
            <w:r w:rsidRPr="007660EB">
              <w:rPr>
                <w:rFonts w:cs="Times New Roman"/>
                <w:sz w:val="20"/>
                <w:szCs w:val="20"/>
                <w:vertAlign w:val="superscript"/>
                <w:lang w:eastAsia="en-US"/>
              </w:rPr>
              <w:footnoteReference w:id="8"/>
            </w:r>
            <w:r w:rsidRPr="007660EB">
              <w:rPr>
                <w:rFonts w:cs="Times New Roman"/>
                <w:sz w:val="20"/>
                <w:szCs w:val="20"/>
                <w:lang w:eastAsia="en-US"/>
              </w:rPr>
              <w:t xml:space="preserve">.   </w:t>
            </w:r>
          </w:p>
        </w:tc>
        <w:tc>
          <w:tcPr>
            <w:tcW w:w="4253" w:type="dxa"/>
          </w:tcPr>
          <w:p w14:paraId="72B732E4" w14:textId="04AF3059" w:rsidR="00C74D79" w:rsidRPr="009F5C80" w:rsidRDefault="007D5971" w:rsidP="00F27FF5">
            <w:pPr>
              <w:rPr>
                <w:sz w:val="20"/>
                <w:szCs w:val="20"/>
              </w:rPr>
            </w:pPr>
            <w:r>
              <w:rPr>
                <w:sz w:val="20"/>
                <w:szCs w:val="20"/>
              </w:rPr>
              <w:lastRenderedPageBreak/>
              <w:t>5</w:t>
            </w:r>
            <w:r w:rsidR="00C74D79" w:rsidRPr="009F5C80">
              <w:rPr>
                <w:sz w:val="20"/>
                <w:szCs w:val="20"/>
              </w:rPr>
              <w:t>.1 Information to be made available to a learner</w:t>
            </w:r>
          </w:p>
          <w:p w14:paraId="2A930578" w14:textId="276686AC" w:rsidR="00856E42" w:rsidRPr="009F5C80" w:rsidRDefault="007D5971" w:rsidP="00856E42">
            <w:pPr>
              <w:rPr>
                <w:sz w:val="20"/>
                <w:szCs w:val="20"/>
              </w:rPr>
            </w:pPr>
            <w:r>
              <w:rPr>
                <w:sz w:val="20"/>
                <w:szCs w:val="20"/>
              </w:rPr>
              <w:t>5</w:t>
            </w:r>
            <w:r w:rsidR="00856E42" w:rsidRPr="009F5C80">
              <w:rPr>
                <w:sz w:val="20"/>
                <w:szCs w:val="20"/>
              </w:rPr>
              <w:t>.2 Entry procedures</w:t>
            </w:r>
            <w:r w:rsidR="00C4668D">
              <w:rPr>
                <w:sz w:val="20"/>
                <w:szCs w:val="20"/>
              </w:rPr>
              <w:t xml:space="preserve"> and criteria</w:t>
            </w:r>
          </w:p>
          <w:p w14:paraId="7F9D37BC" w14:textId="0DAF3607" w:rsidR="00856E42" w:rsidRPr="009F5C80" w:rsidRDefault="007D5971" w:rsidP="00F27FF5">
            <w:pPr>
              <w:rPr>
                <w:sz w:val="20"/>
                <w:szCs w:val="20"/>
              </w:rPr>
            </w:pPr>
            <w:r>
              <w:rPr>
                <w:sz w:val="20"/>
                <w:szCs w:val="20"/>
              </w:rPr>
              <w:lastRenderedPageBreak/>
              <w:t xml:space="preserve">5.4 </w:t>
            </w:r>
            <w:r w:rsidR="00856E42" w:rsidRPr="009F5C80">
              <w:rPr>
                <w:sz w:val="20"/>
                <w:szCs w:val="20"/>
              </w:rPr>
              <w:t>Programme specific transfer and progression (outward) procedures and criteria</w:t>
            </w:r>
          </w:p>
        </w:tc>
        <w:tc>
          <w:tcPr>
            <w:tcW w:w="7371" w:type="dxa"/>
            <w:shd w:val="clear" w:color="auto" w:fill="auto"/>
          </w:tcPr>
          <w:p w14:paraId="5BB0E83D" w14:textId="3222E44D" w:rsidR="003111EA" w:rsidRPr="007660EB" w:rsidRDefault="003111EA" w:rsidP="00F27FF5">
            <w:pPr>
              <w:rPr>
                <w:lang w:eastAsia="en-US"/>
              </w:rPr>
            </w:pPr>
          </w:p>
        </w:tc>
      </w:tr>
      <w:tr w:rsidR="003111EA" w:rsidRPr="007660EB" w14:paraId="4C69CF18" w14:textId="77777777" w:rsidTr="005F2970">
        <w:tblPrEx>
          <w:shd w:val="clear" w:color="auto" w:fill="BDD6EE" w:themeFill="accent1" w:themeFillTint="66"/>
        </w:tblPrEx>
        <w:trPr>
          <w:tblHeader/>
        </w:trPr>
        <w:tc>
          <w:tcPr>
            <w:tcW w:w="9072" w:type="dxa"/>
            <w:shd w:val="clear" w:color="auto" w:fill="FFFFFF" w:themeFill="background1"/>
          </w:tcPr>
          <w:p w14:paraId="681CF1F6" w14:textId="47A36BCF"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Programme information for learners is provided in plain language. This details what the programme expects of learners and what learners can expect of the programme and that there are procedures to ensure its availability in a range of accessible formats.</w:t>
            </w:r>
          </w:p>
        </w:tc>
        <w:tc>
          <w:tcPr>
            <w:tcW w:w="4253" w:type="dxa"/>
          </w:tcPr>
          <w:p w14:paraId="6063855E" w14:textId="5D0736F8" w:rsidR="003111EA" w:rsidRPr="009F5C80" w:rsidRDefault="007D5971" w:rsidP="00F27FF5">
            <w:pPr>
              <w:rPr>
                <w:sz w:val="20"/>
                <w:szCs w:val="20"/>
                <w:lang w:eastAsia="en-US"/>
              </w:rPr>
            </w:pPr>
            <w:r>
              <w:rPr>
                <w:sz w:val="20"/>
                <w:szCs w:val="20"/>
              </w:rPr>
              <w:t>5</w:t>
            </w:r>
            <w:r w:rsidR="00856E42" w:rsidRPr="009F5C80">
              <w:rPr>
                <w:sz w:val="20"/>
                <w:szCs w:val="20"/>
              </w:rPr>
              <w:t>.1 Information to be made available to a learner</w:t>
            </w:r>
          </w:p>
        </w:tc>
        <w:tc>
          <w:tcPr>
            <w:tcW w:w="7371" w:type="dxa"/>
            <w:shd w:val="clear" w:color="auto" w:fill="auto"/>
          </w:tcPr>
          <w:p w14:paraId="397B5B49" w14:textId="4D70185D" w:rsidR="003111EA" w:rsidRPr="007660EB" w:rsidRDefault="003111EA" w:rsidP="00F27FF5">
            <w:pPr>
              <w:rPr>
                <w:lang w:eastAsia="en-US"/>
              </w:rPr>
            </w:pPr>
          </w:p>
        </w:tc>
      </w:tr>
      <w:tr w:rsidR="003111EA" w:rsidRPr="007660EB" w14:paraId="390B6E9E" w14:textId="77777777" w:rsidTr="005F2970">
        <w:tblPrEx>
          <w:shd w:val="clear" w:color="auto" w:fill="BDD6EE" w:themeFill="accent1" w:themeFillTint="66"/>
        </w:tblPrEx>
        <w:trPr>
          <w:tblHeader/>
        </w:trPr>
        <w:tc>
          <w:tcPr>
            <w:tcW w:w="9072" w:type="dxa"/>
            <w:shd w:val="clear" w:color="auto" w:fill="FFFFFF" w:themeFill="background1"/>
          </w:tcPr>
          <w:p w14:paraId="123AA1D1" w14:textId="36C55E8C"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val="en-GB" w:eastAsia="en-US"/>
              </w:rPr>
              <w:t>If the programme leads to a higher education and training award and its duration is designed for native English speakers, then the level of proficiency in English language must be greater or equal to B2+ in the Common European Framework of Reference for Languages (CEFRL</w:t>
            </w:r>
            <w:r w:rsidRPr="007660EB">
              <w:rPr>
                <w:rFonts w:cs="Times New Roman"/>
                <w:sz w:val="20"/>
                <w:szCs w:val="20"/>
                <w:vertAlign w:val="superscript"/>
                <w:lang w:val="en-GB" w:eastAsia="en-US"/>
              </w:rPr>
              <w:footnoteReference w:id="9"/>
            </w:r>
            <w:r w:rsidRPr="007660EB">
              <w:rPr>
                <w:rFonts w:cs="Times New Roman"/>
                <w:sz w:val="20"/>
                <w:szCs w:val="20"/>
                <w:lang w:val="en-GB" w:eastAsia="en-US"/>
              </w:rPr>
              <w:t>) in order to enable learners to reach the required standard for the QQI award.</w:t>
            </w:r>
          </w:p>
        </w:tc>
        <w:tc>
          <w:tcPr>
            <w:tcW w:w="4253" w:type="dxa"/>
          </w:tcPr>
          <w:p w14:paraId="5AC92208" w14:textId="3150BE00" w:rsidR="003111EA" w:rsidRPr="009F5C80" w:rsidRDefault="003A5D47" w:rsidP="00F27FF5">
            <w:pPr>
              <w:rPr>
                <w:sz w:val="20"/>
                <w:szCs w:val="20"/>
                <w:lang w:val="en-GB" w:eastAsia="en-US"/>
              </w:rPr>
            </w:pPr>
            <w:r w:rsidRPr="009F5C80">
              <w:rPr>
                <w:sz w:val="20"/>
                <w:szCs w:val="20"/>
                <w:lang w:val="en-GB" w:eastAsia="en-US"/>
              </w:rPr>
              <w:t>N/A</w:t>
            </w:r>
          </w:p>
        </w:tc>
        <w:tc>
          <w:tcPr>
            <w:tcW w:w="7371" w:type="dxa"/>
            <w:shd w:val="clear" w:color="auto" w:fill="auto"/>
          </w:tcPr>
          <w:p w14:paraId="6E5E7716" w14:textId="65006254" w:rsidR="003111EA" w:rsidRPr="007660EB" w:rsidRDefault="003111EA" w:rsidP="00F27FF5">
            <w:pPr>
              <w:rPr>
                <w:lang w:val="en-GB" w:eastAsia="en-US"/>
              </w:rPr>
            </w:pPr>
          </w:p>
        </w:tc>
      </w:tr>
      <w:tr w:rsidR="003111EA" w:rsidRPr="007660EB" w14:paraId="6FBB96F5" w14:textId="77777777" w:rsidTr="005F2970">
        <w:tblPrEx>
          <w:shd w:val="clear" w:color="auto" w:fill="BDD6EE" w:themeFill="accent1" w:themeFillTint="66"/>
        </w:tblPrEx>
        <w:trPr>
          <w:tblHeader/>
        </w:trPr>
        <w:tc>
          <w:tcPr>
            <w:tcW w:w="9072" w:type="dxa"/>
            <w:shd w:val="clear" w:color="auto" w:fill="FFFFFF" w:themeFill="background1"/>
          </w:tcPr>
          <w:p w14:paraId="069F8555" w14:textId="554C3671"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 xml:space="preserve">The programme specifies the learning (knowledge, skill and competence) that </w:t>
            </w:r>
            <w:r w:rsidRPr="007660EB">
              <w:rPr>
                <w:rFonts w:cs="Times New Roman"/>
                <w:b/>
                <w:color w:val="0070C0"/>
                <w:sz w:val="20"/>
                <w:szCs w:val="20"/>
                <w:lang w:eastAsia="en-US"/>
              </w:rPr>
              <w:t>target learners</w:t>
            </w:r>
            <w:r w:rsidRPr="007660EB">
              <w:rPr>
                <w:rFonts w:cs="Times New Roman"/>
                <w:sz w:val="20"/>
                <w:szCs w:val="20"/>
                <w:lang w:eastAsia="en-US"/>
              </w:rPr>
              <w:t xml:space="preserve"> are expected to have achieved before they are enrolled in the programme and any other assumptions about enrolled learners (programme participants).</w:t>
            </w:r>
          </w:p>
        </w:tc>
        <w:tc>
          <w:tcPr>
            <w:tcW w:w="4253" w:type="dxa"/>
          </w:tcPr>
          <w:p w14:paraId="30D546DE" w14:textId="494614EA" w:rsidR="00856E42" w:rsidRPr="009F5C80" w:rsidRDefault="007D5971" w:rsidP="00F27FF5">
            <w:pPr>
              <w:rPr>
                <w:sz w:val="20"/>
                <w:szCs w:val="20"/>
                <w:lang w:eastAsia="en-US"/>
              </w:rPr>
            </w:pPr>
            <w:r>
              <w:rPr>
                <w:sz w:val="20"/>
                <w:szCs w:val="20"/>
                <w:lang w:eastAsia="en-US"/>
              </w:rPr>
              <w:t>2.1.16</w:t>
            </w:r>
            <w:r w:rsidR="00856E42" w:rsidRPr="009F5C80">
              <w:rPr>
                <w:sz w:val="20"/>
                <w:szCs w:val="20"/>
                <w:lang w:eastAsia="en-US"/>
              </w:rPr>
              <w:t xml:space="preserve"> Target learner group</w:t>
            </w:r>
          </w:p>
          <w:p w14:paraId="5921723C" w14:textId="65B442ED" w:rsidR="00856E42" w:rsidRPr="009F5C80" w:rsidRDefault="007D5971" w:rsidP="00856E42">
            <w:pPr>
              <w:rPr>
                <w:color w:val="000000" w:themeColor="text1"/>
                <w:sz w:val="20"/>
                <w:szCs w:val="20"/>
              </w:rPr>
            </w:pPr>
            <w:r>
              <w:rPr>
                <w:sz w:val="20"/>
                <w:szCs w:val="20"/>
              </w:rPr>
              <w:t>5.2</w:t>
            </w:r>
            <w:r w:rsidR="00856E42" w:rsidRPr="009F5C80">
              <w:rPr>
                <w:sz w:val="20"/>
                <w:szCs w:val="20"/>
              </w:rPr>
              <w:t xml:space="preserve"> Entry procedures</w:t>
            </w:r>
            <w:r w:rsidR="00C4668D">
              <w:rPr>
                <w:sz w:val="20"/>
                <w:szCs w:val="20"/>
              </w:rPr>
              <w:t xml:space="preserve"> and criteria and RPL</w:t>
            </w:r>
          </w:p>
          <w:p w14:paraId="2A2292C6" w14:textId="1B98A043" w:rsidR="00856E42" w:rsidRPr="009F5C80" w:rsidRDefault="00856E42" w:rsidP="00C4668D">
            <w:pPr>
              <w:rPr>
                <w:sz w:val="20"/>
                <w:szCs w:val="20"/>
                <w:lang w:eastAsia="en-US"/>
              </w:rPr>
            </w:pPr>
          </w:p>
        </w:tc>
        <w:tc>
          <w:tcPr>
            <w:tcW w:w="7371" w:type="dxa"/>
            <w:shd w:val="clear" w:color="auto" w:fill="auto"/>
          </w:tcPr>
          <w:p w14:paraId="30CAD0DE" w14:textId="712B6DDC" w:rsidR="003111EA" w:rsidRPr="007660EB" w:rsidRDefault="003111EA" w:rsidP="00F27FF5">
            <w:pPr>
              <w:rPr>
                <w:lang w:eastAsia="en-US"/>
              </w:rPr>
            </w:pPr>
          </w:p>
        </w:tc>
      </w:tr>
      <w:tr w:rsidR="003111EA" w:rsidRPr="007660EB" w14:paraId="4695EC5F" w14:textId="77777777" w:rsidTr="005F2970">
        <w:tblPrEx>
          <w:shd w:val="clear" w:color="auto" w:fill="BDD6EE" w:themeFill="accent1" w:themeFillTint="66"/>
        </w:tblPrEx>
        <w:trPr>
          <w:tblHeader/>
        </w:trPr>
        <w:tc>
          <w:tcPr>
            <w:tcW w:w="9072" w:type="dxa"/>
            <w:shd w:val="clear" w:color="auto" w:fill="FFFFFF" w:themeFill="background1"/>
          </w:tcPr>
          <w:p w14:paraId="0A9B2BB2" w14:textId="66179980"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 xml:space="preserve">The programme includes suitable procedures and criteria for the </w:t>
            </w:r>
            <w:r w:rsidRPr="007660EB">
              <w:rPr>
                <w:rFonts w:cs="Times New Roman"/>
                <w:b/>
                <w:color w:val="0070C0"/>
                <w:sz w:val="20"/>
                <w:szCs w:val="20"/>
                <w:lang w:eastAsia="en-US"/>
              </w:rPr>
              <w:t>recognition of prior learning</w:t>
            </w:r>
            <w:r w:rsidRPr="007660EB">
              <w:rPr>
                <w:rFonts w:cs="Times New Roman"/>
                <w:color w:val="0070C0"/>
                <w:sz w:val="20"/>
                <w:szCs w:val="20"/>
                <w:lang w:eastAsia="en-US"/>
              </w:rPr>
              <w:t xml:space="preserve"> </w:t>
            </w:r>
            <w:r w:rsidRPr="007660EB">
              <w:rPr>
                <w:rFonts w:cs="Times New Roman"/>
                <w:sz w:val="20"/>
                <w:szCs w:val="20"/>
                <w:lang w:eastAsia="en-US"/>
              </w:rPr>
              <w:t>for the purposes of access and, where appropriate, for advanced entry to the programme and for exemptions.</w:t>
            </w:r>
          </w:p>
        </w:tc>
        <w:tc>
          <w:tcPr>
            <w:tcW w:w="4253" w:type="dxa"/>
          </w:tcPr>
          <w:p w14:paraId="510D1877" w14:textId="5750DE2B" w:rsidR="00856E42" w:rsidRPr="00C4668D" w:rsidRDefault="007D5971" w:rsidP="00F27FF5">
            <w:pPr>
              <w:rPr>
                <w:color w:val="000000" w:themeColor="text1"/>
                <w:sz w:val="20"/>
                <w:szCs w:val="20"/>
              </w:rPr>
            </w:pPr>
            <w:r>
              <w:rPr>
                <w:sz w:val="20"/>
                <w:szCs w:val="20"/>
              </w:rPr>
              <w:t>5</w:t>
            </w:r>
            <w:r w:rsidR="00C4668D" w:rsidRPr="009F5C80">
              <w:rPr>
                <w:sz w:val="20"/>
                <w:szCs w:val="20"/>
              </w:rPr>
              <w:t>.2 Entry procedures</w:t>
            </w:r>
            <w:r w:rsidR="00C4668D">
              <w:rPr>
                <w:sz w:val="20"/>
                <w:szCs w:val="20"/>
              </w:rPr>
              <w:t xml:space="preserve"> and criteria and RPL</w:t>
            </w:r>
          </w:p>
        </w:tc>
        <w:tc>
          <w:tcPr>
            <w:tcW w:w="7371" w:type="dxa"/>
            <w:shd w:val="clear" w:color="auto" w:fill="auto"/>
          </w:tcPr>
          <w:p w14:paraId="7DE7F459" w14:textId="0B658788" w:rsidR="003111EA" w:rsidRPr="007660EB" w:rsidRDefault="003111EA" w:rsidP="00F27FF5">
            <w:pPr>
              <w:rPr>
                <w:lang w:eastAsia="en-US"/>
              </w:rPr>
            </w:pPr>
          </w:p>
        </w:tc>
      </w:tr>
      <w:tr w:rsidR="003111EA" w:rsidRPr="007660EB" w14:paraId="3AF6C5BC" w14:textId="77777777" w:rsidTr="005F2970">
        <w:tblPrEx>
          <w:shd w:val="clear" w:color="auto" w:fill="BDD6EE" w:themeFill="accent1" w:themeFillTint="66"/>
        </w:tblPrEx>
        <w:trPr>
          <w:tblHeader/>
        </w:trPr>
        <w:tc>
          <w:tcPr>
            <w:tcW w:w="9072" w:type="dxa"/>
            <w:shd w:val="clear" w:color="auto" w:fill="FFFFFF" w:themeFill="background1"/>
          </w:tcPr>
          <w:p w14:paraId="0099E40A" w14:textId="3C5E6272" w:rsidR="003111EA" w:rsidRPr="007660EB" w:rsidRDefault="003111EA" w:rsidP="0005566A">
            <w:pPr>
              <w:numPr>
                <w:ilvl w:val="0"/>
                <w:numId w:val="6"/>
              </w:numPr>
              <w:suppressAutoHyphens w:val="0"/>
              <w:spacing w:after="0" w:line="256" w:lineRule="auto"/>
              <w:contextualSpacing/>
              <w:rPr>
                <w:rFonts w:cs="Times New Roman"/>
                <w:sz w:val="20"/>
                <w:szCs w:val="20"/>
                <w:lang w:eastAsia="en-IE"/>
              </w:rPr>
            </w:pPr>
            <w:r w:rsidRPr="007660EB">
              <w:rPr>
                <w:rFonts w:cs="Times New Roman"/>
                <w:sz w:val="20"/>
                <w:szCs w:val="20"/>
                <w:lang w:eastAsia="en-IE"/>
              </w:rPr>
              <w:t>The programme title (the title used to refer to the programme</w:t>
            </w:r>
            <w:r w:rsidR="003A46DF" w:rsidRPr="007660EB">
              <w:rPr>
                <w:rFonts w:cs="Times New Roman"/>
                <w:sz w:val="20"/>
                <w:szCs w:val="20"/>
                <w:lang w:eastAsia="en-IE"/>
              </w:rPr>
              <w:t>): -</w:t>
            </w:r>
          </w:p>
        </w:tc>
        <w:tc>
          <w:tcPr>
            <w:tcW w:w="4253" w:type="dxa"/>
          </w:tcPr>
          <w:p w14:paraId="380F7C25" w14:textId="77777777" w:rsidR="003111EA" w:rsidRPr="009F5C80" w:rsidRDefault="003111EA" w:rsidP="00F27FF5">
            <w:pPr>
              <w:rPr>
                <w:sz w:val="20"/>
                <w:szCs w:val="20"/>
                <w:lang w:eastAsia="en-IE"/>
              </w:rPr>
            </w:pPr>
          </w:p>
        </w:tc>
        <w:tc>
          <w:tcPr>
            <w:tcW w:w="7371" w:type="dxa"/>
            <w:shd w:val="clear" w:color="auto" w:fill="auto"/>
          </w:tcPr>
          <w:p w14:paraId="2ACDF9D9" w14:textId="7E705F93" w:rsidR="003111EA" w:rsidRPr="007660EB" w:rsidRDefault="003111EA" w:rsidP="00F27FF5">
            <w:pPr>
              <w:rPr>
                <w:lang w:eastAsia="en-IE"/>
              </w:rPr>
            </w:pPr>
          </w:p>
        </w:tc>
      </w:tr>
      <w:tr w:rsidR="003111EA" w:rsidRPr="007660EB" w14:paraId="12E68688" w14:textId="77777777" w:rsidTr="005F2970">
        <w:tblPrEx>
          <w:shd w:val="clear" w:color="auto" w:fill="BDD6EE" w:themeFill="accent1" w:themeFillTint="66"/>
        </w:tblPrEx>
        <w:trPr>
          <w:tblHeader/>
        </w:trPr>
        <w:tc>
          <w:tcPr>
            <w:tcW w:w="9072" w:type="dxa"/>
            <w:shd w:val="clear" w:color="auto" w:fill="FFFFFF" w:themeFill="background1"/>
          </w:tcPr>
          <w:p w14:paraId="280CA2B7" w14:textId="0F7222DD" w:rsidR="003111EA" w:rsidRPr="007660EB" w:rsidRDefault="003111EA" w:rsidP="0005566A">
            <w:pPr>
              <w:numPr>
                <w:ilvl w:val="1"/>
                <w:numId w:val="18"/>
              </w:numPr>
              <w:suppressAutoHyphens w:val="0"/>
              <w:spacing w:after="0" w:line="256" w:lineRule="auto"/>
              <w:ind w:left="604" w:hanging="283"/>
              <w:contextualSpacing/>
              <w:rPr>
                <w:rFonts w:cs="Times New Roman"/>
                <w:sz w:val="20"/>
                <w:szCs w:val="20"/>
                <w:lang w:eastAsia="en-IE"/>
              </w:rPr>
            </w:pPr>
            <w:r w:rsidRPr="007660EB">
              <w:rPr>
                <w:rFonts w:cs="Times New Roman"/>
                <w:sz w:val="20"/>
                <w:szCs w:val="20"/>
                <w:lang w:eastAsia="en-IE"/>
              </w:rPr>
              <w:t xml:space="preserve">Reflects the core </w:t>
            </w:r>
            <w:r w:rsidRPr="007660EB">
              <w:rPr>
                <w:rFonts w:cs="Times New Roman"/>
                <w:i/>
                <w:sz w:val="20"/>
                <w:szCs w:val="20"/>
                <w:lang w:eastAsia="en-IE"/>
              </w:rPr>
              <w:t xml:space="preserve">intended programme learning </w:t>
            </w:r>
            <w:r w:rsidR="003A46DF" w:rsidRPr="007660EB">
              <w:rPr>
                <w:rFonts w:cs="Times New Roman"/>
                <w:i/>
                <w:sz w:val="20"/>
                <w:szCs w:val="20"/>
                <w:lang w:eastAsia="en-IE"/>
              </w:rPr>
              <w:t>outcomes</w:t>
            </w:r>
            <w:r w:rsidR="003A46DF" w:rsidRPr="007660EB">
              <w:rPr>
                <w:rFonts w:cs="Times New Roman"/>
                <w:sz w:val="20"/>
                <w:szCs w:val="20"/>
                <w:lang w:eastAsia="en-IE"/>
              </w:rPr>
              <w:t xml:space="preserve"> and</w:t>
            </w:r>
            <w:r w:rsidRPr="007660EB">
              <w:rPr>
                <w:rFonts w:cs="Times New Roman"/>
                <w:sz w:val="20"/>
                <w:szCs w:val="20"/>
                <w:lang w:eastAsia="en-IE"/>
              </w:rPr>
              <w:t xml:space="preserve"> is consistent with the standards and purposes of the QQI awards to which it leads, the award title(s) and their class(es).</w:t>
            </w:r>
          </w:p>
        </w:tc>
        <w:tc>
          <w:tcPr>
            <w:tcW w:w="4253" w:type="dxa"/>
          </w:tcPr>
          <w:p w14:paraId="20F1BA6B" w14:textId="32363490" w:rsidR="003111EA" w:rsidRPr="009F5C80" w:rsidRDefault="003913AE" w:rsidP="00F27FF5">
            <w:pPr>
              <w:rPr>
                <w:sz w:val="20"/>
                <w:szCs w:val="20"/>
                <w:lang w:eastAsia="en-IE"/>
              </w:rPr>
            </w:pPr>
            <w:r>
              <w:rPr>
                <w:sz w:val="20"/>
                <w:szCs w:val="20"/>
                <w:lang w:eastAsia="en-US"/>
              </w:rPr>
              <w:t>2.1.1</w:t>
            </w:r>
            <w:r w:rsidR="0045112D">
              <w:rPr>
                <w:sz w:val="20"/>
                <w:szCs w:val="20"/>
                <w:lang w:eastAsia="en-US"/>
              </w:rPr>
              <w:t xml:space="preserve"> Programme title</w:t>
            </w:r>
          </w:p>
        </w:tc>
        <w:tc>
          <w:tcPr>
            <w:tcW w:w="7371" w:type="dxa"/>
            <w:shd w:val="clear" w:color="auto" w:fill="auto"/>
          </w:tcPr>
          <w:p w14:paraId="07CB075F" w14:textId="451A6717" w:rsidR="003111EA" w:rsidRPr="007660EB" w:rsidRDefault="003111EA" w:rsidP="00F27FF5">
            <w:pPr>
              <w:rPr>
                <w:lang w:eastAsia="en-IE"/>
              </w:rPr>
            </w:pPr>
          </w:p>
        </w:tc>
      </w:tr>
      <w:tr w:rsidR="003111EA" w:rsidRPr="007660EB" w14:paraId="7B3289C4" w14:textId="77777777" w:rsidTr="005F2970">
        <w:tblPrEx>
          <w:shd w:val="clear" w:color="auto" w:fill="BDD6EE" w:themeFill="accent1" w:themeFillTint="66"/>
        </w:tblPrEx>
        <w:trPr>
          <w:tblHeader/>
        </w:trPr>
        <w:tc>
          <w:tcPr>
            <w:tcW w:w="9072" w:type="dxa"/>
            <w:shd w:val="clear" w:color="auto" w:fill="FFFFFF" w:themeFill="background1"/>
          </w:tcPr>
          <w:p w14:paraId="30C3B9AB" w14:textId="5E0A08EB" w:rsidR="003111EA" w:rsidRPr="007660EB" w:rsidRDefault="003111EA" w:rsidP="0005566A">
            <w:pPr>
              <w:numPr>
                <w:ilvl w:val="1"/>
                <w:numId w:val="18"/>
              </w:numPr>
              <w:suppressAutoHyphens w:val="0"/>
              <w:spacing w:after="0" w:line="256" w:lineRule="auto"/>
              <w:ind w:left="604" w:hanging="283"/>
              <w:contextualSpacing/>
              <w:rPr>
                <w:rFonts w:cs="Times New Roman"/>
                <w:sz w:val="20"/>
                <w:szCs w:val="20"/>
                <w:lang w:eastAsia="en-IE"/>
              </w:rPr>
            </w:pPr>
            <w:r w:rsidRPr="007660EB">
              <w:rPr>
                <w:rFonts w:cs="Times New Roman"/>
                <w:sz w:val="20"/>
                <w:szCs w:val="20"/>
                <w:lang w:eastAsia="en-IE"/>
              </w:rPr>
              <w:t>Is learner focused and meaningful to the learners;</w:t>
            </w:r>
          </w:p>
        </w:tc>
        <w:tc>
          <w:tcPr>
            <w:tcW w:w="4253" w:type="dxa"/>
          </w:tcPr>
          <w:p w14:paraId="55FF166E" w14:textId="4FAD75E9" w:rsidR="003111EA" w:rsidRPr="009F5C80" w:rsidRDefault="003913AE" w:rsidP="00F27FF5">
            <w:pPr>
              <w:rPr>
                <w:sz w:val="20"/>
                <w:szCs w:val="20"/>
                <w:lang w:eastAsia="en-IE"/>
              </w:rPr>
            </w:pPr>
            <w:r>
              <w:rPr>
                <w:sz w:val="20"/>
                <w:szCs w:val="20"/>
                <w:lang w:eastAsia="en-US"/>
              </w:rPr>
              <w:t>2.1.1</w:t>
            </w:r>
            <w:r w:rsidR="0045112D">
              <w:rPr>
                <w:sz w:val="20"/>
                <w:szCs w:val="20"/>
                <w:lang w:eastAsia="en-US"/>
              </w:rPr>
              <w:t xml:space="preserve"> Programme title</w:t>
            </w:r>
          </w:p>
        </w:tc>
        <w:tc>
          <w:tcPr>
            <w:tcW w:w="7371" w:type="dxa"/>
            <w:shd w:val="clear" w:color="auto" w:fill="auto"/>
          </w:tcPr>
          <w:p w14:paraId="5FB699AE" w14:textId="74896546" w:rsidR="003111EA" w:rsidRPr="007660EB" w:rsidRDefault="003111EA" w:rsidP="00F27FF5">
            <w:pPr>
              <w:rPr>
                <w:lang w:eastAsia="en-IE"/>
              </w:rPr>
            </w:pPr>
          </w:p>
        </w:tc>
      </w:tr>
      <w:tr w:rsidR="003111EA" w:rsidRPr="007660EB" w14:paraId="5432129C" w14:textId="77777777" w:rsidTr="005F2970">
        <w:tblPrEx>
          <w:shd w:val="clear" w:color="auto" w:fill="BDD6EE" w:themeFill="accent1" w:themeFillTint="66"/>
        </w:tblPrEx>
        <w:trPr>
          <w:tblHeader/>
        </w:trPr>
        <w:tc>
          <w:tcPr>
            <w:tcW w:w="9072" w:type="dxa"/>
            <w:shd w:val="clear" w:color="auto" w:fill="FFFFFF" w:themeFill="background1"/>
          </w:tcPr>
          <w:p w14:paraId="5CDC1113" w14:textId="56492239" w:rsidR="003111EA" w:rsidRPr="007660EB" w:rsidRDefault="003111EA" w:rsidP="0005566A">
            <w:pPr>
              <w:numPr>
                <w:ilvl w:val="1"/>
                <w:numId w:val="18"/>
              </w:numPr>
              <w:suppressAutoHyphens w:val="0"/>
              <w:spacing w:after="0" w:line="256" w:lineRule="auto"/>
              <w:ind w:left="604" w:hanging="283"/>
              <w:contextualSpacing/>
              <w:rPr>
                <w:rFonts w:cs="Times New Roman"/>
                <w:sz w:val="20"/>
                <w:szCs w:val="20"/>
                <w:lang w:eastAsia="en-IE"/>
              </w:rPr>
            </w:pPr>
            <w:r w:rsidRPr="007660EB">
              <w:rPr>
                <w:rFonts w:cs="Times New Roman"/>
                <w:sz w:val="20"/>
                <w:szCs w:val="20"/>
                <w:lang w:eastAsia="en-IE"/>
              </w:rPr>
              <w:t xml:space="preserve">Has long-lasting significance. </w:t>
            </w:r>
          </w:p>
        </w:tc>
        <w:tc>
          <w:tcPr>
            <w:tcW w:w="4253" w:type="dxa"/>
          </w:tcPr>
          <w:p w14:paraId="12A42963" w14:textId="7A744B1D" w:rsidR="003111EA" w:rsidRPr="009F5C80" w:rsidRDefault="003913AE" w:rsidP="00F27FF5">
            <w:pPr>
              <w:rPr>
                <w:sz w:val="20"/>
                <w:szCs w:val="20"/>
                <w:lang w:eastAsia="en-IE"/>
              </w:rPr>
            </w:pPr>
            <w:r>
              <w:rPr>
                <w:sz w:val="20"/>
                <w:szCs w:val="20"/>
                <w:lang w:eastAsia="en-US"/>
              </w:rPr>
              <w:t>2.1.1</w:t>
            </w:r>
            <w:r w:rsidR="0045112D">
              <w:rPr>
                <w:sz w:val="20"/>
                <w:szCs w:val="20"/>
                <w:lang w:eastAsia="en-US"/>
              </w:rPr>
              <w:t xml:space="preserve"> Programme title</w:t>
            </w:r>
          </w:p>
        </w:tc>
        <w:tc>
          <w:tcPr>
            <w:tcW w:w="7371" w:type="dxa"/>
            <w:shd w:val="clear" w:color="auto" w:fill="auto"/>
          </w:tcPr>
          <w:p w14:paraId="0187DCE6" w14:textId="360C584C" w:rsidR="003111EA" w:rsidRPr="007660EB" w:rsidRDefault="003111EA" w:rsidP="00F27FF5">
            <w:pPr>
              <w:rPr>
                <w:lang w:eastAsia="en-IE"/>
              </w:rPr>
            </w:pPr>
          </w:p>
        </w:tc>
      </w:tr>
      <w:tr w:rsidR="003111EA" w:rsidRPr="007660EB" w14:paraId="37DF3F02" w14:textId="77777777" w:rsidTr="005F2970">
        <w:tblPrEx>
          <w:shd w:val="clear" w:color="auto" w:fill="BDD6EE" w:themeFill="accent1" w:themeFillTint="66"/>
        </w:tblPrEx>
        <w:trPr>
          <w:tblHeader/>
        </w:trPr>
        <w:tc>
          <w:tcPr>
            <w:tcW w:w="9072" w:type="dxa"/>
            <w:shd w:val="clear" w:color="auto" w:fill="FFFFFF" w:themeFill="background1"/>
          </w:tcPr>
          <w:p w14:paraId="2000C736" w14:textId="3E2A45A8" w:rsidR="003111EA" w:rsidRPr="007660EB" w:rsidRDefault="003111EA" w:rsidP="0005566A">
            <w:pPr>
              <w:numPr>
                <w:ilvl w:val="0"/>
                <w:numId w:val="6"/>
              </w:numPr>
              <w:suppressAutoHyphens w:val="0"/>
              <w:spacing w:after="0" w:line="256" w:lineRule="auto"/>
              <w:contextualSpacing/>
              <w:rPr>
                <w:rFonts w:cs="Times New Roman"/>
                <w:sz w:val="20"/>
                <w:szCs w:val="20"/>
                <w:lang w:eastAsia="en-IE"/>
              </w:rPr>
            </w:pPr>
            <w:r w:rsidRPr="007660EB">
              <w:rPr>
                <w:rFonts w:cs="Times New Roman"/>
                <w:sz w:val="20"/>
                <w:szCs w:val="20"/>
                <w:lang w:eastAsia="en-IE"/>
              </w:rPr>
              <w:t>The programme title is otherwise legitimate; for example, it must comply with applicable statutory, regulatory and professional body requirements.</w:t>
            </w:r>
          </w:p>
        </w:tc>
        <w:tc>
          <w:tcPr>
            <w:tcW w:w="4253" w:type="dxa"/>
          </w:tcPr>
          <w:p w14:paraId="79BCD2C4" w14:textId="79C978AE" w:rsidR="003111EA" w:rsidRPr="009F5C80" w:rsidRDefault="003913AE" w:rsidP="00F27FF5">
            <w:pPr>
              <w:rPr>
                <w:sz w:val="20"/>
                <w:szCs w:val="20"/>
                <w:lang w:eastAsia="en-IE"/>
              </w:rPr>
            </w:pPr>
            <w:r>
              <w:rPr>
                <w:sz w:val="20"/>
                <w:szCs w:val="20"/>
                <w:lang w:eastAsia="en-US"/>
              </w:rPr>
              <w:t>2.1.1</w:t>
            </w:r>
            <w:r w:rsidR="0045112D">
              <w:rPr>
                <w:sz w:val="20"/>
                <w:szCs w:val="20"/>
                <w:lang w:eastAsia="en-US"/>
              </w:rPr>
              <w:t xml:space="preserve"> Programme title</w:t>
            </w:r>
          </w:p>
        </w:tc>
        <w:tc>
          <w:tcPr>
            <w:tcW w:w="7371" w:type="dxa"/>
            <w:shd w:val="clear" w:color="auto" w:fill="auto"/>
          </w:tcPr>
          <w:p w14:paraId="58E72E12" w14:textId="3ED48345" w:rsidR="003111EA" w:rsidRPr="007660EB" w:rsidRDefault="003111EA" w:rsidP="00F27FF5">
            <w:pPr>
              <w:rPr>
                <w:lang w:eastAsia="en-IE"/>
              </w:rPr>
            </w:pPr>
          </w:p>
        </w:tc>
      </w:tr>
      <w:tr w:rsidR="004A6203" w:rsidRPr="007660EB" w14:paraId="5C7E08B1" w14:textId="77777777" w:rsidTr="00331B97">
        <w:trPr>
          <w:tblHeader/>
        </w:trPr>
        <w:tc>
          <w:tcPr>
            <w:tcW w:w="9072" w:type="dxa"/>
            <w:shd w:val="clear" w:color="auto" w:fill="DEEAF6" w:themeFill="accent1" w:themeFillTint="33"/>
          </w:tcPr>
          <w:p w14:paraId="10BFE205" w14:textId="1F307E98" w:rsidR="004A6203" w:rsidRPr="000E00F2" w:rsidRDefault="004A6203" w:rsidP="004A6203">
            <w:pPr>
              <w:suppressAutoHyphens w:val="0"/>
              <w:spacing w:after="160" w:line="259" w:lineRule="auto"/>
              <w:rPr>
                <w:rFonts w:asciiTheme="minorHAnsi" w:hAnsiTheme="minorHAnsi"/>
                <w:b/>
                <w:sz w:val="24"/>
                <w:lang w:val="en-GB" w:eastAsia="en-US"/>
              </w:rPr>
            </w:pPr>
            <w:r>
              <w:rPr>
                <w:rFonts w:asciiTheme="minorHAnsi" w:hAnsiTheme="minorHAnsi"/>
                <w:b/>
                <w:sz w:val="24"/>
                <w:lang w:val="en-GB" w:eastAsia="en-US"/>
              </w:rPr>
              <w:t xml:space="preserve">Criterion </w:t>
            </w:r>
            <w:r w:rsidRPr="000E00F2">
              <w:rPr>
                <w:rFonts w:asciiTheme="minorHAnsi" w:hAnsiTheme="minorHAnsi"/>
                <w:b/>
                <w:sz w:val="24"/>
                <w:lang w:val="en-GB" w:eastAsia="en-US"/>
              </w:rPr>
              <w:t>5 The programme’s written curriculum is well structured and fit-for-purpose</w:t>
            </w:r>
          </w:p>
        </w:tc>
        <w:tc>
          <w:tcPr>
            <w:tcW w:w="4253" w:type="dxa"/>
            <w:shd w:val="clear" w:color="auto" w:fill="DEEAF6" w:themeFill="accent1" w:themeFillTint="33"/>
          </w:tcPr>
          <w:p w14:paraId="584241A6" w14:textId="60A552A7" w:rsidR="004A6203" w:rsidRPr="009F5C80" w:rsidRDefault="004A6203" w:rsidP="004A6203">
            <w:pPr>
              <w:rPr>
                <w:sz w:val="20"/>
                <w:szCs w:val="20"/>
                <w:lang w:val="en-GB"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2C4E8CD8" w14:textId="4160B8E5" w:rsidR="004A6203" w:rsidRPr="00F27FF5" w:rsidRDefault="004A6203" w:rsidP="004A6203">
            <w:pPr>
              <w:rPr>
                <w:lang w:val="en-GB" w:eastAsia="en-US"/>
              </w:rPr>
            </w:pPr>
            <w:r w:rsidRPr="00936505">
              <w:rPr>
                <w:b/>
                <w:sz w:val="20"/>
                <w:szCs w:val="20"/>
                <w:lang w:val="en-GB" w:eastAsia="en-US"/>
              </w:rPr>
              <w:t>Evaluation</w:t>
            </w:r>
          </w:p>
        </w:tc>
      </w:tr>
      <w:tr w:rsidR="003111EA" w:rsidRPr="007660EB" w14:paraId="1669C9B8" w14:textId="77777777" w:rsidTr="005F2970">
        <w:trPr>
          <w:tblHeader/>
        </w:trPr>
        <w:tc>
          <w:tcPr>
            <w:tcW w:w="9072" w:type="dxa"/>
            <w:shd w:val="clear" w:color="auto" w:fill="FFFFFF" w:themeFill="background1"/>
          </w:tcPr>
          <w:p w14:paraId="6A20606A" w14:textId="23E7E8E4"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is suitably structured and coherently oriented towards the achievement by learners of its intended programme learning outcomes. The programme (including any stages and modules) is integrated in all its dimensions.</w:t>
            </w:r>
          </w:p>
        </w:tc>
        <w:tc>
          <w:tcPr>
            <w:tcW w:w="4253" w:type="dxa"/>
          </w:tcPr>
          <w:p w14:paraId="6E53AA46" w14:textId="3717C8BF" w:rsidR="003111EA" w:rsidRPr="009F5C80" w:rsidRDefault="007D5971" w:rsidP="00F27FF5">
            <w:pPr>
              <w:rPr>
                <w:rFonts w:eastAsia="Calibri"/>
                <w:sz w:val="20"/>
                <w:szCs w:val="20"/>
                <w:lang w:eastAsia="en-US"/>
              </w:rPr>
            </w:pPr>
            <w:r>
              <w:rPr>
                <w:rFonts w:eastAsia="Calibri"/>
                <w:sz w:val="20"/>
                <w:szCs w:val="20"/>
                <w:lang w:eastAsia="en-US"/>
              </w:rPr>
              <w:t>6.3, 6.4</w:t>
            </w:r>
            <w:r w:rsidR="006E326F" w:rsidRPr="009F5C80">
              <w:rPr>
                <w:rFonts w:eastAsia="Calibri"/>
                <w:sz w:val="20"/>
                <w:szCs w:val="20"/>
                <w:lang w:eastAsia="en-US"/>
              </w:rPr>
              <w:t xml:space="preserve"> Outline and rationale for the curriculum structure</w:t>
            </w:r>
          </w:p>
          <w:p w14:paraId="312F7921" w14:textId="4050D4DC" w:rsidR="006E326F" w:rsidRPr="009F5C80" w:rsidRDefault="00EF5FFE" w:rsidP="00F27FF5">
            <w:pPr>
              <w:rPr>
                <w:sz w:val="20"/>
                <w:szCs w:val="20"/>
                <w:lang w:val="ga-IE"/>
              </w:rPr>
            </w:pPr>
            <w:r>
              <w:rPr>
                <w:sz w:val="20"/>
                <w:szCs w:val="20"/>
              </w:rPr>
              <w:t>Section 8:</w:t>
            </w:r>
            <w:r w:rsidR="007D5971">
              <w:rPr>
                <w:sz w:val="20"/>
                <w:szCs w:val="20"/>
              </w:rPr>
              <w:t xml:space="preserve"> </w:t>
            </w:r>
            <w:r w:rsidR="006E326F" w:rsidRPr="009F5C80">
              <w:rPr>
                <w:sz w:val="20"/>
                <w:szCs w:val="20"/>
              </w:rPr>
              <w:t>Mapping the MIPLOs against the QQI awards standards</w:t>
            </w:r>
            <w:r w:rsidR="006E326F" w:rsidRPr="009F5C80">
              <w:rPr>
                <w:sz w:val="20"/>
                <w:szCs w:val="20"/>
                <w:lang w:val="ga-IE"/>
              </w:rPr>
              <w:t xml:space="preserve"> </w:t>
            </w:r>
            <w:r w:rsidR="006E326F" w:rsidRPr="009F5C80">
              <w:rPr>
                <w:sz w:val="20"/>
                <w:szCs w:val="20"/>
              </w:rPr>
              <w:t xml:space="preserve">and </w:t>
            </w:r>
            <w:r w:rsidR="006E326F" w:rsidRPr="009F5C80">
              <w:rPr>
                <w:sz w:val="20"/>
                <w:szCs w:val="20"/>
                <w:lang w:val="ga-IE"/>
              </w:rPr>
              <w:t>demonstrating consistency</w:t>
            </w:r>
          </w:p>
          <w:p w14:paraId="68345D86" w14:textId="7802E019" w:rsidR="006E326F" w:rsidRPr="009F5C80" w:rsidRDefault="006E326F" w:rsidP="00F27FF5">
            <w:pPr>
              <w:rPr>
                <w:rFonts w:eastAsia="Calibri"/>
                <w:sz w:val="20"/>
                <w:szCs w:val="20"/>
                <w:lang w:eastAsia="en-US"/>
              </w:rPr>
            </w:pPr>
            <w:r w:rsidRPr="009F5C80">
              <w:rPr>
                <w:rFonts w:eastAsia="Calibri"/>
                <w:sz w:val="20"/>
                <w:szCs w:val="20"/>
                <w:lang w:eastAsia="en-US"/>
              </w:rPr>
              <w:t>Integrated learning opportunities and assessment in light of the MIPLOs</w:t>
            </w:r>
          </w:p>
          <w:p w14:paraId="47258F73" w14:textId="41C16811" w:rsidR="006E326F" w:rsidRPr="009F5C80" w:rsidRDefault="007D5971" w:rsidP="00F27FF5">
            <w:pPr>
              <w:rPr>
                <w:sz w:val="20"/>
                <w:szCs w:val="20"/>
                <w:lang w:val="en-GB" w:eastAsia="x-none"/>
              </w:rPr>
            </w:pPr>
            <w:r>
              <w:rPr>
                <w:sz w:val="20"/>
                <w:szCs w:val="20"/>
                <w:lang w:val="en-GB" w:eastAsia="x-none"/>
              </w:rPr>
              <w:t>6.13</w:t>
            </w:r>
            <w:r w:rsidR="006E326F" w:rsidRPr="009F5C80">
              <w:rPr>
                <w:sz w:val="20"/>
                <w:szCs w:val="20"/>
                <w:lang w:val="en-GB" w:eastAsia="x-none"/>
              </w:rPr>
              <w:t xml:space="preserve"> </w:t>
            </w:r>
            <w:r w:rsidR="00C4668D">
              <w:rPr>
                <w:sz w:val="20"/>
                <w:szCs w:val="20"/>
                <w:lang w:val="en-GB" w:eastAsia="x-none"/>
              </w:rPr>
              <w:t>P</w:t>
            </w:r>
            <w:r w:rsidR="006E326F" w:rsidRPr="009F5C80">
              <w:rPr>
                <w:sz w:val="20"/>
                <w:szCs w:val="20"/>
                <w:lang w:val="en-GB" w:eastAsia="x-none"/>
              </w:rPr>
              <w:t>rogramme structure</w:t>
            </w:r>
          </w:p>
        </w:tc>
        <w:tc>
          <w:tcPr>
            <w:tcW w:w="7371" w:type="dxa"/>
            <w:shd w:val="clear" w:color="auto" w:fill="auto"/>
          </w:tcPr>
          <w:p w14:paraId="771FB4D8" w14:textId="00DD5C2B" w:rsidR="003111EA" w:rsidRPr="007660EB" w:rsidRDefault="003111EA" w:rsidP="00F27FF5">
            <w:pPr>
              <w:rPr>
                <w:lang w:val="en-GB" w:eastAsia="en-US"/>
              </w:rPr>
            </w:pPr>
          </w:p>
        </w:tc>
      </w:tr>
      <w:tr w:rsidR="003111EA" w:rsidRPr="007660EB" w14:paraId="0E6445EA" w14:textId="77777777" w:rsidTr="005F2970">
        <w:trPr>
          <w:tblHeader/>
        </w:trPr>
        <w:tc>
          <w:tcPr>
            <w:tcW w:w="9072" w:type="dxa"/>
            <w:shd w:val="clear" w:color="auto" w:fill="FFFFFF" w:themeFill="background1"/>
          </w:tcPr>
          <w:p w14:paraId="736C4612" w14:textId="6B798B63"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In so far as it is feasible the programme provides choice to enrolled learners so that they may align their learning opportunities towards their individual educational and training needs.</w:t>
            </w:r>
          </w:p>
        </w:tc>
        <w:tc>
          <w:tcPr>
            <w:tcW w:w="4253" w:type="dxa"/>
          </w:tcPr>
          <w:p w14:paraId="1BD8B6A7" w14:textId="4BED35C8" w:rsidR="00C4668D" w:rsidRPr="009F5C80" w:rsidRDefault="007D5971" w:rsidP="00C4668D">
            <w:pPr>
              <w:rPr>
                <w:rFonts w:eastAsia="Calibri"/>
                <w:sz w:val="20"/>
                <w:szCs w:val="20"/>
                <w:lang w:eastAsia="en-US"/>
              </w:rPr>
            </w:pPr>
            <w:r>
              <w:rPr>
                <w:rFonts w:eastAsia="Calibri"/>
                <w:sz w:val="20"/>
                <w:szCs w:val="20"/>
                <w:lang w:eastAsia="en-US"/>
              </w:rPr>
              <w:t>6.3, 6.4</w:t>
            </w:r>
            <w:r w:rsidRPr="009F5C80">
              <w:rPr>
                <w:rFonts w:eastAsia="Calibri"/>
                <w:sz w:val="20"/>
                <w:szCs w:val="20"/>
                <w:lang w:eastAsia="en-US"/>
              </w:rPr>
              <w:t xml:space="preserve"> </w:t>
            </w:r>
            <w:r w:rsidR="00C4668D" w:rsidRPr="009F5C80">
              <w:rPr>
                <w:rFonts w:eastAsia="Calibri"/>
                <w:sz w:val="20"/>
                <w:szCs w:val="20"/>
                <w:lang w:eastAsia="en-US"/>
              </w:rPr>
              <w:t>Outline and rationale for the curriculum structure</w:t>
            </w:r>
          </w:p>
          <w:p w14:paraId="330CE060" w14:textId="7EDF8F70" w:rsidR="006E326F" w:rsidRPr="009F5C80" w:rsidRDefault="007D5971" w:rsidP="00F27FF5">
            <w:pPr>
              <w:rPr>
                <w:sz w:val="20"/>
                <w:szCs w:val="20"/>
                <w:lang w:val="en-GB" w:eastAsia="en-US"/>
              </w:rPr>
            </w:pPr>
            <w:r>
              <w:rPr>
                <w:sz w:val="20"/>
                <w:szCs w:val="20"/>
                <w:lang w:val="en-GB" w:eastAsia="x-none"/>
              </w:rPr>
              <w:t>6.13</w:t>
            </w:r>
            <w:r w:rsidRPr="009F5C80">
              <w:rPr>
                <w:sz w:val="20"/>
                <w:szCs w:val="20"/>
                <w:lang w:val="en-GB" w:eastAsia="x-none"/>
              </w:rPr>
              <w:t xml:space="preserve"> </w:t>
            </w:r>
            <w:r>
              <w:rPr>
                <w:sz w:val="20"/>
                <w:szCs w:val="20"/>
                <w:lang w:val="en-GB" w:eastAsia="x-none"/>
              </w:rPr>
              <w:t>P</w:t>
            </w:r>
            <w:r w:rsidRPr="009F5C80">
              <w:rPr>
                <w:sz w:val="20"/>
                <w:szCs w:val="20"/>
                <w:lang w:val="en-GB" w:eastAsia="x-none"/>
              </w:rPr>
              <w:t>rogramme structure</w:t>
            </w:r>
          </w:p>
        </w:tc>
        <w:tc>
          <w:tcPr>
            <w:tcW w:w="7371" w:type="dxa"/>
            <w:shd w:val="clear" w:color="auto" w:fill="auto"/>
          </w:tcPr>
          <w:p w14:paraId="1BC92384" w14:textId="06FD009B" w:rsidR="003111EA" w:rsidRPr="007660EB" w:rsidRDefault="003111EA" w:rsidP="00F27FF5">
            <w:pPr>
              <w:rPr>
                <w:lang w:val="en-GB" w:eastAsia="en-US"/>
              </w:rPr>
            </w:pPr>
          </w:p>
        </w:tc>
      </w:tr>
      <w:tr w:rsidR="003111EA" w:rsidRPr="007660EB" w14:paraId="77B39C77" w14:textId="77777777" w:rsidTr="005F2970">
        <w:trPr>
          <w:tblHeader/>
        </w:trPr>
        <w:tc>
          <w:tcPr>
            <w:tcW w:w="9072" w:type="dxa"/>
            <w:shd w:val="clear" w:color="auto" w:fill="FFFFFF" w:themeFill="background1"/>
          </w:tcPr>
          <w:p w14:paraId="37DAD602" w14:textId="20EC22E8" w:rsidR="003111EA" w:rsidRPr="00762480" w:rsidRDefault="003111EA" w:rsidP="0005566A">
            <w:pPr>
              <w:numPr>
                <w:ilvl w:val="0"/>
                <w:numId w:val="7"/>
              </w:numPr>
              <w:suppressAutoHyphens w:val="0"/>
              <w:spacing w:after="0" w:line="259" w:lineRule="auto"/>
              <w:contextualSpacing/>
              <w:rPr>
                <w:rFonts w:cs="Times New Roman"/>
                <w:sz w:val="20"/>
                <w:szCs w:val="20"/>
                <w:lang w:val="en-GB" w:eastAsia="en-US"/>
              </w:rPr>
            </w:pPr>
            <w:r w:rsidRPr="00762480">
              <w:rPr>
                <w:rFonts w:cs="Times New Roman"/>
                <w:sz w:val="20"/>
                <w:szCs w:val="20"/>
                <w:lang w:val="en-GB" w:eastAsia="en-US"/>
              </w:rPr>
              <w:t xml:space="preserve">Each module and stage </w:t>
            </w:r>
            <w:r w:rsidR="003A46DF" w:rsidRPr="00762480">
              <w:rPr>
                <w:rFonts w:cs="Times New Roman"/>
                <w:sz w:val="20"/>
                <w:szCs w:val="20"/>
                <w:lang w:val="en-GB" w:eastAsia="en-US"/>
              </w:rPr>
              <w:t>are</w:t>
            </w:r>
            <w:r w:rsidRPr="00762480">
              <w:rPr>
                <w:rFonts w:cs="Times New Roman"/>
                <w:sz w:val="20"/>
                <w:szCs w:val="20"/>
                <w:lang w:val="en-GB" w:eastAsia="en-US"/>
              </w:rPr>
              <w:t xml:space="preserve"> suitably structured and coherently oriented towards the achievement by learners of the intended </w:t>
            </w:r>
            <w:r w:rsidRPr="00762480">
              <w:rPr>
                <w:rFonts w:cs="Times New Roman"/>
                <w:i/>
                <w:sz w:val="20"/>
                <w:szCs w:val="20"/>
                <w:lang w:val="en-GB" w:eastAsia="en-US"/>
              </w:rPr>
              <w:t>programme</w:t>
            </w:r>
            <w:r w:rsidRPr="00762480">
              <w:rPr>
                <w:rFonts w:cs="Times New Roman"/>
                <w:sz w:val="20"/>
                <w:szCs w:val="20"/>
                <w:lang w:val="en-GB" w:eastAsia="en-US"/>
              </w:rPr>
              <w:t xml:space="preserve"> learning outcomes.</w:t>
            </w:r>
          </w:p>
        </w:tc>
        <w:tc>
          <w:tcPr>
            <w:tcW w:w="4253" w:type="dxa"/>
          </w:tcPr>
          <w:p w14:paraId="67F83A1F" w14:textId="52E19A58" w:rsidR="00BE2E0E" w:rsidRDefault="000C2A65" w:rsidP="006E326F">
            <w:pPr>
              <w:rPr>
                <w:sz w:val="20"/>
                <w:szCs w:val="20"/>
              </w:rPr>
            </w:pPr>
            <w:r>
              <w:rPr>
                <w:sz w:val="20"/>
                <w:szCs w:val="20"/>
              </w:rPr>
              <w:t xml:space="preserve">Section </w:t>
            </w:r>
            <w:r w:rsidR="007D5971">
              <w:rPr>
                <w:sz w:val="20"/>
                <w:szCs w:val="20"/>
              </w:rPr>
              <w:t>7</w:t>
            </w:r>
            <w:r w:rsidR="00BE2E0E" w:rsidRPr="00BE2E0E">
              <w:rPr>
                <w:sz w:val="20"/>
                <w:szCs w:val="20"/>
              </w:rPr>
              <w:t xml:space="preserve"> Pre-requisite </w:t>
            </w:r>
            <w:r>
              <w:rPr>
                <w:sz w:val="20"/>
                <w:szCs w:val="20"/>
              </w:rPr>
              <w:t xml:space="preserve">/ Co-requisite </w:t>
            </w:r>
            <w:r w:rsidR="00BE2E0E" w:rsidRPr="00BE2E0E">
              <w:rPr>
                <w:sz w:val="20"/>
                <w:szCs w:val="20"/>
              </w:rPr>
              <w:t>module titles, if applicable</w:t>
            </w:r>
          </w:p>
          <w:p w14:paraId="2FA71583" w14:textId="215C19AB" w:rsidR="00762480" w:rsidRPr="009F5C80" w:rsidRDefault="001712B8" w:rsidP="006E326F">
            <w:pPr>
              <w:rPr>
                <w:sz w:val="20"/>
                <w:szCs w:val="20"/>
              </w:rPr>
            </w:pPr>
            <w:r>
              <w:rPr>
                <w:sz w:val="20"/>
                <w:szCs w:val="20"/>
              </w:rPr>
              <w:t xml:space="preserve">2.1.18, 6.8 </w:t>
            </w:r>
            <w:r w:rsidR="00762480" w:rsidRPr="009F5C80">
              <w:rPr>
                <w:sz w:val="20"/>
                <w:szCs w:val="20"/>
              </w:rPr>
              <w:t>Teaching and learning strategy, including delivery modes, teaching and learning methodologies and suggestions for formative assessment</w:t>
            </w:r>
          </w:p>
          <w:p w14:paraId="31439A43" w14:textId="5BC7A378" w:rsidR="003111EA" w:rsidRPr="009F5C80" w:rsidRDefault="000C2A65" w:rsidP="000C2A65">
            <w:pPr>
              <w:rPr>
                <w:sz w:val="20"/>
                <w:szCs w:val="20"/>
                <w:lang w:val="en-GB" w:eastAsia="en-US"/>
              </w:rPr>
            </w:pPr>
            <w:r>
              <w:rPr>
                <w:sz w:val="20"/>
                <w:szCs w:val="20"/>
              </w:rPr>
              <w:lastRenderedPageBreak/>
              <w:t xml:space="preserve">Section </w:t>
            </w:r>
            <w:r w:rsidR="007D5971">
              <w:rPr>
                <w:sz w:val="20"/>
                <w:szCs w:val="20"/>
              </w:rPr>
              <w:t>7</w:t>
            </w:r>
            <w:r w:rsidR="00762480" w:rsidRPr="009F5C80">
              <w:rPr>
                <w:sz w:val="20"/>
                <w:szCs w:val="20"/>
              </w:rPr>
              <w:t xml:space="preserve"> Module content</w:t>
            </w:r>
            <w:r>
              <w:rPr>
                <w:sz w:val="20"/>
                <w:szCs w:val="20"/>
              </w:rPr>
              <w:t xml:space="preserve">, </w:t>
            </w:r>
            <w:r w:rsidR="003A21A6" w:rsidRPr="003A21A6">
              <w:rPr>
                <w:sz w:val="20"/>
                <w:szCs w:val="20"/>
              </w:rPr>
              <w:t>resources (reading lists etc.)</w:t>
            </w:r>
            <w:r>
              <w:rPr>
                <w:sz w:val="20"/>
                <w:szCs w:val="20"/>
              </w:rPr>
              <w:t>, M</w:t>
            </w:r>
            <w:r w:rsidR="00762480" w:rsidRPr="009F5C80">
              <w:rPr>
                <w:sz w:val="20"/>
                <w:szCs w:val="20"/>
              </w:rPr>
              <w:t>odule summative assessment strategy</w:t>
            </w:r>
          </w:p>
        </w:tc>
        <w:tc>
          <w:tcPr>
            <w:tcW w:w="7371" w:type="dxa"/>
            <w:shd w:val="clear" w:color="auto" w:fill="auto"/>
          </w:tcPr>
          <w:p w14:paraId="6150E6D0" w14:textId="100880D8" w:rsidR="003111EA" w:rsidRPr="007660EB" w:rsidRDefault="003111EA" w:rsidP="00F27FF5">
            <w:pPr>
              <w:rPr>
                <w:lang w:val="en-GB" w:eastAsia="en-US"/>
              </w:rPr>
            </w:pPr>
          </w:p>
        </w:tc>
      </w:tr>
      <w:tr w:rsidR="003111EA" w:rsidRPr="007660EB" w14:paraId="58D15D04" w14:textId="77777777" w:rsidTr="005F2970">
        <w:trPr>
          <w:tblHeader/>
        </w:trPr>
        <w:tc>
          <w:tcPr>
            <w:tcW w:w="9072" w:type="dxa"/>
            <w:shd w:val="clear" w:color="auto" w:fill="FFFFFF" w:themeFill="background1"/>
          </w:tcPr>
          <w:p w14:paraId="40867871" w14:textId="46D06FA2"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objectives and purposes of each of the programme’s elements are clear to learners and to the provider’s staff.</w:t>
            </w:r>
          </w:p>
        </w:tc>
        <w:tc>
          <w:tcPr>
            <w:tcW w:w="4253" w:type="dxa"/>
          </w:tcPr>
          <w:p w14:paraId="6B85CC06" w14:textId="5A3F0CC7" w:rsidR="00216EF1" w:rsidRPr="00216EF1" w:rsidRDefault="001712B8" w:rsidP="00216EF1">
            <w:pPr>
              <w:rPr>
                <w:rFonts w:eastAsia="Calibri"/>
                <w:color w:val="000000" w:themeColor="text1"/>
                <w:sz w:val="20"/>
                <w:szCs w:val="20"/>
                <w:lang w:eastAsia="en-US"/>
              </w:rPr>
            </w:pPr>
            <w:r>
              <w:rPr>
                <w:rFonts w:cs="Arial"/>
                <w:bCs/>
                <w:color w:val="000000" w:themeColor="text1"/>
                <w:sz w:val="20"/>
                <w:szCs w:val="20"/>
              </w:rPr>
              <w:t>6</w:t>
            </w:r>
            <w:r w:rsidR="003913AE">
              <w:rPr>
                <w:rFonts w:cs="Arial"/>
                <w:bCs/>
                <w:color w:val="000000" w:themeColor="text1"/>
                <w:sz w:val="20"/>
                <w:szCs w:val="20"/>
              </w:rPr>
              <w:t>.1</w:t>
            </w:r>
            <w:r>
              <w:rPr>
                <w:rFonts w:cs="Arial"/>
                <w:bCs/>
                <w:color w:val="000000" w:themeColor="text1"/>
                <w:sz w:val="20"/>
                <w:szCs w:val="20"/>
              </w:rPr>
              <w:t>, 6.2</w:t>
            </w:r>
            <w:r w:rsidR="003913AE">
              <w:rPr>
                <w:rFonts w:cs="Arial"/>
                <w:bCs/>
                <w:color w:val="000000" w:themeColor="text1"/>
                <w:sz w:val="20"/>
                <w:szCs w:val="20"/>
              </w:rPr>
              <w:t xml:space="preserve"> </w:t>
            </w:r>
            <w:r w:rsidR="00216EF1" w:rsidRPr="00216EF1">
              <w:rPr>
                <w:rFonts w:cs="Arial"/>
                <w:bCs/>
                <w:color w:val="000000" w:themeColor="text1"/>
                <w:sz w:val="20"/>
                <w:szCs w:val="20"/>
              </w:rPr>
              <w:t>Programme aim and programme objectives</w:t>
            </w:r>
          </w:p>
          <w:p w14:paraId="151D5DF6" w14:textId="2CE3B617" w:rsidR="002E2606" w:rsidRDefault="001712B8" w:rsidP="00216EF1">
            <w:pPr>
              <w:rPr>
                <w:sz w:val="20"/>
                <w:szCs w:val="20"/>
              </w:rPr>
            </w:pPr>
            <w:r>
              <w:rPr>
                <w:sz w:val="20"/>
                <w:szCs w:val="20"/>
              </w:rPr>
              <w:t>5</w:t>
            </w:r>
            <w:r w:rsidR="002E2606">
              <w:rPr>
                <w:sz w:val="20"/>
                <w:szCs w:val="20"/>
              </w:rPr>
              <w:t>.1 Information to be made available to a learner</w:t>
            </w:r>
          </w:p>
          <w:p w14:paraId="54B7B7BF" w14:textId="1B663495" w:rsidR="003111EA" w:rsidRPr="000C2A65" w:rsidRDefault="000C2A65" w:rsidP="00216EF1">
            <w:pPr>
              <w:rPr>
                <w:sz w:val="20"/>
                <w:szCs w:val="20"/>
              </w:rPr>
            </w:pPr>
            <w:r>
              <w:rPr>
                <w:sz w:val="20"/>
                <w:szCs w:val="20"/>
              </w:rPr>
              <w:t xml:space="preserve">Section </w:t>
            </w:r>
            <w:r w:rsidR="007D5971">
              <w:rPr>
                <w:sz w:val="20"/>
                <w:szCs w:val="20"/>
              </w:rPr>
              <w:t>7</w:t>
            </w:r>
            <w:r w:rsidR="006E326F" w:rsidRPr="009F5C80">
              <w:rPr>
                <w:sz w:val="20"/>
                <w:szCs w:val="20"/>
              </w:rPr>
              <w:t xml:space="preserve"> Purpose statement for module</w:t>
            </w:r>
          </w:p>
        </w:tc>
        <w:tc>
          <w:tcPr>
            <w:tcW w:w="7371" w:type="dxa"/>
            <w:shd w:val="clear" w:color="auto" w:fill="auto"/>
          </w:tcPr>
          <w:p w14:paraId="01C76098" w14:textId="0981D43C" w:rsidR="003111EA" w:rsidRPr="007660EB" w:rsidRDefault="003111EA" w:rsidP="00F27FF5">
            <w:pPr>
              <w:rPr>
                <w:lang w:val="en-GB" w:eastAsia="en-US"/>
              </w:rPr>
            </w:pPr>
          </w:p>
        </w:tc>
      </w:tr>
      <w:tr w:rsidR="003111EA" w:rsidRPr="007660EB" w14:paraId="23853FBD" w14:textId="77777777" w:rsidTr="005F2970">
        <w:trPr>
          <w:tblHeader/>
        </w:trPr>
        <w:tc>
          <w:tcPr>
            <w:tcW w:w="9072" w:type="dxa"/>
            <w:shd w:val="clear" w:color="auto" w:fill="FFFFFF" w:themeFill="background1"/>
          </w:tcPr>
          <w:p w14:paraId="72EA4C54" w14:textId="47B8F691"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is structured and scheduled realistically based on sound educational and training principles</w:t>
            </w:r>
            <w:r w:rsidRPr="007660EB">
              <w:rPr>
                <w:rFonts w:cs="Times New Roman"/>
                <w:sz w:val="20"/>
                <w:szCs w:val="20"/>
                <w:vertAlign w:val="superscript"/>
                <w:lang w:val="en-GB" w:eastAsia="en-US"/>
              </w:rPr>
              <w:footnoteReference w:id="10"/>
            </w:r>
            <w:r w:rsidRPr="007660EB">
              <w:rPr>
                <w:rFonts w:cs="Times New Roman"/>
                <w:sz w:val="20"/>
                <w:szCs w:val="20"/>
                <w:lang w:val="en-GB" w:eastAsia="en-US"/>
              </w:rPr>
              <w:t xml:space="preserve">. </w:t>
            </w:r>
          </w:p>
        </w:tc>
        <w:tc>
          <w:tcPr>
            <w:tcW w:w="4253" w:type="dxa"/>
          </w:tcPr>
          <w:p w14:paraId="24F99BEA" w14:textId="30ED86F5" w:rsidR="000C2A65" w:rsidRPr="009F5C80" w:rsidRDefault="001712B8" w:rsidP="000C2A65">
            <w:pPr>
              <w:rPr>
                <w:rFonts w:eastAsia="Calibri"/>
                <w:sz w:val="20"/>
                <w:szCs w:val="20"/>
                <w:lang w:eastAsia="en-US"/>
              </w:rPr>
            </w:pPr>
            <w:r>
              <w:rPr>
                <w:rFonts w:eastAsia="Calibri"/>
                <w:sz w:val="20"/>
                <w:szCs w:val="20"/>
                <w:lang w:eastAsia="en-US"/>
              </w:rPr>
              <w:t>6.3, 6.4</w:t>
            </w:r>
            <w:r w:rsidR="000C2A65" w:rsidRPr="009F5C80">
              <w:rPr>
                <w:rFonts w:eastAsia="Calibri"/>
                <w:sz w:val="20"/>
                <w:szCs w:val="20"/>
                <w:lang w:eastAsia="en-US"/>
              </w:rPr>
              <w:t xml:space="preserve"> Outline and rationale for the curriculum structure</w:t>
            </w:r>
          </w:p>
          <w:p w14:paraId="79C46C1E" w14:textId="5EB9D27B" w:rsidR="000C2A65" w:rsidRDefault="003A46DF" w:rsidP="006E326F">
            <w:pPr>
              <w:rPr>
                <w:sz w:val="20"/>
                <w:szCs w:val="20"/>
                <w:lang w:val="en-GB" w:eastAsia="en-US"/>
              </w:rPr>
            </w:pPr>
            <w:r>
              <w:rPr>
                <w:sz w:val="20"/>
                <w:szCs w:val="20"/>
                <w:lang w:val="en-GB" w:eastAsia="x-none"/>
              </w:rPr>
              <w:t xml:space="preserve">6.13 </w:t>
            </w:r>
            <w:r w:rsidRPr="009F5C80">
              <w:rPr>
                <w:sz w:val="20"/>
                <w:szCs w:val="20"/>
                <w:lang w:val="en-GB" w:eastAsia="x-none"/>
              </w:rPr>
              <w:t>Programme</w:t>
            </w:r>
            <w:r w:rsidR="000C2A65" w:rsidRPr="009F5C80">
              <w:rPr>
                <w:sz w:val="20"/>
                <w:szCs w:val="20"/>
                <w:lang w:val="en-GB" w:eastAsia="x-none"/>
              </w:rPr>
              <w:t xml:space="preserve"> structure</w:t>
            </w:r>
            <w:r w:rsidR="000C2A65" w:rsidRPr="009F5C80">
              <w:rPr>
                <w:sz w:val="20"/>
                <w:szCs w:val="20"/>
                <w:lang w:val="en-GB" w:eastAsia="en-US"/>
              </w:rPr>
              <w:t xml:space="preserve"> </w:t>
            </w:r>
          </w:p>
          <w:p w14:paraId="4F34353A" w14:textId="6EC69CC1" w:rsidR="006E326F" w:rsidRPr="00C11EB3" w:rsidRDefault="000C2A65" w:rsidP="00F27FF5">
            <w:pPr>
              <w:rPr>
                <w:sz w:val="20"/>
                <w:szCs w:val="20"/>
              </w:rPr>
            </w:pPr>
            <w:r>
              <w:rPr>
                <w:sz w:val="20"/>
                <w:szCs w:val="20"/>
              </w:rPr>
              <w:t xml:space="preserve">Section </w:t>
            </w:r>
            <w:r w:rsidR="007D5971">
              <w:rPr>
                <w:sz w:val="20"/>
                <w:szCs w:val="20"/>
              </w:rPr>
              <w:t>7</w:t>
            </w:r>
            <w:r w:rsidRPr="00BE2E0E">
              <w:rPr>
                <w:sz w:val="20"/>
                <w:szCs w:val="20"/>
              </w:rPr>
              <w:t xml:space="preserve"> Pre-requisite </w:t>
            </w:r>
            <w:r>
              <w:rPr>
                <w:sz w:val="20"/>
                <w:szCs w:val="20"/>
              </w:rPr>
              <w:t xml:space="preserve">/ Co-requisite </w:t>
            </w:r>
            <w:r w:rsidRPr="00BE2E0E">
              <w:rPr>
                <w:sz w:val="20"/>
                <w:szCs w:val="20"/>
              </w:rPr>
              <w:t>module titles, if applicable</w:t>
            </w:r>
          </w:p>
        </w:tc>
        <w:tc>
          <w:tcPr>
            <w:tcW w:w="7371" w:type="dxa"/>
            <w:shd w:val="clear" w:color="auto" w:fill="auto"/>
          </w:tcPr>
          <w:p w14:paraId="217F163F" w14:textId="2710EBD6" w:rsidR="003111EA" w:rsidRPr="007660EB" w:rsidRDefault="003111EA" w:rsidP="00F27FF5">
            <w:pPr>
              <w:rPr>
                <w:lang w:val="en-GB" w:eastAsia="en-US"/>
              </w:rPr>
            </w:pPr>
          </w:p>
        </w:tc>
      </w:tr>
      <w:tr w:rsidR="003111EA" w:rsidRPr="007660EB" w14:paraId="46215EE7" w14:textId="77777777" w:rsidTr="005F2970">
        <w:trPr>
          <w:tblHeader/>
        </w:trPr>
        <w:tc>
          <w:tcPr>
            <w:tcW w:w="9072" w:type="dxa"/>
            <w:shd w:val="clear" w:color="auto" w:fill="FFFFFF" w:themeFill="background1"/>
          </w:tcPr>
          <w:p w14:paraId="49EAE8C3" w14:textId="0088233E"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curriculum is comprehensively and systematically documented.</w:t>
            </w:r>
          </w:p>
        </w:tc>
        <w:tc>
          <w:tcPr>
            <w:tcW w:w="4253" w:type="dxa"/>
          </w:tcPr>
          <w:p w14:paraId="52EE1243" w14:textId="0017FC65" w:rsidR="003A21A6" w:rsidRDefault="000C2A65" w:rsidP="00F27FF5">
            <w:pPr>
              <w:rPr>
                <w:rFonts w:eastAsia="Calibri"/>
                <w:sz w:val="20"/>
                <w:szCs w:val="20"/>
                <w:lang w:eastAsia="en-US"/>
              </w:rPr>
            </w:pPr>
            <w:r>
              <w:rPr>
                <w:rFonts w:eastAsia="Calibri"/>
                <w:sz w:val="20"/>
                <w:szCs w:val="20"/>
                <w:lang w:eastAsia="en-US"/>
              </w:rPr>
              <w:t xml:space="preserve">Section </w:t>
            </w:r>
            <w:r w:rsidR="00EF5FFE">
              <w:rPr>
                <w:rFonts w:eastAsia="Calibri"/>
                <w:sz w:val="20"/>
                <w:szCs w:val="20"/>
                <w:lang w:eastAsia="en-US"/>
              </w:rPr>
              <w:t>6</w:t>
            </w:r>
            <w:r w:rsidR="006E326F" w:rsidRPr="009F5C80">
              <w:rPr>
                <w:rFonts w:eastAsia="Calibri"/>
                <w:sz w:val="20"/>
                <w:szCs w:val="20"/>
                <w:lang w:eastAsia="en-US"/>
              </w:rPr>
              <w:t xml:space="preserve"> Programme curriculum</w:t>
            </w:r>
          </w:p>
          <w:p w14:paraId="6ABA3A05" w14:textId="61A11F9F" w:rsidR="00123F3E" w:rsidRPr="00C11EB3" w:rsidRDefault="00EF5FFE" w:rsidP="00F27FF5">
            <w:pPr>
              <w:rPr>
                <w:rFonts w:eastAsia="Calibri"/>
                <w:sz w:val="20"/>
                <w:szCs w:val="20"/>
                <w:lang w:eastAsia="en-US"/>
              </w:rPr>
            </w:pPr>
            <w:r>
              <w:rPr>
                <w:rFonts w:eastAsia="Calibri"/>
                <w:sz w:val="20"/>
                <w:szCs w:val="20"/>
                <w:lang w:eastAsia="en-US"/>
              </w:rPr>
              <w:t>7</w:t>
            </w:r>
            <w:r w:rsidR="00123F3E">
              <w:rPr>
                <w:rFonts w:eastAsia="Calibri"/>
                <w:sz w:val="20"/>
                <w:szCs w:val="20"/>
                <w:lang w:eastAsia="en-US"/>
              </w:rPr>
              <w:t>.7 Module curriculum</w:t>
            </w:r>
          </w:p>
        </w:tc>
        <w:tc>
          <w:tcPr>
            <w:tcW w:w="7371" w:type="dxa"/>
            <w:shd w:val="clear" w:color="auto" w:fill="auto"/>
          </w:tcPr>
          <w:p w14:paraId="53F05608" w14:textId="20EACCA9" w:rsidR="003111EA" w:rsidRPr="007660EB" w:rsidRDefault="003111EA" w:rsidP="00F27FF5">
            <w:pPr>
              <w:rPr>
                <w:lang w:val="en-GB" w:eastAsia="en-US"/>
              </w:rPr>
            </w:pPr>
          </w:p>
        </w:tc>
      </w:tr>
      <w:tr w:rsidR="003111EA" w:rsidRPr="007660EB" w14:paraId="3DD62FE0" w14:textId="77777777" w:rsidTr="005F2970">
        <w:trPr>
          <w:tblHeader/>
        </w:trPr>
        <w:tc>
          <w:tcPr>
            <w:tcW w:w="9072" w:type="dxa"/>
            <w:shd w:val="clear" w:color="auto" w:fill="FFFFFF" w:themeFill="background1"/>
          </w:tcPr>
          <w:p w14:paraId="09429046" w14:textId="3D8D08CA"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credit allocated to the programme is consistent with the difference between the entry standard and minimum intended programme learning outcomes.</w:t>
            </w:r>
          </w:p>
        </w:tc>
        <w:tc>
          <w:tcPr>
            <w:tcW w:w="4253" w:type="dxa"/>
          </w:tcPr>
          <w:p w14:paraId="0817612F" w14:textId="27214341" w:rsidR="003111EA" w:rsidRPr="009F5C80" w:rsidRDefault="00EF5FFE" w:rsidP="00F27FF5">
            <w:pPr>
              <w:rPr>
                <w:sz w:val="20"/>
                <w:szCs w:val="20"/>
                <w:lang w:val="en-GB" w:eastAsia="en-US"/>
              </w:rPr>
            </w:pPr>
            <w:r>
              <w:rPr>
                <w:sz w:val="20"/>
                <w:szCs w:val="20"/>
                <w:lang w:eastAsia="en-US"/>
              </w:rPr>
              <w:t>2</w:t>
            </w:r>
            <w:r w:rsidR="0092159A">
              <w:rPr>
                <w:sz w:val="20"/>
                <w:szCs w:val="20"/>
                <w:lang w:eastAsia="en-US"/>
              </w:rPr>
              <w:t xml:space="preserve">.1.4 FET Credit Value </w:t>
            </w:r>
          </w:p>
        </w:tc>
        <w:tc>
          <w:tcPr>
            <w:tcW w:w="7371" w:type="dxa"/>
            <w:shd w:val="clear" w:color="auto" w:fill="auto"/>
          </w:tcPr>
          <w:p w14:paraId="59A5846D" w14:textId="0550CEBA" w:rsidR="003111EA" w:rsidRPr="007660EB" w:rsidRDefault="003111EA" w:rsidP="00F27FF5">
            <w:pPr>
              <w:rPr>
                <w:lang w:val="en-GB" w:eastAsia="en-US"/>
              </w:rPr>
            </w:pPr>
          </w:p>
        </w:tc>
      </w:tr>
      <w:tr w:rsidR="003111EA" w:rsidRPr="007660EB" w14:paraId="6FD76E72" w14:textId="77777777" w:rsidTr="005F2970">
        <w:trPr>
          <w:tblHeader/>
        </w:trPr>
        <w:tc>
          <w:tcPr>
            <w:tcW w:w="9072" w:type="dxa"/>
            <w:shd w:val="clear" w:color="auto" w:fill="FFFFFF" w:themeFill="background1"/>
          </w:tcPr>
          <w:p w14:paraId="5CF77BE4" w14:textId="4904571C"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credit allocated to each module is consistent with the difference between the module entry standard and minimum intended module learning outcomes.</w:t>
            </w:r>
          </w:p>
        </w:tc>
        <w:tc>
          <w:tcPr>
            <w:tcW w:w="4253" w:type="dxa"/>
          </w:tcPr>
          <w:p w14:paraId="59D674C6" w14:textId="2CB56402" w:rsidR="003111EA" w:rsidRPr="000C2A65" w:rsidRDefault="000C2A65" w:rsidP="00F27FF5">
            <w:pPr>
              <w:rPr>
                <w:sz w:val="20"/>
                <w:szCs w:val="20"/>
                <w:lang w:eastAsia="en-US"/>
              </w:rPr>
            </w:pPr>
            <w:r>
              <w:rPr>
                <w:sz w:val="20"/>
                <w:szCs w:val="20"/>
                <w:lang w:eastAsia="en-US"/>
              </w:rPr>
              <w:t xml:space="preserve">Section </w:t>
            </w:r>
            <w:r w:rsidR="007D5971">
              <w:rPr>
                <w:sz w:val="20"/>
                <w:szCs w:val="20"/>
                <w:lang w:eastAsia="en-US"/>
              </w:rPr>
              <w:t>7</w:t>
            </w:r>
          </w:p>
        </w:tc>
        <w:tc>
          <w:tcPr>
            <w:tcW w:w="7371" w:type="dxa"/>
            <w:shd w:val="clear" w:color="auto" w:fill="auto"/>
          </w:tcPr>
          <w:p w14:paraId="1D58B9AA" w14:textId="03F7F09D" w:rsidR="003111EA" w:rsidRPr="007660EB" w:rsidRDefault="003111EA" w:rsidP="00F27FF5">
            <w:pPr>
              <w:rPr>
                <w:lang w:val="en-GB" w:eastAsia="en-US"/>
              </w:rPr>
            </w:pPr>
          </w:p>
        </w:tc>
      </w:tr>
      <w:tr w:rsidR="003111EA" w:rsidRPr="007660EB" w14:paraId="2B2EF7B2" w14:textId="77777777" w:rsidTr="005F2970">
        <w:trPr>
          <w:tblHeader/>
        </w:trPr>
        <w:tc>
          <w:tcPr>
            <w:tcW w:w="9072" w:type="dxa"/>
            <w:shd w:val="clear" w:color="auto" w:fill="FFFFFF" w:themeFill="background1"/>
          </w:tcPr>
          <w:p w14:paraId="36B4F464" w14:textId="05DFA570" w:rsidR="003111EA" w:rsidRPr="007660EB" w:rsidRDefault="003111EA" w:rsidP="0005566A">
            <w:pPr>
              <w:numPr>
                <w:ilvl w:val="0"/>
                <w:numId w:val="7"/>
              </w:numPr>
              <w:suppressAutoHyphens w:val="0"/>
              <w:spacing w:after="0" w:line="259" w:lineRule="auto"/>
              <w:contextualSpacing/>
              <w:rPr>
                <w:rFonts w:asciiTheme="minorHAnsi" w:hAnsiTheme="minorHAnsi"/>
                <w:sz w:val="20"/>
                <w:szCs w:val="20"/>
                <w:lang w:eastAsia="en-US"/>
              </w:rPr>
            </w:pPr>
            <w:r w:rsidRPr="007660EB">
              <w:rPr>
                <w:rFonts w:cs="Times New Roman"/>
                <w:sz w:val="20"/>
                <w:szCs w:val="20"/>
                <w:lang w:val="en-GB" w:eastAsia="en-US"/>
              </w:rPr>
              <w:t>Elements such as practice placement and work</w:t>
            </w:r>
            <w:r w:rsidR="00BB2730">
              <w:rPr>
                <w:rFonts w:cs="Times New Roman"/>
                <w:sz w:val="20"/>
                <w:szCs w:val="20"/>
                <w:lang w:val="en-GB" w:eastAsia="en-US"/>
              </w:rPr>
              <w:t>-</w:t>
            </w:r>
            <w:r w:rsidRPr="007660EB">
              <w:rPr>
                <w:rFonts w:cs="Times New Roman"/>
                <w:sz w:val="20"/>
                <w:szCs w:val="20"/>
                <w:lang w:val="en-GB" w:eastAsia="en-US"/>
              </w:rPr>
              <w:t>based phases are provided with the same rigour and attentiveness as other elements.</w:t>
            </w:r>
          </w:p>
        </w:tc>
        <w:tc>
          <w:tcPr>
            <w:tcW w:w="4253" w:type="dxa"/>
          </w:tcPr>
          <w:p w14:paraId="04ED6AF5" w14:textId="0EFF2063" w:rsidR="00FA4F6F" w:rsidRDefault="001712B8" w:rsidP="006E326F">
            <w:pPr>
              <w:rPr>
                <w:rFonts w:cs="Arial"/>
                <w:bCs/>
                <w:color w:val="000000" w:themeColor="text1"/>
                <w:sz w:val="20"/>
                <w:szCs w:val="20"/>
              </w:rPr>
            </w:pPr>
            <w:r>
              <w:rPr>
                <w:rFonts w:cs="Arial"/>
                <w:bCs/>
                <w:color w:val="000000" w:themeColor="text1"/>
                <w:sz w:val="20"/>
                <w:szCs w:val="20"/>
              </w:rPr>
              <w:t>3.2, 3.3</w:t>
            </w:r>
            <w:r w:rsidR="00747224">
              <w:rPr>
                <w:rFonts w:cs="Arial"/>
                <w:bCs/>
                <w:color w:val="000000" w:themeColor="text1"/>
                <w:sz w:val="20"/>
                <w:szCs w:val="20"/>
              </w:rPr>
              <w:t xml:space="preserve"> </w:t>
            </w:r>
            <w:r w:rsidR="00FA4F6F" w:rsidRPr="00FA4F6F">
              <w:rPr>
                <w:rFonts w:cs="Arial"/>
                <w:bCs/>
                <w:color w:val="000000" w:themeColor="text1"/>
                <w:sz w:val="20"/>
                <w:szCs w:val="20"/>
              </w:rPr>
              <w:t>Programme staffing</w:t>
            </w:r>
          </w:p>
          <w:p w14:paraId="72727AA4" w14:textId="4FB8449D" w:rsidR="008E7918" w:rsidRPr="00FA4F6F" w:rsidRDefault="001712B8" w:rsidP="006E326F">
            <w:pPr>
              <w:rPr>
                <w:rFonts w:cs="Arial"/>
                <w:bCs/>
                <w:color w:val="000000" w:themeColor="text1"/>
                <w:sz w:val="20"/>
                <w:szCs w:val="20"/>
              </w:rPr>
            </w:pPr>
            <w:r>
              <w:rPr>
                <w:rFonts w:cs="Arial"/>
                <w:bCs/>
                <w:color w:val="000000" w:themeColor="text1"/>
                <w:sz w:val="20"/>
                <w:szCs w:val="20"/>
              </w:rPr>
              <w:t xml:space="preserve">6.8 </w:t>
            </w:r>
            <w:r w:rsidR="008E7918" w:rsidRPr="008E7918">
              <w:rPr>
                <w:rFonts w:cs="Arial"/>
                <w:bCs/>
                <w:color w:val="000000" w:themeColor="text1"/>
                <w:sz w:val="20"/>
                <w:szCs w:val="20"/>
              </w:rPr>
              <w:t>Programme teaching and learning strategy</w:t>
            </w:r>
          </w:p>
          <w:p w14:paraId="363C8FC0" w14:textId="4F68EAFA" w:rsidR="003111EA" w:rsidRPr="00C11EB3" w:rsidRDefault="001712B8" w:rsidP="00F27FF5">
            <w:pPr>
              <w:rPr>
                <w:rFonts w:eastAsia="Calibri"/>
                <w:sz w:val="20"/>
                <w:szCs w:val="20"/>
                <w:lang w:eastAsia="en-US"/>
              </w:rPr>
            </w:pPr>
            <w:r>
              <w:rPr>
                <w:rFonts w:eastAsia="Calibri"/>
                <w:sz w:val="20"/>
                <w:szCs w:val="20"/>
                <w:lang w:eastAsia="en-US"/>
              </w:rPr>
              <w:t xml:space="preserve">6.9 </w:t>
            </w:r>
            <w:r w:rsidR="006E326F" w:rsidRPr="009F5C80">
              <w:rPr>
                <w:rFonts w:eastAsia="Calibri"/>
                <w:sz w:val="20"/>
                <w:szCs w:val="20"/>
                <w:lang w:eastAsia="en-US"/>
              </w:rPr>
              <w:t>Integration, organisation and oversight of work-based learning</w:t>
            </w:r>
          </w:p>
        </w:tc>
        <w:tc>
          <w:tcPr>
            <w:tcW w:w="7371" w:type="dxa"/>
            <w:shd w:val="clear" w:color="auto" w:fill="auto"/>
          </w:tcPr>
          <w:p w14:paraId="5710663C" w14:textId="134AC38C" w:rsidR="003111EA" w:rsidRPr="007660EB" w:rsidRDefault="003111EA" w:rsidP="00F27FF5">
            <w:pPr>
              <w:rPr>
                <w:lang w:val="en-GB" w:eastAsia="en-US"/>
              </w:rPr>
            </w:pPr>
          </w:p>
        </w:tc>
      </w:tr>
      <w:tr w:rsidR="003111EA" w:rsidRPr="007660EB" w14:paraId="55AF90A6" w14:textId="77777777" w:rsidTr="005F2970">
        <w:trPr>
          <w:tblHeader/>
        </w:trPr>
        <w:tc>
          <w:tcPr>
            <w:tcW w:w="9072" w:type="dxa"/>
            <w:shd w:val="clear" w:color="auto" w:fill="FFFFFF" w:themeFill="background1"/>
          </w:tcPr>
          <w:p w14:paraId="43E130B8" w14:textId="108CC81A" w:rsidR="003111EA" w:rsidRPr="007660EB" w:rsidRDefault="003111EA" w:rsidP="0005566A">
            <w:pPr>
              <w:numPr>
                <w:ilvl w:val="0"/>
                <w:numId w:val="7"/>
              </w:numPr>
              <w:suppressAutoHyphens w:val="0"/>
              <w:spacing w:after="0" w:line="259" w:lineRule="auto"/>
              <w:contextualSpacing/>
              <w:rPr>
                <w:rFonts w:asciiTheme="minorHAnsi" w:hAnsiTheme="minorHAnsi"/>
                <w:sz w:val="20"/>
                <w:szCs w:val="20"/>
                <w:lang w:eastAsia="en-US"/>
              </w:rPr>
            </w:pPr>
            <w:r w:rsidRPr="007660EB">
              <w:rPr>
                <w:rFonts w:cs="Times New Roman"/>
                <w:sz w:val="20"/>
                <w:szCs w:val="20"/>
                <w:lang w:val="en-GB" w:eastAsia="en-US"/>
              </w:rPr>
              <w:t xml:space="preserve">The programme </w:t>
            </w:r>
            <w:r w:rsidRPr="007660EB">
              <w:rPr>
                <w:rFonts w:cs="Times New Roman"/>
                <w:b/>
                <w:color w:val="0070C0"/>
                <w:sz w:val="20"/>
                <w:szCs w:val="20"/>
                <w:lang w:val="en-GB" w:eastAsia="en-US"/>
              </w:rPr>
              <w:t>duration</w:t>
            </w:r>
            <w:r w:rsidRPr="007660EB">
              <w:rPr>
                <w:rFonts w:cs="Times New Roman"/>
                <w:sz w:val="20"/>
                <w:szCs w:val="20"/>
                <w:lang w:val="en-GB" w:eastAsia="en-US"/>
              </w:rPr>
              <w:t xml:space="preserve"> (expressed in terms of time from initial enrolment to completion) and its </w:t>
            </w:r>
            <w:r w:rsidRPr="007660EB">
              <w:rPr>
                <w:rFonts w:cs="Times New Roman"/>
                <w:b/>
                <w:color w:val="0070C0"/>
                <w:sz w:val="20"/>
                <w:szCs w:val="20"/>
                <w:lang w:val="en-GB" w:eastAsia="en-US"/>
              </w:rPr>
              <w:t>fulltime equivalent contact time</w:t>
            </w:r>
            <w:r w:rsidRPr="007660EB">
              <w:rPr>
                <w:rFonts w:cs="Times New Roman"/>
                <w:color w:val="0070C0"/>
                <w:sz w:val="20"/>
                <w:szCs w:val="20"/>
                <w:lang w:val="en-GB" w:eastAsia="en-US"/>
              </w:rPr>
              <w:t xml:space="preserve"> </w:t>
            </w:r>
            <w:r w:rsidRPr="007660EB">
              <w:rPr>
                <w:rFonts w:cs="Times New Roman"/>
                <w:sz w:val="20"/>
                <w:szCs w:val="20"/>
                <w:lang w:val="en-GB" w:eastAsia="en-US"/>
              </w:rPr>
              <w:t>(expressed in hours) are consistent with the difference between the minimum entry standard and award standard and with the credit allocation.</w:t>
            </w:r>
            <w:r w:rsidRPr="007660EB">
              <w:rPr>
                <w:rFonts w:cs="Times New Roman"/>
                <w:sz w:val="20"/>
                <w:szCs w:val="20"/>
                <w:vertAlign w:val="superscript"/>
                <w:lang w:val="en-GB" w:eastAsia="en-US"/>
              </w:rPr>
              <w:footnoteReference w:id="11"/>
            </w:r>
          </w:p>
        </w:tc>
        <w:tc>
          <w:tcPr>
            <w:tcW w:w="4253" w:type="dxa"/>
          </w:tcPr>
          <w:p w14:paraId="23A9D5F8" w14:textId="359C37B3" w:rsidR="00123F3E" w:rsidRDefault="001712B8" w:rsidP="00F27FF5">
            <w:pPr>
              <w:rPr>
                <w:sz w:val="20"/>
                <w:szCs w:val="20"/>
                <w:lang w:eastAsia="en-US"/>
              </w:rPr>
            </w:pPr>
            <w:r>
              <w:rPr>
                <w:sz w:val="20"/>
                <w:szCs w:val="20"/>
                <w:lang w:eastAsia="en-US"/>
              </w:rPr>
              <w:t>2</w:t>
            </w:r>
            <w:r w:rsidR="00123F3E">
              <w:rPr>
                <w:sz w:val="20"/>
                <w:szCs w:val="20"/>
                <w:lang w:eastAsia="en-US"/>
              </w:rPr>
              <w:t xml:space="preserve">.1.4 </w:t>
            </w:r>
            <w:r>
              <w:rPr>
                <w:sz w:val="20"/>
                <w:szCs w:val="20"/>
                <w:lang w:eastAsia="en-US"/>
              </w:rPr>
              <w:t>Credit</w:t>
            </w:r>
            <w:r w:rsidR="00123F3E">
              <w:rPr>
                <w:sz w:val="20"/>
                <w:szCs w:val="20"/>
                <w:lang w:eastAsia="en-US"/>
              </w:rPr>
              <w:t xml:space="preserve"> value</w:t>
            </w:r>
          </w:p>
          <w:p w14:paraId="77571C6D" w14:textId="14FFDD38" w:rsidR="003111EA" w:rsidRPr="009F5C80" w:rsidRDefault="001712B8" w:rsidP="00F27FF5">
            <w:pPr>
              <w:rPr>
                <w:i/>
                <w:sz w:val="20"/>
                <w:szCs w:val="20"/>
                <w:lang w:eastAsia="en-US"/>
              </w:rPr>
            </w:pPr>
            <w:r>
              <w:rPr>
                <w:sz w:val="20"/>
                <w:szCs w:val="20"/>
                <w:lang w:eastAsia="en-US"/>
              </w:rPr>
              <w:t>2</w:t>
            </w:r>
            <w:r w:rsidR="00AC5AA0">
              <w:rPr>
                <w:sz w:val="20"/>
                <w:szCs w:val="20"/>
                <w:lang w:eastAsia="en-US"/>
              </w:rPr>
              <w:t>.1.6</w:t>
            </w:r>
            <w:r w:rsidR="006E326F" w:rsidRPr="009F5C80">
              <w:rPr>
                <w:sz w:val="20"/>
                <w:szCs w:val="20"/>
                <w:lang w:eastAsia="en-US"/>
              </w:rPr>
              <w:t xml:space="preserve"> Duration </w:t>
            </w:r>
            <w:r w:rsidR="006E326F" w:rsidRPr="009F5C80">
              <w:rPr>
                <w:i/>
                <w:sz w:val="20"/>
                <w:szCs w:val="20"/>
                <w:lang w:eastAsia="en-US"/>
              </w:rPr>
              <w:t>(years, months, weeks)</w:t>
            </w:r>
          </w:p>
          <w:p w14:paraId="16F8741E" w14:textId="20215034" w:rsidR="006E326F" w:rsidRPr="009F5C80" w:rsidRDefault="001712B8" w:rsidP="00F27FF5">
            <w:pPr>
              <w:rPr>
                <w:rFonts w:eastAsia="Calibri"/>
                <w:sz w:val="20"/>
                <w:szCs w:val="20"/>
                <w:lang w:eastAsia="en-US"/>
              </w:rPr>
            </w:pPr>
            <w:r>
              <w:rPr>
                <w:rFonts w:eastAsia="Calibri"/>
                <w:sz w:val="20"/>
                <w:szCs w:val="20"/>
                <w:lang w:eastAsia="en-US"/>
              </w:rPr>
              <w:t>6.5</w:t>
            </w:r>
            <w:r w:rsidR="006E326F" w:rsidRPr="009F5C80">
              <w:rPr>
                <w:rFonts w:eastAsia="Calibri"/>
                <w:sz w:val="20"/>
                <w:szCs w:val="20"/>
                <w:lang w:eastAsia="en-US"/>
              </w:rPr>
              <w:t xml:space="preserve"> Typical learning effort</w:t>
            </w:r>
            <w:r w:rsidR="006E326F" w:rsidRPr="009F5C80">
              <w:rPr>
                <w:sz w:val="20"/>
                <w:szCs w:val="20"/>
              </w:rPr>
              <w:t xml:space="preserve"> </w:t>
            </w:r>
          </w:p>
          <w:p w14:paraId="39690ED3" w14:textId="7EBDB53C" w:rsidR="006E326F" w:rsidRPr="009F5C80" w:rsidRDefault="001712B8" w:rsidP="006E326F">
            <w:pPr>
              <w:rPr>
                <w:rFonts w:eastAsia="Calibri"/>
                <w:sz w:val="20"/>
                <w:szCs w:val="20"/>
                <w:lang w:eastAsia="en-US"/>
              </w:rPr>
            </w:pPr>
            <w:r>
              <w:rPr>
                <w:rFonts w:eastAsia="Calibri"/>
                <w:sz w:val="20"/>
                <w:szCs w:val="20"/>
                <w:lang w:eastAsia="en-US"/>
              </w:rPr>
              <w:t>6.6</w:t>
            </w:r>
            <w:r w:rsidR="006E326F" w:rsidRPr="009F5C80">
              <w:rPr>
                <w:rFonts w:eastAsia="Calibri"/>
                <w:sz w:val="20"/>
                <w:szCs w:val="20"/>
                <w:lang w:eastAsia="en-US"/>
              </w:rPr>
              <w:t xml:space="preserve"> Indicative timetable and its rationale</w:t>
            </w:r>
          </w:p>
          <w:p w14:paraId="232F3A34" w14:textId="6B7C035E" w:rsidR="006E326F" w:rsidRPr="00AC5AA0" w:rsidRDefault="003A46DF" w:rsidP="00F27FF5">
            <w:pPr>
              <w:rPr>
                <w:sz w:val="20"/>
                <w:szCs w:val="20"/>
                <w:lang w:val="en-GB" w:eastAsia="x-none"/>
              </w:rPr>
            </w:pPr>
            <w:r>
              <w:rPr>
                <w:sz w:val="20"/>
                <w:szCs w:val="20"/>
                <w:lang w:val="en-GB" w:eastAsia="x-none"/>
              </w:rPr>
              <w:t>6.3 Programme</w:t>
            </w:r>
            <w:r w:rsidR="006E326F" w:rsidRPr="009F5C80">
              <w:rPr>
                <w:sz w:val="20"/>
                <w:szCs w:val="20"/>
                <w:lang w:val="en-GB" w:eastAsia="x-none"/>
              </w:rPr>
              <w:t xml:space="preserve"> structure</w:t>
            </w:r>
          </w:p>
        </w:tc>
        <w:tc>
          <w:tcPr>
            <w:tcW w:w="7371" w:type="dxa"/>
            <w:shd w:val="clear" w:color="auto" w:fill="auto"/>
          </w:tcPr>
          <w:p w14:paraId="3116E081" w14:textId="4C6393F0" w:rsidR="003111EA" w:rsidRPr="007660EB" w:rsidRDefault="003111EA" w:rsidP="00F27FF5">
            <w:pPr>
              <w:rPr>
                <w:lang w:val="en-GB" w:eastAsia="en-US"/>
              </w:rPr>
            </w:pPr>
          </w:p>
        </w:tc>
      </w:tr>
      <w:tr w:rsidR="004A6203" w:rsidRPr="007660EB" w14:paraId="5BF7FE2C" w14:textId="77777777" w:rsidTr="00331B97">
        <w:trPr>
          <w:tblHeader/>
        </w:trPr>
        <w:tc>
          <w:tcPr>
            <w:tcW w:w="9072" w:type="dxa"/>
            <w:shd w:val="clear" w:color="auto" w:fill="DEEAF6" w:themeFill="accent1" w:themeFillTint="33"/>
          </w:tcPr>
          <w:p w14:paraId="2A6A0D37" w14:textId="09A419CC" w:rsidR="004A6203" w:rsidRPr="000E00F2" w:rsidRDefault="004A6203" w:rsidP="004A6203">
            <w:pPr>
              <w:suppressAutoHyphens w:val="0"/>
              <w:spacing w:after="160" w:line="259" w:lineRule="auto"/>
              <w:rPr>
                <w:rFonts w:asciiTheme="minorHAnsi" w:hAnsiTheme="minorHAnsi"/>
                <w:b/>
                <w:sz w:val="24"/>
                <w:lang w:val="en-GB" w:eastAsia="en-US"/>
              </w:rPr>
            </w:pPr>
            <w:r>
              <w:rPr>
                <w:rFonts w:asciiTheme="minorHAnsi" w:hAnsiTheme="minorHAnsi"/>
                <w:b/>
                <w:sz w:val="24"/>
                <w:lang w:val="en-GB" w:eastAsia="en-US"/>
              </w:rPr>
              <w:t xml:space="preserve">Criterion </w:t>
            </w:r>
            <w:r w:rsidRPr="000E00F2">
              <w:rPr>
                <w:rFonts w:asciiTheme="minorHAnsi" w:hAnsiTheme="minorHAnsi"/>
                <w:b/>
                <w:sz w:val="24"/>
                <w:lang w:val="en-GB" w:eastAsia="en-US"/>
              </w:rPr>
              <w:t xml:space="preserve">6 There are sufficient qualified and capable programme staff available to implement the programme as planned  </w:t>
            </w:r>
          </w:p>
        </w:tc>
        <w:tc>
          <w:tcPr>
            <w:tcW w:w="4253" w:type="dxa"/>
            <w:shd w:val="clear" w:color="auto" w:fill="DEEAF6" w:themeFill="accent1" w:themeFillTint="33"/>
          </w:tcPr>
          <w:p w14:paraId="4604431D" w14:textId="15E76C99" w:rsidR="004A6203" w:rsidRPr="00AC5AA0" w:rsidRDefault="004A6203" w:rsidP="004A6203">
            <w:pPr>
              <w:rPr>
                <w:rFonts w:cs="Arial"/>
                <w:bCs/>
                <w:color w:val="000000" w:themeColor="text1"/>
                <w:sz w:val="20"/>
                <w:szCs w:val="20"/>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4189BBD7" w14:textId="6A3DF94E" w:rsidR="004A6203" w:rsidRPr="007660EB" w:rsidRDefault="004A6203" w:rsidP="004A6203">
            <w:pPr>
              <w:rPr>
                <w:lang w:val="en-GB" w:eastAsia="en-US"/>
              </w:rPr>
            </w:pPr>
            <w:r w:rsidRPr="00936505">
              <w:rPr>
                <w:b/>
                <w:sz w:val="20"/>
                <w:szCs w:val="20"/>
                <w:lang w:val="en-GB" w:eastAsia="en-US"/>
              </w:rPr>
              <w:t>Evaluation</w:t>
            </w:r>
          </w:p>
        </w:tc>
      </w:tr>
      <w:tr w:rsidR="00AC5AA0" w:rsidRPr="007660EB" w14:paraId="0830B8D4" w14:textId="77777777" w:rsidTr="005F2970">
        <w:trPr>
          <w:tblHeader/>
        </w:trPr>
        <w:tc>
          <w:tcPr>
            <w:tcW w:w="9072" w:type="dxa"/>
            <w:shd w:val="clear" w:color="auto" w:fill="FFFFFF" w:themeFill="background1"/>
          </w:tcPr>
          <w:p w14:paraId="53DEBA5F" w14:textId="7B2D19C4" w:rsidR="00AC5AA0" w:rsidRPr="007660EB" w:rsidRDefault="00AC5AA0" w:rsidP="00AC5AA0">
            <w:pPr>
              <w:numPr>
                <w:ilvl w:val="0"/>
                <w:numId w:val="14"/>
              </w:numPr>
              <w:suppressAutoHyphens w:val="0"/>
              <w:spacing w:after="0" w:line="256" w:lineRule="auto"/>
              <w:ind w:left="321" w:hanging="321"/>
              <w:contextualSpacing/>
              <w:rPr>
                <w:rFonts w:cs="Times New Roman"/>
                <w:sz w:val="20"/>
                <w:szCs w:val="20"/>
                <w:lang w:val="en-GB" w:eastAsia="en-US"/>
              </w:rPr>
            </w:pPr>
            <w:r w:rsidRPr="007660EB">
              <w:rPr>
                <w:rFonts w:cs="Times New Roman"/>
                <w:sz w:val="20"/>
                <w:szCs w:val="20"/>
                <w:lang w:val="en-GB" w:eastAsia="en-US"/>
              </w:rPr>
              <w:t>The specification of the programme’s staffing requirements (staff required as part of the programme and intrinsic to it) is precise, and rigorous and consistent with the programme and its defined purpose. The specifications include professional and educational qualifications, licences-to practise where applicable, experience and the staff/learner ratio requi</w:t>
            </w:r>
            <w:r>
              <w:rPr>
                <w:rFonts w:cs="Times New Roman"/>
                <w:sz w:val="20"/>
                <w:szCs w:val="20"/>
                <w:lang w:val="en-GB" w:eastAsia="en-US"/>
              </w:rPr>
              <w:t>rements. See also criterion</w:t>
            </w:r>
            <w:r w:rsidRPr="007660EB">
              <w:rPr>
                <w:rFonts w:cs="Times New Roman"/>
                <w:sz w:val="20"/>
                <w:szCs w:val="20"/>
                <w:lang w:val="en-GB" w:eastAsia="en-US"/>
              </w:rPr>
              <w:t xml:space="preserve"> (</w:t>
            </w:r>
            <w:r>
              <w:rPr>
                <w:rFonts w:cs="Times New Roman"/>
                <w:sz w:val="20"/>
                <w:szCs w:val="20"/>
                <w:lang w:val="en-GB" w:eastAsia="en-US"/>
              </w:rPr>
              <w:t>12(c))</w:t>
            </w:r>
            <w:r w:rsidRPr="007660EB">
              <w:rPr>
                <w:rFonts w:cs="Times New Roman"/>
                <w:sz w:val="20"/>
                <w:szCs w:val="20"/>
                <w:lang w:val="en-GB" w:eastAsia="en-US"/>
              </w:rPr>
              <w:t>.</w:t>
            </w:r>
          </w:p>
        </w:tc>
        <w:tc>
          <w:tcPr>
            <w:tcW w:w="4253" w:type="dxa"/>
          </w:tcPr>
          <w:p w14:paraId="0541CE1C" w14:textId="51E242A4" w:rsidR="000D2565" w:rsidRDefault="000D2565" w:rsidP="00AC5AA0">
            <w:pPr>
              <w:rPr>
                <w:sz w:val="20"/>
                <w:szCs w:val="20"/>
                <w:lang w:val="en-GB" w:eastAsia="en-US"/>
              </w:rPr>
            </w:pPr>
            <w:r>
              <w:rPr>
                <w:sz w:val="20"/>
                <w:szCs w:val="20"/>
                <w:lang w:val="en-GB" w:eastAsia="en-US"/>
              </w:rPr>
              <w:t>3.</w:t>
            </w:r>
            <w:r w:rsidR="001712B8">
              <w:rPr>
                <w:sz w:val="20"/>
                <w:szCs w:val="20"/>
                <w:lang w:val="en-GB" w:eastAsia="en-US"/>
              </w:rPr>
              <w:t>2, 3.3</w:t>
            </w:r>
            <w:r>
              <w:rPr>
                <w:sz w:val="20"/>
                <w:szCs w:val="20"/>
                <w:lang w:val="en-GB" w:eastAsia="en-US"/>
              </w:rPr>
              <w:t xml:space="preserve"> Staff Profiles</w:t>
            </w:r>
            <w:r w:rsidR="001712B8">
              <w:rPr>
                <w:sz w:val="20"/>
                <w:szCs w:val="20"/>
                <w:lang w:val="en-GB" w:eastAsia="en-US"/>
              </w:rPr>
              <w:t>, Staff Development</w:t>
            </w:r>
          </w:p>
          <w:p w14:paraId="19F1F569" w14:textId="0FCABB67" w:rsidR="000D2565" w:rsidRPr="009F5C80" w:rsidRDefault="00EF5FFE" w:rsidP="00AC5AA0">
            <w:pPr>
              <w:rPr>
                <w:sz w:val="20"/>
                <w:szCs w:val="20"/>
                <w:lang w:val="en-GB" w:eastAsia="en-US"/>
              </w:rPr>
            </w:pPr>
            <w:r>
              <w:rPr>
                <w:sz w:val="20"/>
                <w:szCs w:val="20"/>
                <w:lang w:val="en-GB" w:eastAsia="en-US"/>
              </w:rPr>
              <w:t>7</w:t>
            </w:r>
            <w:r w:rsidR="000D2565">
              <w:rPr>
                <w:sz w:val="20"/>
                <w:szCs w:val="20"/>
                <w:lang w:val="en-GB" w:eastAsia="en-US"/>
              </w:rPr>
              <w:t>.6 a/b</w:t>
            </w:r>
            <w:r w:rsidR="00340220">
              <w:rPr>
                <w:sz w:val="20"/>
                <w:szCs w:val="20"/>
                <w:lang w:val="en-GB" w:eastAsia="en-US"/>
              </w:rPr>
              <w:t xml:space="preserve"> Specific module-related requirements</w:t>
            </w:r>
          </w:p>
        </w:tc>
        <w:tc>
          <w:tcPr>
            <w:tcW w:w="7371" w:type="dxa"/>
            <w:shd w:val="clear" w:color="auto" w:fill="auto"/>
          </w:tcPr>
          <w:p w14:paraId="22A0A6EE" w14:textId="2C8F8BC6" w:rsidR="00AC5AA0" w:rsidRPr="007660EB" w:rsidRDefault="00AC5AA0" w:rsidP="00AC5AA0">
            <w:pPr>
              <w:rPr>
                <w:lang w:val="en-GB" w:eastAsia="en-US"/>
              </w:rPr>
            </w:pPr>
          </w:p>
        </w:tc>
      </w:tr>
      <w:tr w:rsidR="00AC5AA0" w:rsidRPr="007660EB" w14:paraId="3389FA2A" w14:textId="77777777" w:rsidTr="005F2970">
        <w:trPr>
          <w:tblHeader/>
        </w:trPr>
        <w:tc>
          <w:tcPr>
            <w:tcW w:w="9072" w:type="dxa"/>
            <w:shd w:val="clear" w:color="auto" w:fill="FFFFFF" w:themeFill="background1"/>
          </w:tcPr>
          <w:p w14:paraId="502F519D" w14:textId="692B718C" w:rsidR="00AC5AA0" w:rsidRPr="007660EB" w:rsidRDefault="00AC5AA0" w:rsidP="00AC5AA0">
            <w:pPr>
              <w:numPr>
                <w:ilvl w:val="0"/>
                <w:numId w:val="1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has an identified complement of staff</w:t>
            </w:r>
            <w:r w:rsidRPr="007660EB">
              <w:rPr>
                <w:rFonts w:cs="Times New Roman"/>
                <w:sz w:val="20"/>
                <w:szCs w:val="20"/>
                <w:vertAlign w:val="superscript"/>
                <w:lang w:val="en-GB" w:eastAsia="en-US"/>
              </w:rPr>
              <w:footnoteReference w:id="12"/>
            </w:r>
            <w:r w:rsidRPr="007660EB">
              <w:rPr>
                <w:rFonts w:cs="Times New Roman"/>
                <w:sz w:val="20"/>
                <w:szCs w:val="20"/>
                <w:lang w:val="en-GB" w:eastAsia="en-US"/>
              </w:rPr>
              <w:t xml:space="preserve"> (or potential staff) who are available, qualified and capable to provide the specified programme in the context of their existing commitments. </w:t>
            </w:r>
          </w:p>
        </w:tc>
        <w:tc>
          <w:tcPr>
            <w:tcW w:w="4253" w:type="dxa"/>
          </w:tcPr>
          <w:p w14:paraId="3CD6D763" w14:textId="77777777" w:rsidR="001712B8" w:rsidRDefault="001712B8" w:rsidP="001712B8">
            <w:pPr>
              <w:rPr>
                <w:sz w:val="20"/>
                <w:szCs w:val="20"/>
                <w:lang w:val="en-GB" w:eastAsia="en-US"/>
              </w:rPr>
            </w:pPr>
            <w:r>
              <w:rPr>
                <w:sz w:val="20"/>
                <w:szCs w:val="20"/>
                <w:lang w:val="en-GB" w:eastAsia="en-US"/>
              </w:rPr>
              <w:t>3.2, 3.3 Staff Profiles, Staff Development</w:t>
            </w:r>
          </w:p>
          <w:p w14:paraId="7BF7F0F6" w14:textId="77777777" w:rsidR="00AC5AA0" w:rsidRPr="009F5C80" w:rsidRDefault="00AC5AA0" w:rsidP="00AC5AA0">
            <w:pPr>
              <w:rPr>
                <w:sz w:val="20"/>
                <w:szCs w:val="20"/>
                <w:lang w:val="en-GB" w:eastAsia="en-US"/>
              </w:rPr>
            </w:pPr>
          </w:p>
        </w:tc>
        <w:tc>
          <w:tcPr>
            <w:tcW w:w="7371" w:type="dxa"/>
            <w:shd w:val="clear" w:color="auto" w:fill="auto"/>
          </w:tcPr>
          <w:p w14:paraId="425AE181" w14:textId="726085BF" w:rsidR="00AC5AA0" w:rsidRPr="007660EB" w:rsidRDefault="00AC5AA0" w:rsidP="00AC5AA0">
            <w:pPr>
              <w:rPr>
                <w:lang w:val="en-GB" w:eastAsia="en-US"/>
              </w:rPr>
            </w:pPr>
          </w:p>
        </w:tc>
      </w:tr>
      <w:tr w:rsidR="00AC5AA0" w:rsidRPr="007660EB" w14:paraId="49E7ED40" w14:textId="77777777" w:rsidTr="005F2970">
        <w:trPr>
          <w:tblHeader/>
        </w:trPr>
        <w:tc>
          <w:tcPr>
            <w:tcW w:w="9072" w:type="dxa"/>
            <w:shd w:val="clear" w:color="auto" w:fill="FFFFFF" w:themeFill="background1"/>
          </w:tcPr>
          <w:p w14:paraId="4F4EF11A" w14:textId="74C50FE8" w:rsidR="00AC5AA0" w:rsidRPr="007660EB" w:rsidRDefault="00AC5AA0" w:rsidP="00AC5AA0">
            <w:pPr>
              <w:numPr>
                <w:ilvl w:val="0"/>
                <w:numId w:val="14"/>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lastRenderedPageBreak/>
              <w:t xml:space="preserve">The programme's complement of staff </w:t>
            </w:r>
            <w:r w:rsidRPr="007660EB">
              <w:rPr>
                <w:rFonts w:cs="Times New Roman"/>
                <w:sz w:val="20"/>
                <w:szCs w:val="20"/>
                <w:lang w:val="en-GB" w:eastAsia="en-US"/>
              </w:rPr>
              <w:t xml:space="preserve">(or potential staff) </w:t>
            </w:r>
            <w:r w:rsidRPr="007660EB">
              <w:rPr>
                <w:rFonts w:cs="Times New Roman"/>
                <w:sz w:val="20"/>
                <w:szCs w:val="20"/>
                <w:lang w:eastAsia="en-US"/>
              </w:rPr>
              <w:t>(those who support learning including any employer-based personnel) are demonstrated to be competent to enable learners to achieve the intended programme learning outcomes and to assess learners’ achievements as required.</w:t>
            </w:r>
          </w:p>
        </w:tc>
        <w:tc>
          <w:tcPr>
            <w:tcW w:w="4253" w:type="dxa"/>
          </w:tcPr>
          <w:p w14:paraId="1911B2E8" w14:textId="77777777" w:rsidR="001712B8" w:rsidRDefault="001712B8" w:rsidP="001712B8">
            <w:pPr>
              <w:rPr>
                <w:sz w:val="20"/>
                <w:szCs w:val="20"/>
                <w:lang w:val="en-GB" w:eastAsia="en-US"/>
              </w:rPr>
            </w:pPr>
            <w:r>
              <w:rPr>
                <w:sz w:val="20"/>
                <w:szCs w:val="20"/>
                <w:lang w:val="en-GB" w:eastAsia="en-US"/>
              </w:rPr>
              <w:t>3.2, 3.3 Staff Profiles, Staff Development</w:t>
            </w:r>
          </w:p>
          <w:p w14:paraId="5328FFF6" w14:textId="77777777" w:rsidR="00AC5AA0" w:rsidRPr="009F5C80" w:rsidRDefault="00AC5AA0" w:rsidP="00AC5AA0">
            <w:pPr>
              <w:rPr>
                <w:sz w:val="20"/>
                <w:szCs w:val="20"/>
                <w:lang w:eastAsia="en-US"/>
              </w:rPr>
            </w:pPr>
          </w:p>
        </w:tc>
        <w:tc>
          <w:tcPr>
            <w:tcW w:w="7371" w:type="dxa"/>
            <w:shd w:val="clear" w:color="auto" w:fill="auto"/>
          </w:tcPr>
          <w:p w14:paraId="2284561A" w14:textId="71E401E1" w:rsidR="00AC5AA0" w:rsidRPr="007660EB" w:rsidRDefault="00AC5AA0" w:rsidP="00AC5AA0">
            <w:pPr>
              <w:rPr>
                <w:lang w:eastAsia="en-US"/>
              </w:rPr>
            </w:pPr>
          </w:p>
        </w:tc>
      </w:tr>
      <w:tr w:rsidR="00AC5AA0" w:rsidRPr="007660EB" w14:paraId="72F62AA2" w14:textId="77777777" w:rsidTr="005F2970">
        <w:trPr>
          <w:tblHeader/>
        </w:trPr>
        <w:tc>
          <w:tcPr>
            <w:tcW w:w="9072" w:type="dxa"/>
            <w:shd w:val="clear" w:color="auto" w:fill="FFFFFF" w:themeFill="background1"/>
          </w:tcPr>
          <w:p w14:paraId="618586DE" w14:textId="6C3E1A4F" w:rsidR="00AC5AA0" w:rsidRPr="007660EB" w:rsidRDefault="00AC5AA0" w:rsidP="00AC5AA0">
            <w:pPr>
              <w:numPr>
                <w:ilvl w:val="0"/>
                <w:numId w:val="14"/>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There are arrangements for the performance of the programme’s staff to be managed to ensure continuing capability to fulfil their roles and there are staff development</w:t>
            </w:r>
            <w:r w:rsidRPr="007660EB">
              <w:rPr>
                <w:rFonts w:cs="Times New Roman"/>
                <w:sz w:val="20"/>
                <w:szCs w:val="20"/>
                <w:vertAlign w:val="superscript"/>
                <w:lang w:eastAsia="en-US"/>
              </w:rPr>
              <w:footnoteReference w:id="13"/>
            </w:r>
            <w:r w:rsidRPr="007660EB">
              <w:rPr>
                <w:rFonts w:cs="Times New Roman"/>
                <w:sz w:val="20"/>
                <w:szCs w:val="20"/>
                <w:lang w:eastAsia="en-US"/>
              </w:rPr>
              <w:t xml:space="preserve"> opportunities</w:t>
            </w:r>
            <w:r w:rsidRPr="007660EB">
              <w:rPr>
                <w:rFonts w:cs="Times New Roman"/>
                <w:sz w:val="20"/>
                <w:szCs w:val="20"/>
                <w:vertAlign w:val="superscript"/>
                <w:lang w:eastAsia="en-US"/>
              </w:rPr>
              <w:footnoteReference w:id="14"/>
            </w:r>
            <w:r w:rsidRPr="007660EB">
              <w:rPr>
                <w:rFonts w:cs="Times New Roman"/>
                <w:sz w:val="20"/>
                <w:szCs w:val="20"/>
                <w:lang w:eastAsia="en-US"/>
              </w:rPr>
              <w:t>.</w:t>
            </w:r>
          </w:p>
        </w:tc>
        <w:tc>
          <w:tcPr>
            <w:tcW w:w="4253" w:type="dxa"/>
          </w:tcPr>
          <w:p w14:paraId="2D59F995" w14:textId="6DA930F0" w:rsidR="00AC5AA0" w:rsidRPr="001712B8" w:rsidRDefault="001712B8" w:rsidP="00AC5AA0">
            <w:pPr>
              <w:rPr>
                <w:sz w:val="20"/>
                <w:szCs w:val="20"/>
                <w:lang w:val="en-GB" w:eastAsia="en-US"/>
              </w:rPr>
            </w:pPr>
            <w:r>
              <w:rPr>
                <w:sz w:val="20"/>
                <w:szCs w:val="20"/>
                <w:lang w:val="en-GB" w:eastAsia="en-US"/>
              </w:rPr>
              <w:t>3.2, 3.3 Staff Profiles, Staff Development</w:t>
            </w:r>
          </w:p>
        </w:tc>
        <w:tc>
          <w:tcPr>
            <w:tcW w:w="7371" w:type="dxa"/>
            <w:shd w:val="clear" w:color="auto" w:fill="auto"/>
          </w:tcPr>
          <w:p w14:paraId="5A93CB96" w14:textId="66F05782" w:rsidR="00AC5AA0" w:rsidRPr="007660EB" w:rsidRDefault="00AC5AA0" w:rsidP="00AC5AA0">
            <w:pPr>
              <w:rPr>
                <w:lang w:eastAsia="en-US"/>
              </w:rPr>
            </w:pPr>
          </w:p>
        </w:tc>
      </w:tr>
      <w:tr w:rsidR="00AC5AA0" w:rsidRPr="007660EB" w14:paraId="40DD5331" w14:textId="77777777" w:rsidTr="005F2970">
        <w:trPr>
          <w:tblHeader/>
        </w:trPr>
        <w:tc>
          <w:tcPr>
            <w:tcW w:w="9072" w:type="dxa"/>
            <w:shd w:val="clear" w:color="auto" w:fill="FFFFFF" w:themeFill="background1"/>
          </w:tcPr>
          <w:p w14:paraId="68CE6D54" w14:textId="5CF0CEA1" w:rsidR="00AC5AA0" w:rsidRPr="007660EB" w:rsidRDefault="00AC5AA0" w:rsidP="00AC5AA0">
            <w:pPr>
              <w:numPr>
                <w:ilvl w:val="0"/>
                <w:numId w:val="1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are arrangements for programme staff performance to be reviewed and there are mechanisms for encouraging development and for addressing underperformance.</w:t>
            </w:r>
          </w:p>
        </w:tc>
        <w:tc>
          <w:tcPr>
            <w:tcW w:w="4253" w:type="dxa"/>
          </w:tcPr>
          <w:p w14:paraId="7E4C1F55" w14:textId="3981C517" w:rsidR="00AC5AA0" w:rsidRPr="009F5C80" w:rsidRDefault="001712B8" w:rsidP="00AC5AA0">
            <w:pPr>
              <w:rPr>
                <w:sz w:val="20"/>
                <w:szCs w:val="20"/>
                <w:lang w:val="en-GB" w:eastAsia="en-US"/>
              </w:rPr>
            </w:pPr>
            <w:r>
              <w:rPr>
                <w:sz w:val="20"/>
                <w:szCs w:val="20"/>
                <w:lang w:val="en-GB" w:eastAsia="en-US"/>
              </w:rPr>
              <w:t>3.2, 3.3 Staff Profiles, Staff Development</w:t>
            </w:r>
          </w:p>
        </w:tc>
        <w:tc>
          <w:tcPr>
            <w:tcW w:w="7371" w:type="dxa"/>
            <w:shd w:val="clear" w:color="auto" w:fill="auto"/>
          </w:tcPr>
          <w:p w14:paraId="52451FAF" w14:textId="6FC89D6C" w:rsidR="00AC5AA0" w:rsidRPr="007660EB" w:rsidRDefault="00AC5AA0" w:rsidP="00AC5AA0">
            <w:pPr>
              <w:rPr>
                <w:lang w:val="en-GB" w:eastAsia="en-US"/>
              </w:rPr>
            </w:pPr>
          </w:p>
        </w:tc>
      </w:tr>
      <w:tr w:rsidR="00AC5AA0" w:rsidRPr="007660EB" w14:paraId="298F42F4" w14:textId="77777777" w:rsidTr="005F2970">
        <w:trPr>
          <w:tblHeader/>
        </w:trPr>
        <w:tc>
          <w:tcPr>
            <w:tcW w:w="9072" w:type="dxa"/>
            <w:shd w:val="clear" w:color="auto" w:fill="FFFFFF" w:themeFill="background1"/>
          </w:tcPr>
          <w:p w14:paraId="05CD57BF" w14:textId="69E58000" w:rsidR="00AC5AA0" w:rsidRPr="007660EB" w:rsidRDefault="00AC5AA0" w:rsidP="00AC5AA0">
            <w:pPr>
              <w:numPr>
                <w:ilvl w:val="0"/>
                <w:numId w:val="1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Where the programme is to be provided by staff not already in post there are arrangements to ensure that the programme will not enrol learners unless </w:t>
            </w:r>
            <w:r w:rsidRPr="007660EB">
              <w:rPr>
                <w:rFonts w:cs="Times New Roman"/>
                <w:sz w:val="20"/>
                <w:szCs w:val="20"/>
                <w:lang w:eastAsia="en-US"/>
              </w:rPr>
              <w:t>a complement of staff meeting the specifications is in post.</w:t>
            </w:r>
          </w:p>
        </w:tc>
        <w:tc>
          <w:tcPr>
            <w:tcW w:w="4253" w:type="dxa"/>
          </w:tcPr>
          <w:p w14:paraId="42C2FB84" w14:textId="7CAEDF9A" w:rsidR="00AC5AA0" w:rsidRPr="009F5C80" w:rsidRDefault="001712B8" w:rsidP="00AC5AA0">
            <w:pPr>
              <w:rPr>
                <w:sz w:val="20"/>
                <w:szCs w:val="20"/>
                <w:lang w:val="en-GB" w:eastAsia="en-US"/>
              </w:rPr>
            </w:pPr>
            <w:r>
              <w:rPr>
                <w:sz w:val="20"/>
                <w:szCs w:val="20"/>
                <w:lang w:val="en-GB" w:eastAsia="en-US"/>
              </w:rPr>
              <w:t>3.2, 3.3 Staff Profiles, Staff Development</w:t>
            </w:r>
          </w:p>
        </w:tc>
        <w:tc>
          <w:tcPr>
            <w:tcW w:w="7371" w:type="dxa"/>
            <w:shd w:val="clear" w:color="auto" w:fill="auto"/>
          </w:tcPr>
          <w:p w14:paraId="31ABDECE" w14:textId="495AFDAF" w:rsidR="00AC5AA0" w:rsidRPr="007660EB" w:rsidRDefault="00AC5AA0" w:rsidP="00AC5AA0">
            <w:pPr>
              <w:rPr>
                <w:lang w:val="en-GB" w:eastAsia="en-US"/>
              </w:rPr>
            </w:pPr>
          </w:p>
        </w:tc>
      </w:tr>
      <w:tr w:rsidR="004A6203" w:rsidRPr="007660EB" w14:paraId="19AF8EA0" w14:textId="77777777" w:rsidTr="008E2729">
        <w:trPr>
          <w:tblHeader/>
        </w:trPr>
        <w:tc>
          <w:tcPr>
            <w:tcW w:w="9072" w:type="dxa"/>
            <w:shd w:val="clear" w:color="auto" w:fill="DEEAF6" w:themeFill="accent1" w:themeFillTint="33"/>
          </w:tcPr>
          <w:p w14:paraId="31B03D8B" w14:textId="44A846B3" w:rsidR="004A6203" w:rsidRPr="000E00F2" w:rsidRDefault="004A6203" w:rsidP="004A6203">
            <w:pPr>
              <w:suppressAutoHyphens w:val="0"/>
              <w:spacing w:after="160" w:line="259" w:lineRule="auto"/>
              <w:rPr>
                <w:rFonts w:asciiTheme="minorHAnsi" w:hAnsiTheme="minorHAnsi"/>
                <w:b/>
                <w:sz w:val="24"/>
                <w:lang w:val="en-GB" w:eastAsia="en-US"/>
              </w:rPr>
            </w:pPr>
            <w:r>
              <w:rPr>
                <w:rFonts w:asciiTheme="minorHAnsi" w:hAnsiTheme="minorHAnsi"/>
                <w:b/>
                <w:sz w:val="24"/>
                <w:lang w:val="en-GB" w:eastAsia="en-US"/>
              </w:rPr>
              <w:t xml:space="preserve">Criterion </w:t>
            </w:r>
            <w:r w:rsidRPr="000E00F2">
              <w:rPr>
                <w:rFonts w:asciiTheme="minorHAnsi" w:hAnsiTheme="minorHAnsi"/>
                <w:b/>
                <w:sz w:val="24"/>
                <w:lang w:val="en-GB" w:eastAsia="en-US"/>
              </w:rPr>
              <w:t>7 There are sufficient physical resources to implement the programme as planned</w:t>
            </w:r>
          </w:p>
        </w:tc>
        <w:tc>
          <w:tcPr>
            <w:tcW w:w="4253" w:type="dxa"/>
            <w:shd w:val="clear" w:color="auto" w:fill="DEEAF6" w:themeFill="accent1" w:themeFillTint="33"/>
          </w:tcPr>
          <w:p w14:paraId="5AC80BC4" w14:textId="5DD3D471" w:rsidR="004A6203" w:rsidRPr="009F5C80" w:rsidRDefault="004A6203" w:rsidP="004A6203">
            <w:pPr>
              <w:rPr>
                <w:sz w:val="20"/>
                <w:szCs w:val="20"/>
                <w:lang w:val="en-GB"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5135D815" w14:textId="2289D4C2" w:rsidR="004A6203" w:rsidRPr="007660EB" w:rsidRDefault="004A6203" w:rsidP="004A6203">
            <w:pPr>
              <w:rPr>
                <w:lang w:val="en-GB" w:eastAsia="en-US"/>
              </w:rPr>
            </w:pPr>
            <w:r w:rsidRPr="00936505">
              <w:rPr>
                <w:b/>
                <w:sz w:val="20"/>
                <w:szCs w:val="20"/>
                <w:lang w:val="en-GB" w:eastAsia="en-US"/>
              </w:rPr>
              <w:t>Evaluation</w:t>
            </w:r>
          </w:p>
        </w:tc>
      </w:tr>
      <w:tr w:rsidR="00B762A9" w:rsidRPr="007660EB" w14:paraId="7EF51FBF" w14:textId="77777777" w:rsidTr="008E2729">
        <w:trPr>
          <w:tblHeader/>
        </w:trPr>
        <w:tc>
          <w:tcPr>
            <w:tcW w:w="9072" w:type="dxa"/>
            <w:shd w:val="clear" w:color="auto" w:fill="FFFFFF" w:themeFill="background1"/>
          </w:tcPr>
          <w:p w14:paraId="7EFF404D" w14:textId="57329D4C" w:rsidR="00B762A9" w:rsidRPr="007660EB" w:rsidRDefault="00B762A9" w:rsidP="0005566A">
            <w:pPr>
              <w:numPr>
                <w:ilvl w:val="0"/>
                <w:numId w:val="3"/>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specification of the programme’s physical resource requirements (physical resources required as part of the programme and intrinsic to it) is precise, and rigorous and consistent with the programme, its defined purpose and its resource/learner-ratio requirements.</w:t>
            </w:r>
            <w:r w:rsidRPr="007660EB">
              <w:rPr>
                <w:rFonts w:cs="Times New Roman"/>
                <w:sz w:val="20"/>
                <w:szCs w:val="20"/>
                <w:lang w:eastAsia="en-US"/>
              </w:rPr>
              <w:t xml:space="preserve"> See also (</w:t>
            </w:r>
            <w:r>
              <w:rPr>
                <w:rFonts w:cs="Times New Roman"/>
                <w:sz w:val="20"/>
                <w:szCs w:val="20"/>
                <w:lang w:eastAsia="en-US"/>
              </w:rPr>
              <w:t>criterion 12(d))</w:t>
            </w:r>
            <w:r w:rsidRPr="007660EB">
              <w:rPr>
                <w:rFonts w:cs="Times New Roman"/>
                <w:sz w:val="20"/>
                <w:szCs w:val="20"/>
                <w:lang w:eastAsia="en-US"/>
              </w:rPr>
              <w:t>.</w:t>
            </w:r>
          </w:p>
        </w:tc>
        <w:tc>
          <w:tcPr>
            <w:tcW w:w="4253" w:type="dxa"/>
          </w:tcPr>
          <w:p w14:paraId="33917911" w14:textId="77777777" w:rsidR="001712B8" w:rsidRPr="009432B8" w:rsidRDefault="001712B8" w:rsidP="001712B8">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6BD3DB1A" w14:textId="3F2E614D" w:rsidR="00B762A9" w:rsidRPr="00AC5AA0" w:rsidRDefault="001712B8" w:rsidP="00AC5AA0">
            <w:pPr>
              <w:ind w:left="164" w:hanging="164"/>
              <w:rPr>
                <w:sz w:val="20"/>
                <w:szCs w:val="20"/>
              </w:rPr>
            </w:pPr>
            <w:r>
              <w:rPr>
                <w:sz w:val="20"/>
                <w:szCs w:val="20"/>
              </w:rPr>
              <w:t>7.6c</w:t>
            </w:r>
            <w:r w:rsidR="00747224">
              <w:rPr>
                <w:sz w:val="20"/>
                <w:szCs w:val="20"/>
              </w:rPr>
              <w:t xml:space="preserve"> </w:t>
            </w:r>
            <w:r w:rsidR="00C97E10" w:rsidRPr="009F5C80">
              <w:rPr>
                <w:sz w:val="20"/>
                <w:szCs w:val="20"/>
              </w:rPr>
              <w:t>Specific module-related physical resource requirements, including QQI specific validation requirements</w:t>
            </w:r>
          </w:p>
        </w:tc>
        <w:tc>
          <w:tcPr>
            <w:tcW w:w="7371" w:type="dxa"/>
            <w:shd w:val="clear" w:color="auto" w:fill="auto"/>
          </w:tcPr>
          <w:p w14:paraId="2152C24F" w14:textId="477843F5" w:rsidR="00B762A9" w:rsidRPr="007660EB" w:rsidRDefault="00B762A9" w:rsidP="00F27FF5">
            <w:pPr>
              <w:rPr>
                <w:lang w:val="en-GB" w:eastAsia="en-US"/>
              </w:rPr>
            </w:pPr>
          </w:p>
        </w:tc>
      </w:tr>
      <w:tr w:rsidR="00B762A9" w:rsidRPr="007660EB" w14:paraId="070982D8" w14:textId="77777777" w:rsidTr="008E2729">
        <w:trPr>
          <w:tblHeader/>
        </w:trPr>
        <w:tc>
          <w:tcPr>
            <w:tcW w:w="9072" w:type="dxa"/>
            <w:shd w:val="clear" w:color="auto" w:fill="FFFFFF" w:themeFill="background1"/>
          </w:tcPr>
          <w:p w14:paraId="1CCFD46E" w14:textId="2A1D3CD8" w:rsidR="00B762A9" w:rsidRPr="007660EB" w:rsidRDefault="00B762A9" w:rsidP="0005566A">
            <w:pPr>
              <w:numPr>
                <w:ilvl w:val="0"/>
                <w:numId w:val="3"/>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has an identified complement of supported physical resources (or potential supported physical resources) that are available in the context of existing commitments on these e.g. availability of:</w:t>
            </w:r>
          </w:p>
        </w:tc>
        <w:tc>
          <w:tcPr>
            <w:tcW w:w="4253" w:type="dxa"/>
          </w:tcPr>
          <w:p w14:paraId="716E2EEB" w14:textId="77777777" w:rsidR="008C26BF" w:rsidRPr="009432B8" w:rsidRDefault="008C26BF" w:rsidP="008C26BF">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68C5BC0D" w14:textId="2B0AE40F" w:rsidR="00B762A9" w:rsidRPr="00C11EB3" w:rsidRDefault="008C26BF" w:rsidP="008C26BF">
            <w:pPr>
              <w:ind w:left="164" w:hanging="164"/>
              <w:rPr>
                <w:sz w:val="20"/>
                <w:szCs w:val="20"/>
              </w:rPr>
            </w:pPr>
            <w:r>
              <w:rPr>
                <w:sz w:val="20"/>
                <w:szCs w:val="20"/>
              </w:rPr>
              <w:t xml:space="preserve">7.6c </w:t>
            </w:r>
            <w:r w:rsidRPr="009F5C80">
              <w:rPr>
                <w:sz w:val="20"/>
                <w:szCs w:val="20"/>
              </w:rPr>
              <w:t>Specific module-related physical resource requirements, including QQI specific validation requirements</w:t>
            </w:r>
          </w:p>
        </w:tc>
        <w:tc>
          <w:tcPr>
            <w:tcW w:w="7371" w:type="dxa"/>
            <w:shd w:val="clear" w:color="auto" w:fill="auto"/>
          </w:tcPr>
          <w:p w14:paraId="6C15451E" w14:textId="39897120" w:rsidR="00B762A9" w:rsidRPr="007660EB" w:rsidRDefault="00B762A9" w:rsidP="00F27FF5">
            <w:pPr>
              <w:rPr>
                <w:lang w:val="en-GB" w:eastAsia="en-US"/>
              </w:rPr>
            </w:pPr>
          </w:p>
        </w:tc>
      </w:tr>
      <w:tr w:rsidR="00B762A9" w:rsidRPr="007660EB" w14:paraId="0428BC01" w14:textId="77777777" w:rsidTr="008E2729">
        <w:trPr>
          <w:tblHeader/>
        </w:trPr>
        <w:tc>
          <w:tcPr>
            <w:tcW w:w="9072" w:type="dxa"/>
            <w:shd w:val="clear" w:color="auto" w:fill="FFFFFF" w:themeFill="background1"/>
          </w:tcPr>
          <w:p w14:paraId="12ED3E29" w14:textId="15D4D8E6"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suitable premises and accommodation for the learning and human needs (comfort, safety, health, wellbeing) of learners (this applies to all of the programme’s learning environments including the workplace learning environment)</w:t>
            </w:r>
          </w:p>
        </w:tc>
        <w:tc>
          <w:tcPr>
            <w:tcW w:w="4253" w:type="dxa"/>
          </w:tcPr>
          <w:p w14:paraId="1D8D142E" w14:textId="77777777" w:rsidR="008C26BF" w:rsidRPr="009432B8" w:rsidRDefault="008C26BF" w:rsidP="008C26BF">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2ACD7950" w14:textId="484BEDB8" w:rsidR="00B762A9" w:rsidRPr="009F5C80" w:rsidRDefault="008C26BF" w:rsidP="008C26BF">
            <w:pPr>
              <w:rPr>
                <w:sz w:val="20"/>
                <w:szCs w:val="20"/>
                <w:lang w:val="en-GB" w:eastAsia="en-US"/>
              </w:rPr>
            </w:pPr>
            <w:r>
              <w:rPr>
                <w:sz w:val="20"/>
                <w:szCs w:val="20"/>
              </w:rPr>
              <w:t xml:space="preserve">7.6c </w:t>
            </w:r>
            <w:r w:rsidRPr="009F5C80">
              <w:rPr>
                <w:sz w:val="20"/>
                <w:szCs w:val="20"/>
              </w:rPr>
              <w:t>Specific module-related physical resource requirements, including QQI specific validation requirements</w:t>
            </w:r>
          </w:p>
        </w:tc>
        <w:tc>
          <w:tcPr>
            <w:tcW w:w="7371" w:type="dxa"/>
            <w:shd w:val="clear" w:color="auto" w:fill="auto"/>
          </w:tcPr>
          <w:p w14:paraId="32766C62" w14:textId="04CC405A" w:rsidR="00B762A9" w:rsidRPr="007660EB" w:rsidRDefault="00B762A9" w:rsidP="00F27FF5">
            <w:pPr>
              <w:rPr>
                <w:lang w:val="en-GB" w:eastAsia="en-US"/>
              </w:rPr>
            </w:pPr>
          </w:p>
        </w:tc>
      </w:tr>
      <w:tr w:rsidR="00B762A9" w:rsidRPr="007660EB" w14:paraId="2DCCE543" w14:textId="77777777" w:rsidTr="008E2729">
        <w:trPr>
          <w:tblHeader/>
        </w:trPr>
        <w:tc>
          <w:tcPr>
            <w:tcW w:w="9072" w:type="dxa"/>
            <w:shd w:val="clear" w:color="auto" w:fill="FFFFFF" w:themeFill="background1"/>
          </w:tcPr>
          <w:p w14:paraId="29C12205" w14:textId="6CA96A3F"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suitable information technology and resources (including educational technology and any virtual learning environments provided)</w:t>
            </w:r>
          </w:p>
        </w:tc>
        <w:tc>
          <w:tcPr>
            <w:tcW w:w="4253" w:type="dxa"/>
          </w:tcPr>
          <w:p w14:paraId="1F20A8FB" w14:textId="77777777" w:rsidR="008C26BF" w:rsidRPr="009432B8" w:rsidRDefault="008C26BF" w:rsidP="008C26BF">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37549215" w14:textId="42FF57FC" w:rsidR="00B762A9" w:rsidRPr="00C11EB3" w:rsidRDefault="008C26BF" w:rsidP="008C26BF">
            <w:pPr>
              <w:ind w:left="164" w:hanging="164"/>
              <w:rPr>
                <w:sz w:val="20"/>
                <w:szCs w:val="20"/>
              </w:rPr>
            </w:pPr>
            <w:r>
              <w:rPr>
                <w:sz w:val="20"/>
                <w:szCs w:val="20"/>
              </w:rPr>
              <w:t xml:space="preserve">7.6c </w:t>
            </w:r>
            <w:r w:rsidRPr="009F5C80">
              <w:rPr>
                <w:sz w:val="20"/>
                <w:szCs w:val="20"/>
              </w:rPr>
              <w:t>Specific module-related physical resource requirements, including QQI specific validation requirements</w:t>
            </w:r>
          </w:p>
        </w:tc>
        <w:tc>
          <w:tcPr>
            <w:tcW w:w="7371" w:type="dxa"/>
            <w:shd w:val="clear" w:color="auto" w:fill="auto"/>
          </w:tcPr>
          <w:p w14:paraId="7142E15F" w14:textId="27B3C9E1" w:rsidR="00B762A9" w:rsidRPr="007660EB" w:rsidRDefault="00B762A9" w:rsidP="00F27FF5">
            <w:pPr>
              <w:rPr>
                <w:lang w:val="en-GB" w:eastAsia="en-US"/>
              </w:rPr>
            </w:pPr>
          </w:p>
        </w:tc>
      </w:tr>
      <w:tr w:rsidR="00B762A9" w:rsidRPr="007660EB" w14:paraId="1C45609A" w14:textId="77777777" w:rsidTr="008E2729">
        <w:trPr>
          <w:tblHeader/>
        </w:trPr>
        <w:tc>
          <w:tcPr>
            <w:tcW w:w="9072" w:type="dxa"/>
            <w:shd w:val="clear" w:color="auto" w:fill="FFFFFF" w:themeFill="background1"/>
          </w:tcPr>
          <w:p w14:paraId="2883F69C" w14:textId="3EEDA601"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printed and electronic material (including software) for teaching, learning and assessment </w:t>
            </w:r>
          </w:p>
        </w:tc>
        <w:tc>
          <w:tcPr>
            <w:tcW w:w="4253" w:type="dxa"/>
          </w:tcPr>
          <w:p w14:paraId="58DF3E3B" w14:textId="77777777" w:rsidR="008C26BF" w:rsidRPr="009432B8" w:rsidRDefault="008C26BF" w:rsidP="008C26BF">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0922CB4F" w14:textId="77777777" w:rsidR="008C26BF" w:rsidRDefault="008C26BF" w:rsidP="008C26BF">
            <w:pPr>
              <w:rPr>
                <w:sz w:val="20"/>
                <w:szCs w:val="20"/>
              </w:rPr>
            </w:pPr>
            <w:r>
              <w:rPr>
                <w:sz w:val="20"/>
                <w:szCs w:val="20"/>
              </w:rPr>
              <w:t xml:space="preserve">7.6c </w:t>
            </w:r>
            <w:r w:rsidRPr="009F5C80">
              <w:rPr>
                <w:sz w:val="20"/>
                <w:szCs w:val="20"/>
              </w:rPr>
              <w:t>Specific module-related physical resource requirements, including QQI specific validation requirements</w:t>
            </w:r>
            <w:r>
              <w:rPr>
                <w:sz w:val="20"/>
                <w:szCs w:val="20"/>
              </w:rPr>
              <w:t xml:space="preserve"> </w:t>
            </w:r>
          </w:p>
          <w:p w14:paraId="1E5539A4" w14:textId="673185F6" w:rsidR="00B762A9" w:rsidRPr="00C11EB3" w:rsidRDefault="008C26BF" w:rsidP="008C26BF">
            <w:pPr>
              <w:rPr>
                <w:sz w:val="20"/>
                <w:szCs w:val="20"/>
              </w:rPr>
            </w:pPr>
            <w:r>
              <w:rPr>
                <w:sz w:val="20"/>
                <w:szCs w:val="20"/>
              </w:rPr>
              <w:t>7</w:t>
            </w:r>
            <w:r w:rsidR="005021A2">
              <w:rPr>
                <w:sz w:val="20"/>
                <w:szCs w:val="20"/>
              </w:rPr>
              <w:t>.</w:t>
            </w:r>
            <w:r w:rsidR="00A33F5E">
              <w:rPr>
                <w:sz w:val="20"/>
                <w:szCs w:val="20"/>
              </w:rPr>
              <w:t>7</w:t>
            </w:r>
            <w:r w:rsidR="005021A2">
              <w:rPr>
                <w:sz w:val="20"/>
                <w:szCs w:val="20"/>
              </w:rPr>
              <w:t>d</w:t>
            </w:r>
            <w:r w:rsidR="00C97E10" w:rsidRPr="009F5C80">
              <w:rPr>
                <w:sz w:val="20"/>
                <w:szCs w:val="20"/>
              </w:rPr>
              <w:t xml:space="preserve"> Teaching resources (reading lists etc.)</w:t>
            </w:r>
          </w:p>
        </w:tc>
        <w:tc>
          <w:tcPr>
            <w:tcW w:w="7371" w:type="dxa"/>
            <w:shd w:val="clear" w:color="auto" w:fill="auto"/>
          </w:tcPr>
          <w:p w14:paraId="69988C25" w14:textId="42750532" w:rsidR="00B762A9" w:rsidRPr="007660EB" w:rsidRDefault="00B762A9" w:rsidP="00F27FF5">
            <w:pPr>
              <w:rPr>
                <w:lang w:val="en-GB" w:eastAsia="en-US"/>
              </w:rPr>
            </w:pPr>
          </w:p>
        </w:tc>
      </w:tr>
      <w:tr w:rsidR="00B762A9" w:rsidRPr="007660EB" w14:paraId="0F7AB6C4" w14:textId="77777777" w:rsidTr="008E2729">
        <w:trPr>
          <w:tblHeader/>
        </w:trPr>
        <w:tc>
          <w:tcPr>
            <w:tcW w:w="9072" w:type="dxa"/>
            <w:shd w:val="clear" w:color="auto" w:fill="FFFFFF" w:themeFill="background1"/>
          </w:tcPr>
          <w:p w14:paraId="2C97C2C5" w14:textId="102732C5"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suitable specialist equipment (e.g. kitchen, laboratory, workshop, studio) – if applicable</w:t>
            </w:r>
          </w:p>
        </w:tc>
        <w:tc>
          <w:tcPr>
            <w:tcW w:w="4253" w:type="dxa"/>
          </w:tcPr>
          <w:p w14:paraId="71ED0A87" w14:textId="77777777" w:rsidR="008C26BF" w:rsidRPr="009432B8" w:rsidRDefault="008C26BF" w:rsidP="008C26BF">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43C64F63" w14:textId="4B10F22C" w:rsidR="00B762A9" w:rsidRPr="00C11EB3" w:rsidRDefault="008C26BF" w:rsidP="008C26BF">
            <w:pPr>
              <w:ind w:left="164" w:hanging="164"/>
              <w:rPr>
                <w:sz w:val="20"/>
                <w:szCs w:val="20"/>
              </w:rPr>
            </w:pPr>
            <w:r>
              <w:rPr>
                <w:sz w:val="20"/>
                <w:szCs w:val="20"/>
              </w:rPr>
              <w:t xml:space="preserve">7.6c </w:t>
            </w:r>
            <w:r w:rsidRPr="009F5C80">
              <w:rPr>
                <w:sz w:val="20"/>
                <w:szCs w:val="20"/>
              </w:rPr>
              <w:t xml:space="preserve">Specific module-related physical resource requirements, including QQI specific validation </w:t>
            </w:r>
            <w:r w:rsidRPr="009F5C80">
              <w:rPr>
                <w:sz w:val="20"/>
                <w:szCs w:val="20"/>
              </w:rPr>
              <w:lastRenderedPageBreak/>
              <w:t>requirements</w:t>
            </w:r>
            <w:r>
              <w:rPr>
                <w:sz w:val="20"/>
                <w:szCs w:val="20"/>
              </w:rPr>
              <w:t xml:space="preserve"> </w:t>
            </w:r>
            <w:r w:rsidR="005021A2">
              <w:rPr>
                <w:sz w:val="20"/>
                <w:szCs w:val="20"/>
              </w:rPr>
              <w:t>9.</w:t>
            </w:r>
            <w:r w:rsidR="00747224">
              <w:rPr>
                <w:sz w:val="20"/>
                <w:szCs w:val="20"/>
              </w:rPr>
              <w:t>6</w:t>
            </w:r>
            <w:r w:rsidR="005021A2">
              <w:rPr>
                <w:sz w:val="20"/>
                <w:szCs w:val="20"/>
              </w:rPr>
              <w:t>c</w:t>
            </w:r>
            <w:r w:rsidR="005021A2" w:rsidRPr="009F5C80">
              <w:rPr>
                <w:sz w:val="20"/>
                <w:szCs w:val="20"/>
              </w:rPr>
              <w:t xml:space="preserve"> Specific module-related physical resource requirements, including QQI specific validation requirements</w:t>
            </w:r>
          </w:p>
        </w:tc>
        <w:tc>
          <w:tcPr>
            <w:tcW w:w="7371" w:type="dxa"/>
            <w:shd w:val="clear" w:color="auto" w:fill="auto"/>
          </w:tcPr>
          <w:p w14:paraId="5517DCB4" w14:textId="46910053" w:rsidR="00B762A9" w:rsidRPr="007660EB" w:rsidRDefault="00B762A9" w:rsidP="00F27FF5">
            <w:pPr>
              <w:rPr>
                <w:lang w:val="en-GB" w:eastAsia="en-US"/>
              </w:rPr>
            </w:pPr>
          </w:p>
        </w:tc>
      </w:tr>
      <w:tr w:rsidR="008C26BF" w:rsidRPr="007660EB" w14:paraId="75EAA8D6" w14:textId="77777777" w:rsidTr="008E2729">
        <w:trPr>
          <w:tblHeader/>
        </w:trPr>
        <w:tc>
          <w:tcPr>
            <w:tcW w:w="9072" w:type="dxa"/>
            <w:shd w:val="clear" w:color="auto" w:fill="FFFFFF" w:themeFill="background1"/>
          </w:tcPr>
          <w:p w14:paraId="71C23AB7" w14:textId="29076021" w:rsidR="008C26BF" w:rsidRPr="007660EB" w:rsidRDefault="008C26BF" w:rsidP="008C26BF">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technical support</w:t>
            </w:r>
          </w:p>
        </w:tc>
        <w:tc>
          <w:tcPr>
            <w:tcW w:w="4253" w:type="dxa"/>
          </w:tcPr>
          <w:p w14:paraId="1F74F36F" w14:textId="46089AC9" w:rsidR="008C26BF" w:rsidRPr="00C11EB3" w:rsidRDefault="008C26BF" w:rsidP="008C26BF">
            <w:pPr>
              <w:ind w:left="164" w:hanging="164"/>
              <w:rPr>
                <w:sz w:val="20"/>
                <w:szCs w:val="20"/>
              </w:rPr>
            </w:pPr>
            <w:r>
              <w:rPr>
                <w:sz w:val="20"/>
                <w:szCs w:val="20"/>
                <w:lang w:val="en-GB" w:eastAsia="en-US"/>
              </w:rPr>
              <w:t>3.2, 3.3 Staff Profiles, Staff Development</w:t>
            </w:r>
          </w:p>
        </w:tc>
        <w:tc>
          <w:tcPr>
            <w:tcW w:w="7371" w:type="dxa"/>
            <w:shd w:val="clear" w:color="auto" w:fill="auto"/>
          </w:tcPr>
          <w:p w14:paraId="4353838E" w14:textId="29E05DA3" w:rsidR="008C26BF" w:rsidRPr="007660EB" w:rsidRDefault="008C26BF" w:rsidP="008C26BF">
            <w:pPr>
              <w:rPr>
                <w:lang w:val="en-GB" w:eastAsia="en-US"/>
              </w:rPr>
            </w:pPr>
          </w:p>
        </w:tc>
      </w:tr>
      <w:tr w:rsidR="008C26BF" w:rsidRPr="007660EB" w14:paraId="73B3934B" w14:textId="77777777" w:rsidTr="008E2729">
        <w:trPr>
          <w:tblHeader/>
        </w:trPr>
        <w:tc>
          <w:tcPr>
            <w:tcW w:w="9072" w:type="dxa"/>
            <w:shd w:val="clear" w:color="auto" w:fill="FFFFFF" w:themeFill="background1"/>
          </w:tcPr>
          <w:p w14:paraId="465C1A2B" w14:textId="5A817771" w:rsidR="008C26BF" w:rsidRPr="007660EB" w:rsidRDefault="008C26BF" w:rsidP="008C26BF">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administrative support </w:t>
            </w:r>
          </w:p>
        </w:tc>
        <w:tc>
          <w:tcPr>
            <w:tcW w:w="4253" w:type="dxa"/>
          </w:tcPr>
          <w:p w14:paraId="28F87BA2" w14:textId="4A43AC39" w:rsidR="008C26BF" w:rsidRPr="00C11EB3" w:rsidRDefault="008C26BF" w:rsidP="008C26BF">
            <w:pPr>
              <w:ind w:left="164" w:hanging="164"/>
              <w:rPr>
                <w:sz w:val="20"/>
                <w:szCs w:val="20"/>
              </w:rPr>
            </w:pPr>
            <w:r>
              <w:rPr>
                <w:sz w:val="20"/>
                <w:szCs w:val="20"/>
                <w:lang w:val="en-GB" w:eastAsia="en-US"/>
              </w:rPr>
              <w:t>3.2, 3.3 Staff Profiles, Staff Development</w:t>
            </w:r>
          </w:p>
        </w:tc>
        <w:tc>
          <w:tcPr>
            <w:tcW w:w="7371" w:type="dxa"/>
            <w:shd w:val="clear" w:color="auto" w:fill="auto"/>
          </w:tcPr>
          <w:p w14:paraId="5664CA59" w14:textId="64ABAC29" w:rsidR="008C26BF" w:rsidRPr="007660EB" w:rsidRDefault="008C26BF" w:rsidP="008C26BF">
            <w:pPr>
              <w:rPr>
                <w:lang w:val="en-GB" w:eastAsia="en-US"/>
              </w:rPr>
            </w:pPr>
          </w:p>
        </w:tc>
      </w:tr>
      <w:tr w:rsidR="008C26BF" w:rsidRPr="007660EB" w14:paraId="1EA10960" w14:textId="77777777" w:rsidTr="008E2729">
        <w:trPr>
          <w:tblHeader/>
        </w:trPr>
        <w:tc>
          <w:tcPr>
            <w:tcW w:w="9072" w:type="dxa"/>
            <w:shd w:val="clear" w:color="auto" w:fill="FFFFFF" w:themeFill="background1"/>
          </w:tcPr>
          <w:p w14:paraId="4B2691B7" w14:textId="4E5771D1" w:rsidR="008C26BF" w:rsidRPr="007660EB" w:rsidRDefault="008C26BF" w:rsidP="008C26BF">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company placements/internships – if applicable</w:t>
            </w:r>
          </w:p>
        </w:tc>
        <w:tc>
          <w:tcPr>
            <w:tcW w:w="4253" w:type="dxa"/>
          </w:tcPr>
          <w:p w14:paraId="7F0A1A86" w14:textId="77777777" w:rsidR="008C26BF" w:rsidRDefault="008C26BF" w:rsidP="008C26BF">
            <w:pPr>
              <w:ind w:left="164" w:hanging="164"/>
              <w:rPr>
                <w:sz w:val="20"/>
                <w:szCs w:val="20"/>
                <w:lang w:val="en-GB" w:eastAsia="en-US"/>
              </w:rPr>
            </w:pPr>
            <w:r>
              <w:rPr>
                <w:sz w:val="20"/>
                <w:szCs w:val="20"/>
                <w:lang w:val="en-GB" w:eastAsia="en-US"/>
              </w:rPr>
              <w:t>3.2, 3.3 Staff Profiles, Staff Development</w:t>
            </w:r>
          </w:p>
          <w:p w14:paraId="5D1AAD2B" w14:textId="41A87307" w:rsidR="008C26BF" w:rsidRPr="00C11EB3" w:rsidRDefault="008C26BF" w:rsidP="008C26BF">
            <w:pPr>
              <w:ind w:left="164" w:hanging="164"/>
              <w:rPr>
                <w:sz w:val="20"/>
                <w:szCs w:val="20"/>
              </w:rPr>
            </w:pPr>
            <w:r>
              <w:rPr>
                <w:sz w:val="20"/>
                <w:szCs w:val="20"/>
              </w:rPr>
              <w:t xml:space="preserve">7.6c </w:t>
            </w:r>
            <w:r w:rsidRPr="009F5C80">
              <w:rPr>
                <w:sz w:val="20"/>
                <w:szCs w:val="20"/>
              </w:rPr>
              <w:t>Specific module-related physical resource requirements, including QQI specific validation requirements</w:t>
            </w:r>
            <w:r>
              <w:rPr>
                <w:sz w:val="20"/>
                <w:szCs w:val="20"/>
              </w:rPr>
              <w:t xml:space="preserve"> 9.6c</w:t>
            </w:r>
            <w:r w:rsidRPr="009F5C80">
              <w:rPr>
                <w:sz w:val="20"/>
                <w:szCs w:val="20"/>
              </w:rPr>
              <w:t xml:space="preserve"> Specific module-related physical resource requirements, including QQI specific validation requirements</w:t>
            </w:r>
          </w:p>
        </w:tc>
        <w:tc>
          <w:tcPr>
            <w:tcW w:w="7371" w:type="dxa"/>
            <w:shd w:val="clear" w:color="auto" w:fill="auto"/>
          </w:tcPr>
          <w:p w14:paraId="21B101DC" w14:textId="5FABCE6A" w:rsidR="008C26BF" w:rsidRPr="007660EB" w:rsidRDefault="008C26BF" w:rsidP="008C26BF">
            <w:pPr>
              <w:rPr>
                <w:lang w:val="en-GB" w:eastAsia="en-US"/>
              </w:rPr>
            </w:pPr>
          </w:p>
        </w:tc>
      </w:tr>
      <w:tr w:rsidR="008C26BF" w:rsidRPr="007660EB" w14:paraId="1CD4283B" w14:textId="77777777" w:rsidTr="008E2729">
        <w:trPr>
          <w:tblHeader/>
        </w:trPr>
        <w:tc>
          <w:tcPr>
            <w:tcW w:w="9072" w:type="dxa"/>
            <w:shd w:val="clear" w:color="auto" w:fill="FFFFFF" w:themeFill="background1"/>
          </w:tcPr>
          <w:p w14:paraId="22F1610C" w14:textId="356F56B3" w:rsidR="008C26BF" w:rsidRPr="007660EB" w:rsidRDefault="008C26BF" w:rsidP="008C26BF">
            <w:pPr>
              <w:numPr>
                <w:ilvl w:val="0"/>
                <w:numId w:val="3"/>
              </w:numPr>
              <w:suppressAutoHyphens w:val="0"/>
              <w:spacing w:after="0" w:line="256" w:lineRule="auto"/>
              <w:contextualSpacing/>
              <w:rPr>
                <w:rFonts w:cs="Times New Roman"/>
                <w:sz w:val="20"/>
                <w:szCs w:val="20"/>
                <w:lang w:val="en-GB" w:eastAsia="en-US"/>
              </w:rPr>
            </w:pPr>
            <w:r w:rsidRPr="007660EB">
              <w:rPr>
                <w:rFonts w:cs="Times New Roman"/>
                <w:sz w:val="20"/>
                <w:szCs w:val="20"/>
                <w:lang w:val="en-GB" w:eastAsia="en-US"/>
              </w:rPr>
              <w:t>If versions of the programme are provided in parallel at more than one location</w:t>
            </w:r>
            <w:r>
              <w:rPr>
                <w:rFonts w:cs="Times New Roman"/>
                <w:sz w:val="20"/>
                <w:szCs w:val="20"/>
                <w:lang w:val="en-GB" w:eastAsia="en-US"/>
              </w:rPr>
              <w:t>,</w:t>
            </w:r>
            <w:r w:rsidRPr="007660EB">
              <w:rPr>
                <w:rFonts w:cs="Times New Roman"/>
                <w:sz w:val="20"/>
                <w:szCs w:val="20"/>
                <w:lang w:val="en-GB" w:eastAsia="en-US"/>
              </w:rPr>
              <w:t xml:space="preserve"> each independently meets the location-sensitive validation criteria for each location (for example staffing, resources</w:t>
            </w:r>
            <w:r>
              <w:rPr>
                <w:rFonts w:cs="Times New Roman"/>
                <w:sz w:val="20"/>
                <w:szCs w:val="20"/>
                <w:lang w:val="en-GB" w:eastAsia="en-US"/>
              </w:rPr>
              <w:t xml:space="preserve"> and the learning environment)</w:t>
            </w:r>
          </w:p>
        </w:tc>
        <w:tc>
          <w:tcPr>
            <w:tcW w:w="4253" w:type="dxa"/>
          </w:tcPr>
          <w:p w14:paraId="17DEEAE4" w14:textId="0E20FE4E" w:rsidR="008C26BF" w:rsidRDefault="008C26BF" w:rsidP="008C26BF">
            <w:pPr>
              <w:spacing w:after="0"/>
              <w:rPr>
                <w:rFonts w:cs="Arial"/>
                <w:bCs/>
                <w:sz w:val="20"/>
                <w:szCs w:val="20"/>
              </w:rPr>
            </w:pPr>
            <w:r>
              <w:rPr>
                <w:rFonts w:cs="Arial"/>
                <w:bCs/>
                <w:sz w:val="20"/>
                <w:szCs w:val="20"/>
              </w:rPr>
              <w:t>2.1.13</w:t>
            </w:r>
            <w:r w:rsidRPr="0071087C">
              <w:rPr>
                <w:rFonts w:cs="Arial"/>
                <w:bCs/>
                <w:sz w:val="20"/>
                <w:szCs w:val="20"/>
              </w:rPr>
              <w:t xml:space="preserve"> Name of centre(s) where the programme is to be provided</w:t>
            </w:r>
          </w:p>
          <w:p w14:paraId="7DBF7750" w14:textId="77777777" w:rsidR="008C26BF" w:rsidRPr="0071087C" w:rsidRDefault="008C26BF" w:rsidP="008C26BF">
            <w:pPr>
              <w:spacing w:after="0"/>
              <w:rPr>
                <w:rFonts w:cs="Arial"/>
                <w:bCs/>
                <w:sz w:val="20"/>
                <w:szCs w:val="20"/>
              </w:rPr>
            </w:pPr>
          </w:p>
          <w:p w14:paraId="319C3E9D" w14:textId="0F6DD9B3" w:rsidR="008C26BF" w:rsidRPr="005021A2" w:rsidRDefault="008C26BF" w:rsidP="008C26BF">
            <w:pPr>
              <w:spacing w:after="0"/>
              <w:rPr>
                <w:rFonts w:cs="Arial"/>
                <w:bCs/>
                <w:sz w:val="20"/>
                <w:szCs w:val="20"/>
              </w:rPr>
            </w:pPr>
            <w:r>
              <w:rPr>
                <w:rFonts w:cs="Arial"/>
                <w:bCs/>
                <w:sz w:val="20"/>
                <w:szCs w:val="20"/>
              </w:rPr>
              <w:t>2.1.14</w:t>
            </w:r>
            <w:r w:rsidRPr="0071087C">
              <w:rPr>
                <w:rFonts w:cs="Arial"/>
                <w:bCs/>
                <w:sz w:val="20"/>
                <w:szCs w:val="20"/>
              </w:rPr>
              <w:t xml:space="preserve"> Criteria for selecting locations for programme delivery</w:t>
            </w:r>
          </w:p>
        </w:tc>
        <w:tc>
          <w:tcPr>
            <w:tcW w:w="7371" w:type="dxa"/>
            <w:shd w:val="clear" w:color="auto" w:fill="auto"/>
          </w:tcPr>
          <w:p w14:paraId="2124D38A" w14:textId="637243B4" w:rsidR="008C26BF" w:rsidRPr="007660EB" w:rsidRDefault="008C26BF" w:rsidP="008C26BF">
            <w:pPr>
              <w:rPr>
                <w:lang w:val="en-GB" w:eastAsia="en-US"/>
              </w:rPr>
            </w:pPr>
          </w:p>
        </w:tc>
      </w:tr>
      <w:tr w:rsidR="008C26BF" w:rsidRPr="007660EB" w14:paraId="656B7C36" w14:textId="77777777" w:rsidTr="008E2729">
        <w:trPr>
          <w:tblHeader/>
        </w:trPr>
        <w:tc>
          <w:tcPr>
            <w:tcW w:w="9072" w:type="dxa"/>
            <w:shd w:val="clear" w:color="auto" w:fill="FFFFFF" w:themeFill="background1"/>
          </w:tcPr>
          <w:p w14:paraId="121823C5" w14:textId="4DF464DE" w:rsidR="008C26BF" w:rsidRPr="007660EB" w:rsidRDefault="008C26BF" w:rsidP="008C26BF">
            <w:pPr>
              <w:numPr>
                <w:ilvl w:val="0"/>
                <w:numId w:val="3"/>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is a five-year plan for the programme. It should address</w:t>
            </w:r>
          </w:p>
        </w:tc>
        <w:tc>
          <w:tcPr>
            <w:tcW w:w="4253" w:type="dxa"/>
            <w:vMerge w:val="restart"/>
            <w:vAlign w:val="center"/>
          </w:tcPr>
          <w:p w14:paraId="4B902F25" w14:textId="6F02B3B4" w:rsidR="008C26BF" w:rsidRPr="009F5C80" w:rsidRDefault="003A46DF" w:rsidP="008C26BF">
            <w:pPr>
              <w:rPr>
                <w:sz w:val="20"/>
                <w:szCs w:val="20"/>
                <w:lang w:val="en-GB" w:eastAsia="en-US"/>
              </w:rPr>
            </w:pPr>
            <w:r>
              <w:rPr>
                <w:sz w:val="20"/>
                <w:szCs w:val="20"/>
              </w:rPr>
              <w:t>2.1.9 Proposed</w:t>
            </w:r>
            <w:r w:rsidR="008C26BF" w:rsidRPr="009F5C80">
              <w:rPr>
                <w:sz w:val="20"/>
                <w:szCs w:val="20"/>
              </w:rPr>
              <w:t xml:space="preserve"> first year (i.e. new learner) enrolment over five years</w:t>
            </w:r>
          </w:p>
          <w:p w14:paraId="6874C675" w14:textId="0BA02AAE" w:rsidR="008C26BF" w:rsidRPr="009F5C80" w:rsidRDefault="008C26BF" w:rsidP="008C26BF">
            <w:pPr>
              <w:rPr>
                <w:sz w:val="20"/>
                <w:szCs w:val="20"/>
                <w:lang w:val="en-GB" w:eastAsia="en-US"/>
              </w:rPr>
            </w:pPr>
            <w:r>
              <w:rPr>
                <w:sz w:val="20"/>
                <w:szCs w:val="20"/>
                <w:lang w:eastAsia="en-US"/>
              </w:rPr>
              <w:t>2.1.11</w:t>
            </w:r>
            <w:r w:rsidRPr="009F5C80">
              <w:rPr>
                <w:sz w:val="20"/>
                <w:szCs w:val="20"/>
                <w:lang w:eastAsia="en-US"/>
              </w:rPr>
              <w:t xml:space="preserve"> Total costs and income over the 5 years</w:t>
            </w:r>
          </w:p>
        </w:tc>
        <w:tc>
          <w:tcPr>
            <w:tcW w:w="7371" w:type="dxa"/>
            <w:shd w:val="clear" w:color="auto" w:fill="auto"/>
          </w:tcPr>
          <w:p w14:paraId="43210938" w14:textId="521AC7EE" w:rsidR="008C26BF" w:rsidRPr="007660EB" w:rsidRDefault="008C26BF" w:rsidP="008C26BF">
            <w:pPr>
              <w:rPr>
                <w:lang w:val="en-GB" w:eastAsia="en-US"/>
              </w:rPr>
            </w:pPr>
          </w:p>
        </w:tc>
      </w:tr>
      <w:tr w:rsidR="008C26BF" w:rsidRPr="007660EB" w14:paraId="70C760A8" w14:textId="77777777" w:rsidTr="008E2729">
        <w:trPr>
          <w:tblHeader/>
        </w:trPr>
        <w:tc>
          <w:tcPr>
            <w:tcW w:w="9072" w:type="dxa"/>
            <w:shd w:val="clear" w:color="auto" w:fill="FFFFFF" w:themeFill="background1"/>
          </w:tcPr>
          <w:p w14:paraId="67891FC5" w14:textId="10FFA31D" w:rsidR="008C26BF" w:rsidRPr="007660EB" w:rsidRDefault="008C26BF" w:rsidP="008C26BF">
            <w:pPr>
              <w:numPr>
                <w:ilvl w:val="0"/>
                <w:numId w:val="17"/>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Planned intake (first five years) and</w:t>
            </w:r>
          </w:p>
        </w:tc>
        <w:tc>
          <w:tcPr>
            <w:tcW w:w="4253" w:type="dxa"/>
            <w:vMerge/>
            <w:vAlign w:val="center"/>
          </w:tcPr>
          <w:p w14:paraId="6D955A3B" w14:textId="3621D90A" w:rsidR="008C26BF" w:rsidRPr="009F5C80" w:rsidRDefault="008C26BF" w:rsidP="008C26BF">
            <w:pPr>
              <w:rPr>
                <w:sz w:val="20"/>
                <w:szCs w:val="20"/>
                <w:lang w:val="en-GB" w:eastAsia="en-US"/>
              </w:rPr>
            </w:pPr>
          </w:p>
        </w:tc>
        <w:tc>
          <w:tcPr>
            <w:tcW w:w="7371" w:type="dxa"/>
            <w:shd w:val="clear" w:color="auto" w:fill="auto"/>
          </w:tcPr>
          <w:p w14:paraId="1294C7F3" w14:textId="62EE5DE7" w:rsidR="008C26BF" w:rsidRPr="007660EB" w:rsidRDefault="008C26BF" w:rsidP="008C26BF">
            <w:pPr>
              <w:rPr>
                <w:lang w:val="en-GB" w:eastAsia="en-US"/>
              </w:rPr>
            </w:pPr>
          </w:p>
        </w:tc>
      </w:tr>
      <w:tr w:rsidR="008C26BF" w:rsidRPr="007660EB" w14:paraId="52CFF936" w14:textId="77777777" w:rsidTr="008E2729">
        <w:trPr>
          <w:tblHeader/>
        </w:trPr>
        <w:tc>
          <w:tcPr>
            <w:tcW w:w="9072" w:type="dxa"/>
            <w:shd w:val="clear" w:color="auto" w:fill="FFFFFF" w:themeFill="background1"/>
          </w:tcPr>
          <w:p w14:paraId="2BD413C1" w14:textId="28F4FD30" w:rsidR="008C26BF" w:rsidRPr="007660EB" w:rsidRDefault="008C26BF" w:rsidP="008C26BF">
            <w:pPr>
              <w:numPr>
                <w:ilvl w:val="0"/>
                <w:numId w:val="17"/>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The total costs and income over the five years based on the planned intake.</w:t>
            </w:r>
          </w:p>
        </w:tc>
        <w:tc>
          <w:tcPr>
            <w:tcW w:w="4253" w:type="dxa"/>
            <w:vMerge/>
          </w:tcPr>
          <w:p w14:paraId="2116422C" w14:textId="39EDA4EA" w:rsidR="008C26BF" w:rsidRPr="009F5C80" w:rsidRDefault="008C26BF" w:rsidP="008C26BF">
            <w:pPr>
              <w:rPr>
                <w:sz w:val="20"/>
                <w:szCs w:val="20"/>
                <w:lang w:val="en-GB" w:eastAsia="en-US"/>
              </w:rPr>
            </w:pPr>
          </w:p>
        </w:tc>
        <w:tc>
          <w:tcPr>
            <w:tcW w:w="7371" w:type="dxa"/>
            <w:shd w:val="clear" w:color="auto" w:fill="auto"/>
          </w:tcPr>
          <w:p w14:paraId="02069D5F" w14:textId="15B3782E" w:rsidR="008C26BF" w:rsidRPr="007660EB" w:rsidRDefault="008C26BF" w:rsidP="008C26BF">
            <w:pPr>
              <w:rPr>
                <w:lang w:val="en-GB" w:eastAsia="en-US"/>
              </w:rPr>
            </w:pPr>
          </w:p>
        </w:tc>
      </w:tr>
      <w:tr w:rsidR="008C26BF" w:rsidRPr="007660EB" w14:paraId="10A12973" w14:textId="77777777" w:rsidTr="008E2729">
        <w:trPr>
          <w:tblHeader/>
        </w:trPr>
        <w:tc>
          <w:tcPr>
            <w:tcW w:w="9072" w:type="dxa"/>
            <w:shd w:val="clear" w:color="auto" w:fill="FFFFFF" w:themeFill="background1"/>
          </w:tcPr>
          <w:p w14:paraId="0F987333" w14:textId="305F706E" w:rsidR="008C26BF" w:rsidRPr="007660EB" w:rsidRDefault="008C26BF" w:rsidP="008C26BF">
            <w:pPr>
              <w:numPr>
                <w:ilvl w:val="0"/>
                <w:numId w:val="15"/>
              </w:numPr>
              <w:suppressAutoHyphens w:val="0"/>
              <w:spacing w:after="0" w:line="256" w:lineRule="auto"/>
              <w:contextualSpacing/>
              <w:rPr>
                <w:rFonts w:cs="Times New Roman"/>
                <w:sz w:val="20"/>
                <w:szCs w:val="20"/>
                <w:lang w:val="en-GB" w:eastAsia="en-US"/>
              </w:rPr>
            </w:pPr>
            <w:r w:rsidRPr="007660EB">
              <w:rPr>
                <w:rFonts w:cs="Times New Roman"/>
                <w:sz w:val="20"/>
                <w:szCs w:val="20"/>
                <w:lang w:val="en-GB" w:eastAsia="en-US"/>
              </w:rPr>
              <w:t xml:space="preserve">The programme includes controls to ensure entitlement to use the property (including intellectual property, premises, materials and equipment) required. </w:t>
            </w:r>
          </w:p>
        </w:tc>
        <w:tc>
          <w:tcPr>
            <w:tcW w:w="4253" w:type="dxa"/>
          </w:tcPr>
          <w:p w14:paraId="0D34C687" w14:textId="70A6AB60" w:rsidR="008C26BF" w:rsidRDefault="008C26BF" w:rsidP="008C26BF">
            <w:pPr>
              <w:rPr>
                <w:color w:val="000000" w:themeColor="text1"/>
                <w:sz w:val="20"/>
                <w:szCs w:val="20"/>
              </w:rPr>
            </w:pPr>
            <w:r>
              <w:rPr>
                <w:color w:val="000000" w:themeColor="text1"/>
                <w:sz w:val="20"/>
                <w:szCs w:val="20"/>
              </w:rPr>
              <w:t xml:space="preserve">Section </w:t>
            </w:r>
            <w:r w:rsidR="00C21EB3">
              <w:rPr>
                <w:color w:val="000000" w:themeColor="text1"/>
                <w:sz w:val="20"/>
                <w:szCs w:val="20"/>
              </w:rPr>
              <w:t>3</w:t>
            </w:r>
            <w:r w:rsidRPr="00AE43CD">
              <w:rPr>
                <w:color w:val="000000" w:themeColor="text1"/>
                <w:sz w:val="20"/>
                <w:szCs w:val="20"/>
              </w:rPr>
              <w:t xml:space="preserve"> Programme management</w:t>
            </w:r>
          </w:p>
          <w:p w14:paraId="2E57CFF3" w14:textId="4E28F6E0" w:rsidR="008C26BF" w:rsidRPr="009F5C80" w:rsidRDefault="008C26BF" w:rsidP="008C26BF">
            <w:pPr>
              <w:rPr>
                <w:color w:val="000000" w:themeColor="text1"/>
                <w:sz w:val="20"/>
                <w:szCs w:val="20"/>
              </w:rPr>
            </w:pPr>
            <w:r>
              <w:rPr>
                <w:color w:val="000000" w:themeColor="text1"/>
                <w:sz w:val="20"/>
                <w:szCs w:val="20"/>
              </w:rPr>
              <w:t>Section 9</w:t>
            </w:r>
            <w:r w:rsidRPr="009F5C80">
              <w:rPr>
                <w:color w:val="000000" w:themeColor="text1"/>
                <w:sz w:val="20"/>
                <w:szCs w:val="20"/>
              </w:rPr>
              <w:t xml:space="preserve"> Provider declaration</w:t>
            </w:r>
          </w:p>
          <w:p w14:paraId="77A71851" w14:textId="77777777" w:rsidR="008C26BF" w:rsidRPr="009F5C80" w:rsidRDefault="008C26BF" w:rsidP="008C26BF">
            <w:pPr>
              <w:rPr>
                <w:sz w:val="20"/>
                <w:szCs w:val="20"/>
                <w:lang w:val="en-GB" w:eastAsia="en-US"/>
              </w:rPr>
            </w:pPr>
          </w:p>
        </w:tc>
        <w:tc>
          <w:tcPr>
            <w:tcW w:w="7371" w:type="dxa"/>
            <w:shd w:val="clear" w:color="auto" w:fill="auto"/>
          </w:tcPr>
          <w:p w14:paraId="66882931" w14:textId="6DF55412" w:rsidR="008C26BF" w:rsidRPr="007660EB" w:rsidRDefault="008C26BF" w:rsidP="008C26BF">
            <w:pPr>
              <w:rPr>
                <w:lang w:val="en-GB" w:eastAsia="en-US"/>
              </w:rPr>
            </w:pPr>
          </w:p>
        </w:tc>
      </w:tr>
      <w:tr w:rsidR="008C26BF" w:rsidRPr="00F27FF5" w14:paraId="6C8DB0D1" w14:textId="77777777" w:rsidTr="008E2729">
        <w:trPr>
          <w:tblHeader/>
        </w:trPr>
        <w:tc>
          <w:tcPr>
            <w:tcW w:w="9072" w:type="dxa"/>
            <w:shd w:val="clear" w:color="auto" w:fill="DEEAF6" w:themeFill="accent1" w:themeFillTint="33"/>
          </w:tcPr>
          <w:p w14:paraId="4E7FE508" w14:textId="3A5F8326" w:rsidR="008C26BF" w:rsidRPr="000E00F2" w:rsidRDefault="008C26BF" w:rsidP="008C26BF">
            <w:pPr>
              <w:suppressAutoHyphens w:val="0"/>
              <w:spacing w:after="160" w:line="259" w:lineRule="auto"/>
              <w:rPr>
                <w:rFonts w:asciiTheme="minorHAnsi" w:hAnsiTheme="minorHAnsi"/>
                <w:b/>
                <w:sz w:val="24"/>
                <w:lang w:eastAsia="en-US"/>
              </w:rPr>
            </w:pPr>
            <w:r>
              <w:rPr>
                <w:rFonts w:asciiTheme="minorHAnsi" w:hAnsiTheme="minorHAnsi"/>
                <w:b/>
                <w:sz w:val="24"/>
                <w:lang w:eastAsia="en-US"/>
              </w:rPr>
              <w:t xml:space="preserve">Criterion </w:t>
            </w:r>
            <w:r w:rsidRPr="000E00F2">
              <w:rPr>
                <w:rFonts w:asciiTheme="minorHAnsi" w:hAnsiTheme="minorHAnsi"/>
                <w:b/>
                <w:sz w:val="24"/>
                <w:lang w:eastAsia="en-US"/>
              </w:rPr>
              <w:t>8 The learning environment is consistent with the needs of the programme’s learners</w:t>
            </w:r>
          </w:p>
        </w:tc>
        <w:tc>
          <w:tcPr>
            <w:tcW w:w="4253" w:type="dxa"/>
            <w:shd w:val="clear" w:color="auto" w:fill="DEEAF6" w:themeFill="accent1" w:themeFillTint="33"/>
          </w:tcPr>
          <w:p w14:paraId="0C1B9C1A" w14:textId="1FB81ABB" w:rsidR="008C26BF" w:rsidRPr="009F5C80" w:rsidRDefault="008C26BF" w:rsidP="008C26BF">
            <w:pPr>
              <w:rPr>
                <w:sz w:val="20"/>
                <w:szCs w:val="20"/>
                <w:lang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1B82308F" w14:textId="74E64508" w:rsidR="008C26BF" w:rsidRPr="00F27FF5" w:rsidRDefault="008C26BF" w:rsidP="008C26BF">
            <w:pPr>
              <w:rPr>
                <w:lang w:eastAsia="en-US"/>
              </w:rPr>
            </w:pPr>
            <w:r w:rsidRPr="00936505">
              <w:rPr>
                <w:b/>
                <w:sz w:val="20"/>
                <w:szCs w:val="20"/>
                <w:lang w:val="en-GB" w:eastAsia="en-US"/>
              </w:rPr>
              <w:t>Evaluation</w:t>
            </w:r>
          </w:p>
        </w:tc>
      </w:tr>
      <w:tr w:rsidR="008C26BF" w:rsidRPr="007660EB" w14:paraId="6D4F5F8E" w14:textId="77777777" w:rsidTr="008E2729">
        <w:trPr>
          <w:tblHeader/>
        </w:trPr>
        <w:tc>
          <w:tcPr>
            <w:tcW w:w="9072" w:type="dxa"/>
            <w:shd w:val="clear" w:color="auto" w:fill="FFFFFF" w:themeFill="background1"/>
          </w:tcPr>
          <w:p w14:paraId="12C53E16" w14:textId="24ECBDF5" w:rsidR="008C26BF" w:rsidRPr="007660EB" w:rsidRDefault="008C26BF" w:rsidP="008C26BF">
            <w:pPr>
              <w:numPr>
                <w:ilvl w:val="0"/>
                <w:numId w:val="8"/>
              </w:numPr>
              <w:suppressAutoHyphens w:val="0"/>
              <w:spacing w:after="0" w:line="259" w:lineRule="auto"/>
              <w:ind w:left="321" w:hanging="321"/>
              <w:contextualSpacing/>
              <w:rPr>
                <w:rFonts w:cs="Times New Roman"/>
                <w:sz w:val="20"/>
                <w:szCs w:val="20"/>
                <w:lang w:eastAsia="en-US"/>
              </w:rPr>
            </w:pPr>
            <w:r w:rsidRPr="007660EB">
              <w:rPr>
                <w:rFonts w:cs="Times New Roman"/>
                <w:sz w:val="20"/>
                <w:szCs w:val="20"/>
                <w:lang w:eastAsia="en-US"/>
              </w:rPr>
              <w:t>The programme’s physical, social, cultural and intellectual environment (recognising that the environment may, for example, be partly virtual or involve the workplace) including resources and support systems are consistent with the intended programme learning outcomes.</w:t>
            </w:r>
          </w:p>
        </w:tc>
        <w:tc>
          <w:tcPr>
            <w:tcW w:w="4253" w:type="dxa"/>
          </w:tcPr>
          <w:p w14:paraId="4732CFB5" w14:textId="3CAEB9BA" w:rsidR="008C26BF" w:rsidRDefault="008C26BF" w:rsidP="008C26BF">
            <w:pPr>
              <w:rPr>
                <w:rFonts w:eastAsia="Calibri"/>
                <w:sz w:val="20"/>
                <w:szCs w:val="20"/>
                <w:lang w:eastAsia="en-US"/>
              </w:rPr>
            </w:pPr>
            <w:r>
              <w:rPr>
                <w:rFonts w:eastAsia="Calibri"/>
                <w:sz w:val="20"/>
                <w:szCs w:val="20"/>
                <w:lang w:eastAsia="en-US"/>
              </w:rPr>
              <w:t xml:space="preserve">6.8 </w:t>
            </w:r>
            <w:r w:rsidRPr="009F5C80">
              <w:rPr>
                <w:rFonts w:eastAsia="Calibri"/>
                <w:sz w:val="20"/>
                <w:szCs w:val="20"/>
                <w:lang w:eastAsia="en-US"/>
              </w:rPr>
              <w:t>Programme teaching and learning strategy</w:t>
            </w:r>
          </w:p>
          <w:p w14:paraId="063A709F" w14:textId="77777777" w:rsidR="00847EB1" w:rsidRPr="009432B8" w:rsidRDefault="00847EB1" w:rsidP="00847EB1">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17DEBF30" w14:textId="77777777" w:rsidR="00847EB1" w:rsidRDefault="00847EB1" w:rsidP="00847EB1">
            <w:pPr>
              <w:rPr>
                <w:sz w:val="20"/>
                <w:szCs w:val="20"/>
              </w:rPr>
            </w:pPr>
            <w:r>
              <w:rPr>
                <w:sz w:val="20"/>
                <w:szCs w:val="20"/>
              </w:rPr>
              <w:t xml:space="preserve">7.6c </w:t>
            </w:r>
            <w:r w:rsidRPr="009F5C80">
              <w:rPr>
                <w:sz w:val="20"/>
                <w:szCs w:val="20"/>
              </w:rPr>
              <w:t>Specific module-related physical resource requirements, including QQI specific validation requirements</w:t>
            </w:r>
            <w:r>
              <w:rPr>
                <w:sz w:val="20"/>
                <w:szCs w:val="20"/>
              </w:rPr>
              <w:t xml:space="preserve"> </w:t>
            </w:r>
          </w:p>
          <w:p w14:paraId="2C761C5E" w14:textId="198802BD" w:rsidR="008C26BF" w:rsidRPr="009F5C80" w:rsidRDefault="00C21EB3" w:rsidP="00847EB1">
            <w:pPr>
              <w:rPr>
                <w:sz w:val="20"/>
                <w:szCs w:val="20"/>
              </w:rPr>
            </w:pPr>
            <w:r>
              <w:rPr>
                <w:sz w:val="20"/>
                <w:szCs w:val="20"/>
              </w:rPr>
              <w:t>7</w:t>
            </w:r>
            <w:r w:rsidR="00847EB1">
              <w:rPr>
                <w:sz w:val="20"/>
                <w:szCs w:val="20"/>
              </w:rPr>
              <w:t>.6c</w:t>
            </w:r>
            <w:r w:rsidR="00847EB1" w:rsidRPr="009F5C80">
              <w:rPr>
                <w:sz w:val="20"/>
                <w:szCs w:val="20"/>
              </w:rPr>
              <w:t xml:space="preserve"> Specific module-related physical resource requirements, including QQI specific validation requirements</w:t>
            </w:r>
          </w:p>
        </w:tc>
        <w:tc>
          <w:tcPr>
            <w:tcW w:w="7371" w:type="dxa"/>
            <w:shd w:val="clear" w:color="auto" w:fill="auto"/>
          </w:tcPr>
          <w:p w14:paraId="33EB84B8" w14:textId="14150BEA" w:rsidR="008C26BF" w:rsidRPr="007660EB" w:rsidRDefault="008C26BF" w:rsidP="008C26BF">
            <w:pPr>
              <w:rPr>
                <w:lang w:eastAsia="en-US"/>
              </w:rPr>
            </w:pPr>
          </w:p>
        </w:tc>
      </w:tr>
      <w:tr w:rsidR="008C26BF" w:rsidRPr="007660EB" w14:paraId="2F0A03D9" w14:textId="77777777" w:rsidTr="008E2729">
        <w:trPr>
          <w:tblHeader/>
        </w:trPr>
        <w:tc>
          <w:tcPr>
            <w:tcW w:w="9072" w:type="dxa"/>
            <w:shd w:val="clear" w:color="auto" w:fill="FFFFFF" w:themeFill="background1"/>
          </w:tcPr>
          <w:p w14:paraId="1911CD30" w14:textId="1D5D0326" w:rsidR="008C26BF" w:rsidRPr="007660EB" w:rsidRDefault="008C26BF" w:rsidP="008C26BF">
            <w:pPr>
              <w:numPr>
                <w:ilvl w:val="0"/>
                <w:numId w:val="8"/>
              </w:numPr>
              <w:suppressAutoHyphens w:val="0"/>
              <w:spacing w:after="0" w:line="259" w:lineRule="auto"/>
              <w:ind w:left="321" w:hanging="284"/>
              <w:contextualSpacing/>
              <w:rPr>
                <w:rFonts w:cs="Times New Roman"/>
                <w:sz w:val="20"/>
                <w:szCs w:val="20"/>
                <w:lang w:val="en-GB" w:eastAsia="en-US"/>
              </w:rPr>
            </w:pPr>
            <w:r w:rsidRPr="007660EB">
              <w:rPr>
                <w:rFonts w:cs="Times New Roman"/>
                <w:sz w:val="20"/>
                <w:szCs w:val="20"/>
                <w:lang w:val="en-GB" w:eastAsia="en-US"/>
              </w:rPr>
              <w:t xml:space="preserve">Learners can interact with, and are supported by, others in the programme’s learning environments including peer learners, teachers, and where applicable supervisors, practitioners and mentors. </w:t>
            </w:r>
          </w:p>
        </w:tc>
        <w:tc>
          <w:tcPr>
            <w:tcW w:w="4253" w:type="dxa"/>
          </w:tcPr>
          <w:p w14:paraId="71427D13" w14:textId="2EB4C8BB" w:rsidR="008C26BF" w:rsidRPr="00BC275C" w:rsidRDefault="008C26BF" w:rsidP="008C26BF">
            <w:pPr>
              <w:rPr>
                <w:sz w:val="20"/>
                <w:szCs w:val="20"/>
              </w:rPr>
            </w:pPr>
            <w:r>
              <w:rPr>
                <w:rFonts w:eastAsia="Calibri"/>
                <w:sz w:val="20"/>
                <w:szCs w:val="20"/>
                <w:lang w:eastAsia="en-US"/>
              </w:rPr>
              <w:t xml:space="preserve">6.8 </w:t>
            </w:r>
            <w:r w:rsidRPr="009F5C80">
              <w:rPr>
                <w:rFonts w:eastAsia="Calibri"/>
                <w:sz w:val="20"/>
                <w:szCs w:val="20"/>
                <w:lang w:eastAsia="en-US"/>
              </w:rPr>
              <w:t>Programme teaching and learning strategy</w:t>
            </w:r>
          </w:p>
        </w:tc>
        <w:tc>
          <w:tcPr>
            <w:tcW w:w="7371" w:type="dxa"/>
            <w:shd w:val="clear" w:color="auto" w:fill="auto"/>
          </w:tcPr>
          <w:p w14:paraId="5AF974FD" w14:textId="16A34D4C" w:rsidR="008C26BF" w:rsidRPr="007660EB" w:rsidRDefault="008C26BF" w:rsidP="008C26BF">
            <w:pPr>
              <w:rPr>
                <w:lang w:val="en-GB" w:eastAsia="en-US"/>
              </w:rPr>
            </w:pPr>
          </w:p>
        </w:tc>
      </w:tr>
      <w:tr w:rsidR="008C26BF" w:rsidRPr="007660EB" w14:paraId="56763E63" w14:textId="77777777" w:rsidTr="008E2729">
        <w:trPr>
          <w:tblHeader/>
        </w:trPr>
        <w:tc>
          <w:tcPr>
            <w:tcW w:w="9072" w:type="dxa"/>
            <w:shd w:val="clear" w:color="auto" w:fill="FFFFFF" w:themeFill="background1"/>
          </w:tcPr>
          <w:p w14:paraId="2E4271ED" w14:textId="217E6DC7" w:rsidR="008C26BF" w:rsidRPr="007660EB" w:rsidRDefault="008C26BF" w:rsidP="008C26BF">
            <w:pPr>
              <w:numPr>
                <w:ilvl w:val="0"/>
                <w:numId w:val="8"/>
              </w:numPr>
              <w:suppressAutoHyphens w:val="0"/>
              <w:spacing w:after="0" w:line="256" w:lineRule="auto"/>
              <w:contextualSpacing/>
              <w:rPr>
                <w:rFonts w:cs="Times New Roman"/>
                <w:sz w:val="20"/>
                <w:szCs w:val="20"/>
                <w:lang w:eastAsia="en-US"/>
              </w:rPr>
            </w:pPr>
            <w:r w:rsidRPr="007660EB">
              <w:rPr>
                <w:rFonts w:cs="Times New Roman"/>
                <w:sz w:val="20"/>
                <w:szCs w:val="20"/>
                <w:lang w:eastAsia="en-US"/>
              </w:rPr>
              <w:t xml:space="preserve">The programme includes arrangements to ensure that the parts of the programme that occur in the workplace are subject to the same rigours as any other part of the programme while having regard to the different nature of the workplace.  </w:t>
            </w:r>
          </w:p>
        </w:tc>
        <w:tc>
          <w:tcPr>
            <w:tcW w:w="4253" w:type="dxa"/>
          </w:tcPr>
          <w:p w14:paraId="4D35B44A" w14:textId="2E6C65C5" w:rsidR="008C26BF" w:rsidRPr="009F5C80" w:rsidRDefault="008C26BF" w:rsidP="008C26BF">
            <w:pPr>
              <w:rPr>
                <w:rFonts w:eastAsia="Calibri"/>
                <w:sz w:val="20"/>
                <w:szCs w:val="20"/>
                <w:lang w:eastAsia="en-US"/>
              </w:rPr>
            </w:pPr>
            <w:r>
              <w:rPr>
                <w:rFonts w:eastAsia="Calibri"/>
                <w:sz w:val="20"/>
                <w:szCs w:val="20"/>
                <w:lang w:eastAsia="en-US"/>
              </w:rPr>
              <w:t xml:space="preserve">6.9 </w:t>
            </w:r>
            <w:r w:rsidRPr="009F5C80">
              <w:rPr>
                <w:rFonts w:eastAsia="Calibri"/>
                <w:sz w:val="20"/>
                <w:szCs w:val="20"/>
                <w:lang w:eastAsia="en-US"/>
              </w:rPr>
              <w:t>Integration, organisation and oversight of work-based learning</w:t>
            </w:r>
          </w:p>
          <w:p w14:paraId="0CC8A2B3" w14:textId="77777777" w:rsidR="008C26BF" w:rsidRPr="009F5C80" w:rsidRDefault="008C26BF" w:rsidP="008C26BF">
            <w:pPr>
              <w:rPr>
                <w:sz w:val="20"/>
                <w:szCs w:val="20"/>
                <w:lang w:eastAsia="en-US"/>
              </w:rPr>
            </w:pPr>
          </w:p>
        </w:tc>
        <w:tc>
          <w:tcPr>
            <w:tcW w:w="7371" w:type="dxa"/>
            <w:shd w:val="clear" w:color="auto" w:fill="auto"/>
          </w:tcPr>
          <w:p w14:paraId="46195F9F" w14:textId="5147B6C6" w:rsidR="008C26BF" w:rsidRPr="007660EB" w:rsidRDefault="008C26BF" w:rsidP="008C26BF">
            <w:pPr>
              <w:rPr>
                <w:lang w:eastAsia="en-US"/>
              </w:rPr>
            </w:pPr>
          </w:p>
        </w:tc>
      </w:tr>
    </w:tbl>
    <w:p w14:paraId="4C1EB7BD" w14:textId="77777777" w:rsidR="007F6738" w:rsidRDefault="007F6738">
      <w:r>
        <w:br w:type="page"/>
      </w:r>
    </w:p>
    <w:tbl>
      <w:tblPr>
        <w:tblStyle w:val="TableGrid3"/>
        <w:tblW w:w="0" w:type="auto"/>
        <w:tblInd w:w="-5" w:type="dxa"/>
        <w:tblLook w:val="04A0" w:firstRow="1" w:lastRow="0" w:firstColumn="1" w:lastColumn="0" w:noHBand="0" w:noVBand="1"/>
      </w:tblPr>
      <w:tblGrid>
        <w:gridCol w:w="9072"/>
        <w:gridCol w:w="4253"/>
        <w:gridCol w:w="7371"/>
      </w:tblGrid>
      <w:tr w:rsidR="004A6203" w:rsidRPr="00F27FF5" w14:paraId="0C7205BC" w14:textId="77777777" w:rsidTr="008E2729">
        <w:trPr>
          <w:tblHeader/>
        </w:trPr>
        <w:tc>
          <w:tcPr>
            <w:tcW w:w="9072" w:type="dxa"/>
            <w:shd w:val="clear" w:color="auto" w:fill="DEEAF6" w:themeFill="accent1" w:themeFillTint="33"/>
          </w:tcPr>
          <w:p w14:paraId="60A4395B" w14:textId="37EAF751" w:rsidR="004A6203" w:rsidRPr="000E00F2" w:rsidRDefault="004A6203" w:rsidP="004A6203">
            <w:pPr>
              <w:suppressAutoHyphens w:val="0"/>
              <w:spacing w:after="160" w:line="259" w:lineRule="auto"/>
              <w:rPr>
                <w:rFonts w:asciiTheme="minorHAnsi" w:hAnsiTheme="minorHAnsi"/>
                <w:b/>
                <w:sz w:val="24"/>
                <w:lang w:val="en-GB" w:eastAsia="en-GB"/>
              </w:rPr>
            </w:pPr>
            <w:r>
              <w:rPr>
                <w:rFonts w:asciiTheme="minorHAnsi" w:hAnsiTheme="minorHAnsi"/>
                <w:b/>
                <w:sz w:val="24"/>
                <w:lang w:val="en-GB" w:eastAsia="en-GB"/>
              </w:rPr>
              <w:lastRenderedPageBreak/>
              <w:t xml:space="preserve">Criterion </w:t>
            </w:r>
            <w:r w:rsidRPr="000E00F2">
              <w:rPr>
                <w:rFonts w:asciiTheme="minorHAnsi" w:hAnsiTheme="minorHAnsi"/>
                <w:b/>
                <w:sz w:val="24"/>
                <w:lang w:val="en-GB" w:eastAsia="en-GB"/>
              </w:rPr>
              <w:t>9 There are sound teaching and learning strategies</w:t>
            </w:r>
          </w:p>
        </w:tc>
        <w:tc>
          <w:tcPr>
            <w:tcW w:w="4253" w:type="dxa"/>
            <w:shd w:val="clear" w:color="auto" w:fill="DEEAF6" w:themeFill="accent1" w:themeFillTint="33"/>
          </w:tcPr>
          <w:p w14:paraId="601CA2E4" w14:textId="40D84A53" w:rsidR="004A6203" w:rsidRPr="00A761AE" w:rsidRDefault="004A6203" w:rsidP="004A6203">
            <w:pPr>
              <w:rPr>
                <w:sz w:val="20"/>
                <w:szCs w:val="20"/>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17394E00" w14:textId="44A83618" w:rsidR="004A6203" w:rsidRPr="00F27FF5" w:rsidRDefault="004A6203" w:rsidP="004A6203">
            <w:pPr>
              <w:rPr>
                <w:lang w:val="en-GB" w:eastAsia="en-GB"/>
              </w:rPr>
            </w:pPr>
            <w:r w:rsidRPr="00936505">
              <w:rPr>
                <w:b/>
                <w:sz w:val="20"/>
                <w:szCs w:val="20"/>
                <w:lang w:val="en-GB" w:eastAsia="en-US"/>
              </w:rPr>
              <w:t>Evaluation</w:t>
            </w:r>
          </w:p>
        </w:tc>
      </w:tr>
      <w:tr w:rsidR="00B762A9" w:rsidRPr="007660EB" w14:paraId="0E7510D9" w14:textId="77777777" w:rsidTr="008E2729">
        <w:trPr>
          <w:tblHeader/>
        </w:trPr>
        <w:tc>
          <w:tcPr>
            <w:tcW w:w="9072" w:type="dxa"/>
            <w:shd w:val="clear" w:color="auto" w:fill="FFFFFF" w:themeFill="background1"/>
          </w:tcPr>
          <w:p w14:paraId="0D52A576" w14:textId="1CF6421B"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The teaching strategies support achievement of the intended programme/module learning outcomes.</w:t>
            </w:r>
          </w:p>
        </w:tc>
        <w:tc>
          <w:tcPr>
            <w:tcW w:w="4253" w:type="dxa"/>
          </w:tcPr>
          <w:p w14:paraId="1405C58F" w14:textId="661E03F2" w:rsidR="000E2CBD" w:rsidRDefault="001712B8" w:rsidP="00F27FF5">
            <w:pPr>
              <w:rPr>
                <w:sz w:val="20"/>
                <w:szCs w:val="20"/>
              </w:rPr>
            </w:pPr>
            <w:r>
              <w:rPr>
                <w:rFonts w:eastAsia="Calibri"/>
                <w:sz w:val="20"/>
                <w:szCs w:val="20"/>
                <w:lang w:eastAsia="en-US"/>
              </w:rPr>
              <w:t xml:space="preserve">6.8 </w:t>
            </w:r>
            <w:r w:rsidR="005021A2" w:rsidRPr="009F5C80">
              <w:rPr>
                <w:rFonts w:eastAsia="Calibri"/>
                <w:sz w:val="20"/>
                <w:szCs w:val="20"/>
                <w:lang w:eastAsia="en-US"/>
              </w:rPr>
              <w:t>Programme teaching and learning strategy</w:t>
            </w:r>
            <w:r w:rsidR="005021A2" w:rsidRPr="000E2CBD">
              <w:rPr>
                <w:sz w:val="20"/>
                <w:szCs w:val="20"/>
              </w:rPr>
              <w:t xml:space="preserve"> </w:t>
            </w:r>
          </w:p>
          <w:p w14:paraId="486DFC5F" w14:textId="6388D669" w:rsidR="00A33F5E" w:rsidRPr="009A4857" w:rsidRDefault="007D5971" w:rsidP="00F27FF5">
            <w:pPr>
              <w:rPr>
                <w:sz w:val="20"/>
                <w:szCs w:val="20"/>
              </w:rPr>
            </w:pPr>
            <w:r>
              <w:rPr>
                <w:sz w:val="20"/>
                <w:szCs w:val="20"/>
              </w:rPr>
              <w:t xml:space="preserve">6.7b </w:t>
            </w:r>
            <w:r w:rsidR="00A33F5E">
              <w:rPr>
                <w:sz w:val="20"/>
                <w:szCs w:val="20"/>
              </w:rPr>
              <w:t>Mapping of MIPLOs</w:t>
            </w:r>
          </w:p>
          <w:p w14:paraId="16D981D3" w14:textId="04D2DCDD" w:rsidR="00B762A9" w:rsidRPr="009A4857" w:rsidRDefault="00C21EB3" w:rsidP="00F27FF5">
            <w:pPr>
              <w:rPr>
                <w:sz w:val="20"/>
                <w:szCs w:val="20"/>
              </w:rPr>
            </w:pPr>
            <w:r>
              <w:rPr>
                <w:sz w:val="20"/>
                <w:szCs w:val="20"/>
              </w:rPr>
              <w:t>7</w:t>
            </w:r>
            <w:r w:rsidR="005021A2">
              <w:rPr>
                <w:sz w:val="20"/>
                <w:szCs w:val="20"/>
              </w:rPr>
              <w:t>.</w:t>
            </w:r>
            <w:r w:rsidR="00747224">
              <w:rPr>
                <w:sz w:val="20"/>
                <w:szCs w:val="20"/>
              </w:rPr>
              <w:t>7</w:t>
            </w:r>
            <w:r w:rsidR="005021A2">
              <w:rPr>
                <w:sz w:val="20"/>
                <w:szCs w:val="20"/>
              </w:rPr>
              <w:t>a</w:t>
            </w:r>
            <w:r w:rsidR="009812C7" w:rsidRPr="009A4857">
              <w:rPr>
                <w:sz w:val="20"/>
                <w:szCs w:val="20"/>
              </w:rPr>
              <w:t xml:space="preserve"> Teaching and learning strategy, including delivery modes, teaching and learning methodologies and suggestions for formative assessment.</w:t>
            </w:r>
          </w:p>
          <w:p w14:paraId="72CA7F89" w14:textId="6079A2E6" w:rsidR="009812C7" w:rsidRPr="009A4857" w:rsidRDefault="00C21EB3" w:rsidP="00F27FF5">
            <w:pPr>
              <w:rPr>
                <w:sz w:val="20"/>
                <w:szCs w:val="20"/>
                <w:lang w:val="en-GB" w:eastAsia="en-GB"/>
              </w:rPr>
            </w:pPr>
            <w:r>
              <w:rPr>
                <w:sz w:val="20"/>
                <w:szCs w:val="20"/>
              </w:rPr>
              <w:t>7</w:t>
            </w:r>
            <w:r w:rsidR="005021A2">
              <w:rPr>
                <w:sz w:val="20"/>
                <w:szCs w:val="20"/>
              </w:rPr>
              <w:t>.</w:t>
            </w:r>
            <w:r w:rsidR="00747224">
              <w:rPr>
                <w:sz w:val="20"/>
                <w:szCs w:val="20"/>
              </w:rPr>
              <w:t>7</w:t>
            </w:r>
            <w:r w:rsidR="005021A2">
              <w:rPr>
                <w:sz w:val="20"/>
                <w:szCs w:val="20"/>
              </w:rPr>
              <w:t>b</w:t>
            </w:r>
            <w:r w:rsidR="009812C7" w:rsidRPr="009A4857">
              <w:rPr>
                <w:sz w:val="20"/>
                <w:szCs w:val="20"/>
              </w:rPr>
              <w:t xml:space="preserve"> Module content</w:t>
            </w:r>
          </w:p>
        </w:tc>
        <w:tc>
          <w:tcPr>
            <w:tcW w:w="7371" w:type="dxa"/>
            <w:shd w:val="clear" w:color="auto" w:fill="auto"/>
          </w:tcPr>
          <w:p w14:paraId="36A26121" w14:textId="438BD89A" w:rsidR="00B762A9" w:rsidRPr="007660EB" w:rsidRDefault="00B762A9" w:rsidP="00F27FF5">
            <w:pPr>
              <w:rPr>
                <w:lang w:val="en-GB" w:eastAsia="en-GB"/>
              </w:rPr>
            </w:pPr>
          </w:p>
        </w:tc>
      </w:tr>
      <w:tr w:rsidR="00B762A9" w:rsidRPr="007660EB" w14:paraId="24FD8D70" w14:textId="77777777" w:rsidTr="008E2729">
        <w:trPr>
          <w:tblHeader/>
        </w:trPr>
        <w:tc>
          <w:tcPr>
            <w:tcW w:w="9072" w:type="dxa"/>
            <w:shd w:val="clear" w:color="auto" w:fill="FFFFFF" w:themeFill="background1"/>
          </w:tcPr>
          <w:p w14:paraId="3C1410DA" w14:textId="55D50609"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The programme provides authentic learning opportunities to enable learners to achieve the intended programme learning outcomes. </w:t>
            </w:r>
          </w:p>
        </w:tc>
        <w:tc>
          <w:tcPr>
            <w:tcW w:w="4253" w:type="dxa"/>
          </w:tcPr>
          <w:p w14:paraId="71D07A6A" w14:textId="59C8D9C4" w:rsidR="00C222A4" w:rsidRDefault="001712B8" w:rsidP="00F27FF5">
            <w:pPr>
              <w:rPr>
                <w:sz w:val="20"/>
                <w:szCs w:val="20"/>
              </w:rPr>
            </w:pPr>
            <w:r>
              <w:rPr>
                <w:sz w:val="20"/>
                <w:szCs w:val="20"/>
              </w:rPr>
              <w:t xml:space="preserve">6.8 </w:t>
            </w:r>
            <w:r w:rsidR="00C222A4" w:rsidRPr="00C222A4">
              <w:rPr>
                <w:sz w:val="20"/>
                <w:szCs w:val="20"/>
              </w:rPr>
              <w:t>Programme teaching and learning strategy</w:t>
            </w:r>
          </w:p>
          <w:p w14:paraId="0BC238B2" w14:textId="0C81F54C" w:rsidR="00A33F5E" w:rsidRDefault="007D5971" w:rsidP="00F27FF5">
            <w:pPr>
              <w:rPr>
                <w:sz w:val="20"/>
                <w:szCs w:val="20"/>
              </w:rPr>
            </w:pPr>
            <w:r>
              <w:rPr>
                <w:sz w:val="20"/>
                <w:szCs w:val="20"/>
              </w:rPr>
              <w:t xml:space="preserve">6.7b </w:t>
            </w:r>
            <w:r w:rsidR="00A33F5E">
              <w:rPr>
                <w:sz w:val="20"/>
                <w:szCs w:val="20"/>
              </w:rPr>
              <w:t>Mapping of MIPLOs</w:t>
            </w:r>
          </w:p>
          <w:p w14:paraId="3660C880" w14:textId="6E95F18C" w:rsidR="005021A2" w:rsidRPr="009A4857" w:rsidRDefault="00847EB1" w:rsidP="005021A2">
            <w:pPr>
              <w:rPr>
                <w:sz w:val="20"/>
                <w:szCs w:val="20"/>
              </w:rPr>
            </w:pPr>
            <w:r>
              <w:rPr>
                <w:sz w:val="20"/>
                <w:szCs w:val="20"/>
              </w:rPr>
              <w:t>6.8</w:t>
            </w:r>
            <w:r w:rsidR="005021A2" w:rsidRPr="009A4857">
              <w:rPr>
                <w:sz w:val="20"/>
                <w:szCs w:val="20"/>
              </w:rPr>
              <w:t xml:space="preserve"> Teaching and learning strategy, including delivery modes, teaching and learning methodologies and suggestions for formative assessment.</w:t>
            </w:r>
          </w:p>
          <w:p w14:paraId="4DE97525" w14:textId="53AD4976" w:rsidR="00C222A4" w:rsidRPr="00C222A4" w:rsidRDefault="00847EB1" w:rsidP="005021A2">
            <w:pPr>
              <w:rPr>
                <w:sz w:val="20"/>
                <w:szCs w:val="20"/>
              </w:rPr>
            </w:pPr>
            <w:r>
              <w:rPr>
                <w:sz w:val="20"/>
                <w:szCs w:val="20"/>
              </w:rPr>
              <w:t>7</w:t>
            </w:r>
            <w:r w:rsidR="005021A2">
              <w:rPr>
                <w:sz w:val="20"/>
                <w:szCs w:val="20"/>
              </w:rPr>
              <w:t>.</w:t>
            </w:r>
            <w:r w:rsidR="00747224">
              <w:rPr>
                <w:sz w:val="20"/>
                <w:szCs w:val="20"/>
              </w:rPr>
              <w:t>7</w:t>
            </w:r>
            <w:r w:rsidR="005021A2">
              <w:rPr>
                <w:sz w:val="20"/>
                <w:szCs w:val="20"/>
              </w:rPr>
              <w:t>b</w:t>
            </w:r>
            <w:r w:rsidR="005021A2" w:rsidRPr="009A4857">
              <w:rPr>
                <w:sz w:val="20"/>
                <w:szCs w:val="20"/>
              </w:rPr>
              <w:t xml:space="preserve"> Module content</w:t>
            </w:r>
          </w:p>
        </w:tc>
        <w:tc>
          <w:tcPr>
            <w:tcW w:w="7371" w:type="dxa"/>
            <w:shd w:val="clear" w:color="auto" w:fill="auto"/>
          </w:tcPr>
          <w:p w14:paraId="68D741A0" w14:textId="39129F91" w:rsidR="00B762A9" w:rsidRPr="007660EB" w:rsidRDefault="00B762A9" w:rsidP="00F27FF5">
            <w:pPr>
              <w:rPr>
                <w:lang w:val="en-GB" w:eastAsia="en-GB"/>
              </w:rPr>
            </w:pPr>
          </w:p>
        </w:tc>
      </w:tr>
      <w:tr w:rsidR="00B762A9" w:rsidRPr="007660EB" w14:paraId="243D757A" w14:textId="77777777" w:rsidTr="008E2729">
        <w:trPr>
          <w:tblHeader/>
        </w:trPr>
        <w:tc>
          <w:tcPr>
            <w:tcW w:w="9072" w:type="dxa"/>
            <w:shd w:val="clear" w:color="auto" w:fill="FFFFFF" w:themeFill="background1"/>
          </w:tcPr>
          <w:p w14:paraId="2E27D443" w14:textId="32D0CEED"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The programme enables enrolled learners to attain (if reasonably diligent) the minimum intended programme learning outcomes reliably and efficiently (in terms of overall learner effort and a reasonably balanced workload).</w:t>
            </w:r>
          </w:p>
        </w:tc>
        <w:tc>
          <w:tcPr>
            <w:tcW w:w="4253" w:type="dxa"/>
          </w:tcPr>
          <w:p w14:paraId="5CE13D95" w14:textId="6DA577F0" w:rsidR="00B762A9" w:rsidRPr="009A4857" w:rsidRDefault="001712B8" w:rsidP="00F27FF5">
            <w:pPr>
              <w:rPr>
                <w:rFonts w:eastAsia="Calibri"/>
                <w:sz w:val="20"/>
                <w:szCs w:val="20"/>
                <w:lang w:eastAsia="en-US"/>
              </w:rPr>
            </w:pPr>
            <w:r>
              <w:rPr>
                <w:rFonts w:eastAsia="Calibri"/>
                <w:sz w:val="20"/>
                <w:szCs w:val="20"/>
                <w:lang w:eastAsia="en-US"/>
              </w:rPr>
              <w:t xml:space="preserve">6.8 </w:t>
            </w:r>
            <w:r w:rsidR="009812C7" w:rsidRPr="009A4857">
              <w:rPr>
                <w:rFonts w:eastAsia="Calibri"/>
                <w:sz w:val="20"/>
                <w:szCs w:val="20"/>
                <w:lang w:eastAsia="en-US"/>
              </w:rPr>
              <w:t>Programme teaching and learning strategy</w:t>
            </w:r>
          </w:p>
          <w:p w14:paraId="0E070D95" w14:textId="13280C8F" w:rsidR="00A33F5E" w:rsidRPr="009A4857" w:rsidRDefault="007D5971" w:rsidP="00A33F5E">
            <w:pPr>
              <w:rPr>
                <w:sz w:val="20"/>
                <w:szCs w:val="20"/>
              </w:rPr>
            </w:pPr>
            <w:r>
              <w:rPr>
                <w:sz w:val="20"/>
                <w:szCs w:val="20"/>
              </w:rPr>
              <w:t xml:space="preserve">6.7b </w:t>
            </w:r>
            <w:r w:rsidR="00A33F5E">
              <w:rPr>
                <w:sz w:val="20"/>
                <w:szCs w:val="20"/>
              </w:rPr>
              <w:t>Mapping of MIPLOs</w:t>
            </w:r>
          </w:p>
          <w:p w14:paraId="7CBA5D9D" w14:textId="509E1D92" w:rsidR="00F6210F" w:rsidRPr="009A4857" w:rsidRDefault="00F6210F" w:rsidP="00F27FF5">
            <w:pPr>
              <w:rPr>
                <w:sz w:val="20"/>
                <w:szCs w:val="20"/>
                <w:lang w:val="en-GB" w:eastAsia="en-GB"/>
              </w:rPr>
            </w:pPr>
          </w:p>
        </w:tc>
        <w:tc>
          <w:tcPr>
            <w:tcW w:w="7371" w:type="dxa"/>
            <w:shd w:val="clear" w:color="auto" w:fill="auto"/>
          </w:tcPr>
          <w:p w14:paraId="4906C842" w14:textId="4787E1B0" w:rsidR="00B762A9" w:rsidRPr="007660EB" w:rsidRDefault="00B762A9" w:rsidP="00F27FF5">
            <w:pPr>
              <w:rPr>
                <w:lang w:val="en-GB" w:eastAsia="en-GB"/>
              </w:rPr>
            </w:pPr>
          </w:p>
        </w:tc>
      </w:tr>
      <w:tr w:rsidR="00B762A9" w:rsidRPr="007660EB" w14:paraId="6B7BFB0F" w14:textId="77777777" w:rsidTr="008E2729">
        <w:trPr>
          <w:tblHeader/>
        </w:trPr>
        <w:tc>
          <w:tcPr>
            <w:tcW w:w="9072" w:type="dxa"/>
            <w:shd w:val="clear" w:color="auto" w:fill="FFFFFF" w:themeFill="background1"/>
          </w:tcPr>
          <w:p w14:paraId="64D09991" w14:textId="66DAEF6A"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Learning is monitored/supervised.</w:t>
            </w:r>
          </w:p>
        </w:tc>
        <w:tc>
          <w:tcPr>
            <w:tcW w:w="4253" w:type="dxa"/>
          </w:tcPr>
          <w:p w14:paraId="48110BFC" w14:textId="48FEBBF4" w:rsidR="00B762A9" w:rsidRPr="009A4857" w:rsidRDefault="001712B8" w:rsidP="00F27FF5">
            <w:pPr>
              <w:rPr>
                <w:sz w:val="20"/>
                <w:szCs w:val="20"/>
                <w:lang w:val="en-GB" w:eastAsia="en-GB"/>
              </w:rPr>
            </w:pPr>
            <w:r>
              <w:rPr>
                <w:rFonts w:eastAsia="Calibri"/>
                <w:sz w:val="20"/>
                <w:szCs w:val="20"/>
                <w:lang w:eastAsia="en-US"/>
              </w:rPr>
              <w:t xml:space="preserve">6.8 </w:t>
            </w:r>
            <w:r w:rsidR="009812C7" w:rsidRPr="009A4857">
              <w:rPr>
                <w:rFonts w:eastAsia="Calibri"/>
                <w:sz w:val="20"/>
                <w:szCs w:val="20"/>
                <w:lang w:eastAsia="en-US"/>
              </w:rPr>
              <w:t>Programme teaching and learning strategy</w:t>
            </w:r>
          </w:p>
        </w:tc>
        <w:tc>
          <w:tcPr>
            <w:tcW w:w="7371" w:type="dxa"/>
            <w:shd w:val="clear" w:color="auto" w:fill="auto"/>
          </w:tcPr>
          <w:p w14:paraId="31A03E1F" w14:textId="23BE6CB3" w:rsidR="00B762A9" w:rsidRPr="007660EB" w:rsidRDefault="00B762A9" w:rsidP="00F27FF5">
            <w:pPr>
              <w:rPr>
                <w:lang w:val="en-GB" w:eastAsia="en-GB"/>
              </w:rPr>
            </w:pPr>
          </w:p>
        </w:tc>
      </w:tr>
      <w:tr w:rsidR="00B762A9" w:rsidRPr="007660EB" w14:paraId="0611A9F1" w14:textId="77777777" w:rsidTr="008E2729">
        <w:trPr>
          <w:tblHeader/>
        </w:trPr>
        <w:tc>
          <w:tcPr>
            <w:tcW w:w="9072" w:type="dxa"/>
            <w:shd w:val="clear" w:color="auto" w:fill="FFFFFF" w:themeFill="background1"/>
          </w:tcPr>
          <w:p w14:paraId="0E5B5973" w14:textId="6EF04DCF"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Individualised guidance, support</w:t>
            </w:r>
            <w:r w:rsidRPr="007660EB">
              <w:rPr>
                <w:rFonts w:cs="Times New Roman"/>
                <w:sz w:val="20"/>
                <w:szCs w:val="20"/>
                <w:vertAlign w:val="superscript"/>
                <w:lang w:val="en-GB" w:eastAsia="en-GB"/>
              </w:rPr>
              <w:footnoteReference w:id="15"/>
            </w:r>
            <w:r w:rsidRPr="007660EB">
              <w:rPr>
                <w:rFonts w:cs="Times New Roman"/>
                <w:sz w:val="20"/>
                <w:szCs w:val="20"/>
                <w:lang w:val="en-GB" w:eastAsia="en-GB"/>
              </w:rPr>
              <w:t xml:space="preserve"> and timely formative feedback is regularly provided to enrolled learners as they progress within the programme.</w:t>
            </w:r>
          </w:p>
        </w:tc>
        <w:tc>
          <w:tcPr>
            <w:tcW w:w="4253" w:type="dxa"/>
          </w:tcPr>
          <w:p w14:paraId="1312C29E" w14:textId="0783B5D8" w:rsidR="00B762A9" w:rsidRDefault="00847EB1" w:rsidP="00F27FF5">
            <w:pPr>
              <w:rPr>
                <w:rFonts w:eastAsia="Calibri"/>
                <w:sz w:val="20"/>
                <w:szCs w:val="20"/>
                <w:lang w:eastAsia="en-US"/>
              </w:rPr>
            </w:pPr>
            <w:r>
              <w:rPr>
                <w:rFonts w:eastAsia="Calibri"/>
                <w:sz w:val="20"/>
                <w:szCs w:val="20"/>
                <w:lang w:eastAsia="en-US"/>
              </w:rPr>
              <w:t>5.1, 6.10</w:t>
            </w:r>
            <w:r w:rsidR="009812C7" w:rsidRPr="009A4857">
              <w:rPr>
                <w:rFonts w:eastAsia="Calibri"/>
                <w:sz w:val="20"/>
                <w:szCs w:val="20"/>
                <w:lang w:eastAsia="en-US"/>
              </w:rPr>
              <w:t xml:space="preserve"> Programme-specific information/guidance/care for a learner</w:t>
            </w:r>
          </w:p>
          <w:p w14:paraId="5D7308F9" w14:textId="39A0C44C" w:rsidR="00A33F5E" w:rsidRPr="009A4857" w:rsidRDefault="00847EB1" w:rsidP="00F27FF5">
            <w:pPr>
              <w:rPr>
                <w:sz w:val="20"/>
                <w:szCs w:val="20"/>
                <w:lang w:val="en-GB" w:eastAsia="en-GB"/>
              </w:rPr>
            </w:pPr>
            <w:r>
              <w:rPr>
                <w:sz w:val="20"/>
                <w:szCs w:val="20"/>
                <w:lang w:val="en-GB" w:eastAsia="en-GB"/>
              </w:rPr>
              <w:t>6.12</w:t>
            </w:r>
            <w:r w:rsidR="00A33F5E">
              <w:rPr>
                <w:sz w:val="20"/>
                <w:szCs w:val="20"/>
                <w:lang w:val="en-GB" w:eastAsia="en-GB"/>
              </w:rPr>
              <w:t xml:space="preserve"> </w:t>
            </w:r>
            <w:r w:rsidR="00515FFB" w:rsidRPr="009A4857">
              <w:rPr>
                <w:rFonts w:eastAsia="Calibri"/>
                <w:sz w:val="20"/>
                <w:szCs w:val="20"/>
                <w:lang w:eastAsia="en-US"/>
              </w:rPr>
              <w:t>Programme assessment strategy</w:t>
            </w:r>
          </w:p>
        </w:tc>
        <w:tc>
          <w:tcPr>
            <w:tcW w:w="7371" w:type="dxa"/>
            <w:shd w:val="clear" w:color="auto" w:fill="auto"/>
          </w:tcPr>
          <w:p w14:paraId="618352F0" w14:textId="15D184A9" w:rsidR="00B762A9" w:rsidRPr="007660EB" w:rsidRDefault="00B762A9" w:rsidP="00F27FF5">
            <w:pPr>
              <w:rPr>
                <w:lang w:val="en-GB" w:eastAsia="en-GB"/>
              </w:rPr>
            </w:pPr>
          </w:p>
        </w:tc>
      </w:tr>
    </w:tbl>
    <w:p w14:paraId="2F219242" w14:textId="77777777" w:rsidR="007F6738" w:rsidRDefault="007F6738">
      <w:r>
        <w:br w:type="page"/>
      </w:r>
    </w:p>
    <w:tbl>
      <w:tblPr>
        <w:tblStyle w:val="TableGrid3"/>
        <w:tblW w:w="0" w:type="auto"/>
        <w:tblInd w:w="-5" w:type="dxa"/>
        <w:tblLook w:val="04A0" w:firstRow="1" w:lastRow="0" w:firstColumn="1" w:lastColumn="0" w:noHBand="0" w:noVBand="1"/>
      </w:tblPr>
      <w:tblGrid>
        <w:gridCol w:w="9072"/>
        <w:gridCol w:w="4253"/>
        <w:gridCol w:w="7371"/>
      </w:tblGrid>
      <w:tr w:rsidR="004A6203" w:rsidRPr="00E700B5" w14:paraId="43E879AD" w14:textId="77777777" w:rsidTr="008E2729">
        <w:trPr>
          <w:tblHeader/>
        </w:trPr>
        <w:tc>
          <w:tcPr>
            <w:tcW w:w="9072" w:type="dxa"/>
            <w:shd w:val="clear" w:color="auto" w:fill="DEEAF6" w:themeFill="accent1" w:themeFillTint="33"/>
          </w:tcPr>
          <w:p w14:paraId="56C1A0DE" w14:textId="1D786759" w:rsidR="004A6203" w:rsidRPr="000E00F2" w:rsidRDefault="004A6203" w:rsidP="004A6203">
            <w:pPr>
              <w:suppressAutoHyphens w:val="0"/>
              <w:spacing w:after="160" w:line="259" w:lineRule="auto"/>
              <w:rPr>
                <w:rFonts w:asciiTheme="minorHAnsi" w:hAnsiTheme="minorHAnsi"/>
                <w:b/>
                <w:sz w:val="24"/>
                <w:lang w:eastAsia="en-GB"/>
              </w:rPr>
            </w:pPr>
            <w:r>
              <w:rPr>
                <w:rFonts w:asciiTheme="minorHAnsi" w:hAnsiTheme="minorHAnsi"/>
                <w:b/>
                <w:sz w:val="24"/>
                <w:lang w:eastAsia="en-GB"/>
              </w:rPr>
              <w:lastRenderedPageBreak/>
              <w:t xml:space="preserve">Criterion </w:t>
            </w:r>
            <w:r w:rsidRPr="000E00F2">
              <w:rPr>
                <w:rFonts w:asciiTheme="minorHAnsi" w:hAnsiTheme="minorHAnsi"/>
                <w:b/>
                <w:sz w:val="24"/>
                <w:lang w:eastAsia="en-GB"/>
              </w:rPr>
              <w:t>10 There are sound assessment strategies</w:t>
            </w:r>
          </w:p>
        </w:tc>
        <w:tc>
          <w:tcPr>
            <w:tcW w:w="4253" w:type="dxa"/>
            <w:shd w:val="clear" w:color="auto" w:fill="DEEAF6" w:themeFill="accent1" w:themeFillTint="33"/>
          </w:tcPr>
          <w:p w14:paraId="42C75118" w14:textId="4C9BDED4" w:rsidR="004A6203" w:rsidRPr="008F11F5" w:rsidRDefault="004A6203" w:rsidP="004A6203">
            <w:pPr>
              <w:rPr>
                <w:rFonts w:eastAsia="Calibri"/>
                <w:sz w:val="20"/>
                <w:szCs w:val="20"/>
                <w:lang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5D453AAA" w14:textId="12C05724" w:rsidR="004A6203" w:rsidRPr="00E700B5" w:rsidRDefault="004A6203" w:rsidP="004A6203">
            <w:pPr>
              <w:rPr>
                <w:b/>
                <w:lang w:eastAsia="en-GB"/>
              </w:rPr>
            </w:pPr>
            <w:r w:rsidRPr="00936505">
              <w:rPr>
                <w:b/>
                <w:sz w:val="20"/>
                <w:szCs w:val="20"/>
                <w:lang w:val="en-GB" w:eastAsia="en-US"/>
              </w:rPr>
              <w:t>Evaluation</w:t>
            </w:r>
          </w:p>
        </w:tc>
      </w:tr>
      <w:tr w:rsidR="00B762A9" w:rsidRPr="007660EB" w14:paraId="1615B5EF" w14:textId="77777777" w:rsidTr="008E2729">
        <w:trPr>
          <w:tblHeader/>
        </w:trPr>
        <w:tc>
          <w:tcPr>
            <w:tcW w:w="9072" w:type="dxa"/>
            <w:shd w:val="clear" w:color="auto" w:fill="FFFFFF" w:themeFill="background1"/>
          </w:tcPr>
          <w:p w14:paraId="4890CD98" w14:textId="008D3E3C"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All assessment is undertaken consistently with </w:t>
            </w:r>
            <w:r w:rsidRPr="007660EB">
              <w:rPr>
                <w:rFonts w:cs="Times New Roman"/>
                <w:b/>
                <w:i/>
                <w:color w:val="0070C0"/>
                <w:sz w:val="20"/>
                <w:szCs w:val="20"/>
                <w:lang w:eastAsia="en-GB"/>
              </w:rPr>
              <w:t>Assessment Guidelines, Conventions and Protocols for Programmes Leading to QQI Awards</w:t>
            </w:r>
            <w:r w:rsidRPr="007660EB">
              <w:rPr>
                <w:rFonts w:cs="Times New Roman"/>
                <w:i/>
                <w:color w:val="0070C0"/>
                <w:sz w:val="20"/>
                <w:szCs w:val="20"/>
                <w:vertAlign w:val="superscript"/>
                <w:lang w:eastAsia="en-GB"/>
              </w:rPr>
              <w:footnoteReference w:id="16"/>
            </w:r>
            <w:r w:rsidRPr="007660EB">
              <w:rPr>
                <w:rFonts w:cs="Times New Roman"/>
                <w:sz w:val="20"/>
                <w:szCs w:val="20"/>
                <w:lang w:eastAsia="en-GB"/>
              </w:rPr>
              <w:t xml:space="preserve"> </w:t>
            </w:r>
          </w:p>
        </w:tc>
        <w:tc>
          <w:tcPr>
            <w:tcW w:w="4253" w:type="dxa"/>
            <w:shd w:val="clear" w:color="auto" w:fill="FFFFFF" w:themeFill="background1"/>
          </w:tcPr>
          <w:p w14:paraId="660E1A36" w14:textId="2DF63F44" w:rsidR="00B762A9" w:rsidRPr="009A4857" w:rsidRDefault="00847EB1" w:rsidP="00E700B5">
            <w:pPr>
              <w:rPr>
                <w:sz w:val="20"/>
                <w:szCs w:val="20"/>
                <w:lang w:eastAsia="en-GB"/>
              </w:rPr>
            </w:pPr>
            <w:r>
              <w:rPr>
                <w:rFonts w:eastAsia="Calibri"/>
                <w:sz w:val="20"/>
                <w:szCs w:val="20"/>
                <w:lang w:eastAsia="en-US"/>
              </w:rPr>
              <w:t>6.12</w:t>
            </w:r>
            <w:r w:rsidR="00D3590B" w:rsidRPr="009A4857">
              <w:rPr>
                <w:rFonts w:eastAsia="Calibri"/>
                <w:sz w:val="20"/>
                <w:szCs w:val="20"/>
                <w:lang w:eastAsia="en-US"/>
              </w:rPr>
              <w:t xml:space="preserve"> Programme assessment strategy</w:t>
            </w:r>
          </w:p>
        </w:tc>
        <w:tc>
          <w:tcPr>
            <w:tcW w:w="7371" w:type="dxa"/>
            <w:shd w:val="clear" w:color="auto" w:fill="FFFFFF" w:themeFill="background1"/>
          </w:tcPr>
          <w:p w14:paraId="762C21B3" w14:textId="236BB063" w:rsidR="00B762A9" w:rsidRPr="007660EB" w:rsidRDefault="00B762A9" w:rsidP="00E700B5">
            <w:pPr>
              <w:rPr>
                <w:lang w:eastAsia="en-GB"/>
              </w:rPr>
            </w:pPr>
          </w:p>
        </w:tc>
      </w:tr>
      <w:tr w:rsidR="00B762A9" w:rsidRPr="007660EB" w14:paraId="2E476D95" w14:textId="77777777" w:rsidTr="008E2729">
        <w:trPr>
          <w:tblHeader/>
        </w:trPr>
        <w:tc>
          <w:tcPr>
            <w:tcW w:w="9072" w:type="dxa"/>
            <w:shd w:val="clear" w:color="auto" w:fill="FFFFFF" w:themeFill="background1"/>
          </w:tcPr>
          <w:p w14:paraId="59F1467F" w14:textId="64732276"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The programme’s assessment procedures interface effectively with the provider’s QQI approved quality assurance procedures. </w:t>
            </w:r>
          </w:p>
        </w:tc>
        <w:tc>
          <w:tcPr>
            <w:tcW w:w="4253" w:type="dxa"/>
            <w:shd w:val="clear" w:color="auto" w:fill="FFFFFF" w:themeFill="background1"/>
          </w:tcPr>
          <w:p w14:paraId="038F8E73" w14:textId="2386E0A5" w:rsidR="00B762A9" w:rsidRPr="009A4857" w:rsidRDefault="00847EB1" w:rsidP="00E700B5">
            <w:pPr>
              <w:rPr>
                <w:sz w:val="20"/>
                <w:szCs w:val="20"/>
                <w:lang w:eastAsia="en-GB"/>
              </w:rPr>
            </w:pPr>
            <w:r>
              <w:rPr>
                <w:rFonts w:eastAsia="Calibri"/>
                <w:sz w:val="20"/>
                <w:szCs w:val="20"/>
                <w:lang w:eastAsia="en-US"/>
              </w:rPr>
              <w:t>6.12</w:t>
            </w:r>
            <w:r w:rsidRPr="009A4857">
              <w:rPr>
                <w:rFonts w:eastAsia="Calibri"/>
                <w:sz w:val="20"/>
                <w:szCs w:val="20"/>
                <w:lang w:eastAsia="en-US"/>
              </w:rPr>
              <w:t xml:space="preserve"> </w:t>
            </w:r>
            <w:r w:rsidR="00D3590B" w:rsidRPr="009A4857">
              <w:rPr>
                <w:rFonts w:eastAsia="Calibri"/>
                <w:sz w:val="20"/>
                <w:szCs w:val="20"/>
                <w:lang w:eastAsia="en-US"/>
              </w:rPr>
              <w:t>Programme assessment strategy</w:t>
            </w:r>
          </w:p>
        </w:tc>
        <w:tc>
          <w:tcPr>
            <w:tcW w:w="7371" w:type="dxa"/>
            <w:shd w:val="clear" w:color="auto" w:fill="FFFFFF" w:themeFill="background1"/>
          </w:tcPr>
          <w:p w14:paraId="182A6A94" w14:textId="2DB7B5C8" w:rsidR="00B762A9" w:rsidRPr="007660EB" w:rsidRDefault="00B762A9" w:rsidP="00E700B5">
            <w:pPr>
              <w:rPr>
                <w:lang w:eastAsia="en-GB"/>
              </w:rPr>
            </w:pPr>
          </w:p>
        </w:tc>
      </w:tr>
      <w:tr w:rsidR="00B762A9" w:rsidRPr="007660EB" w14:paraId="7E57D7CA" w14:textId="77777777" w:rsidTr="008E2729">
        <w:trPr>
          <w:tblHeader/>
        </w:trPr>
        <w:tc>
          <w:tcPr>
            <w:tcW w:w="9072" w:type="dxa"/>
            <w:shd w:val="clear" w:color="auto" w:fill="FFFFFF" w:themeFill="background1"/>
          </w:tcPr>
          <w:p w14:paraId="0543C15A" w14:textId="3A67C5FF"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programme includes specific procedures that are fair and consistent for the assessment of enrolled learners to ensure the minimum intended programme/module learning outcomes are acquired by all who successfully complete the programme.</w:t>
            </w:r>
            <w:r w:rsidRPr="007660EB">
              <w:rPr>
                <w:rFonts w:cs="Times New Roman"/>
                <w:sz w:val="20"/>
                <w:szCs w:val="20"/>
                <w:vertAlign w:val="superscript"/>
                <w:lang w:eastAsia="en-GB"/>
              </w:rPr>
              <w:footnoteReference w:id="17"/>
            </w:r>
          </w:p>
        </w:tc>
        <w:tc>
          <w:tcPr>
            <w:tcW w:w="4253" w:type="dxa"/>
            <w:shd w:val="clear" w:color="auto" w:fill="FFFFFF" w:themeFill="background1"/>
          </w:tcPr>
          <w:p w14:paraId="24A934D5" w14:textId="2084F863" w:rsidR="00B762A9" w:rsidRPr="00AB1773" w:rsidRDefault="00847EB1" w:rsidP="00E700B5">
            <w:pPr>
              <w:rPr>
                <w:rFonts w:eastAsia="Calibri"/>
                <w:color w:val="000000" w:themeColor="text1"/>
                <w:sz w:val="20"/>
                <w:szCs w:val="20"/>
                <w:lang w:eastAsia="en-US"/>
              </w:rPr>
            </w:pPr>
            <w:r>
              <w:rPr>
                <w:rFonts w:eastAsia="Calibri"/>
                <w:sz w:val="20"/>
                <w:szCs w:val="20"/>
                <w:lang w:eastAsia="en-US"/>
              </w:rPr>
              <w:t>6.12</w:t>
            </w:r>
            <w:r w:rsidRPr="009A4857">
              <w:rPr>
                <w:rFonts w:eastAsia="Calibri"/>
                <w:sz w:val="20"/>
                <w:szCs w:val="20"/>
                <w:lang w:eastAsia="en-US"/>
              </w:rPr>
              <w:t xml:space="preserve"> </w:t>
            </w:r>
            <w:r w:rsidR="00D3590B" w:rsidRPr="00AB1773">
              <w:rPr>
                <w:rFonts w:eastAsia="Calibri"/>
                <w:color w:val="000000" w:themeColor="text1"/>
                <w:sz w:val="20"/>
                <w:szCs w:val="20"/>
                <w:lang w:eastAsia="en-US"/>
              </w:rPr>
              <w:t>Programme assessment strategy</w:t>
            </w:r>
          </w:p>
          <w:p w14:paraId="1D733D84" w14:textId="486BA145" w:rsidR="008F11F5" w:rsidRPr="00AB1773" w:rsidRDefault="00847EB1" w:rsidP="00E700B5">
            <w:pPr>
              <w:rPr>
                <w:color w:val="000000" w:themeColor="text1"/>
                <w:sz w:val="20"/>
                <w:szCs w:val="20"/>
                <w:lang w:eastAsia="en-GB"/>
              </w:rPr>
            </w:pPr>
            <w:r>
              <w:rPr>
                <w:color w:val="000000" w:themeColor="text1"/>
                <w:sz w:val="20"/>
                <w:szCs w:val="20"/>
                <w:lang w:eastAsia="en-GB"/>
              </w:rPr>
              <w:t>7</w:t>
            </w:r>
            <w:r w:rsidR="00BC275C">
              <w:rPr>
                <w:color w:val="000000" w:themeColor="text1"/>
                <w:sz w:val="20"/>
                <w:szCs w:val="20"/>
                <w:lang w:eastAsia="en-GB"/>
              </w:rPr>
              <w:t>.</w:t>
            </w:r>
            <w:r w:rsidR="00747224">
              <w:rPr>
                <w:color w:val="000000" w:themeColor="text1"/>
                <w:sz w:val="20"/>
                <w:szCs w:val="20"/>
                <w:lang w:eastAsia="en-GB"/>
              </w:rPr>
              <w:t>8</w:t>
            </w:r>
            <w:r w:rsidR="00BC275C">
              <w:rPr>
                <w:color w:val="000000" w:themeColor="text1"/>
                <w:sz w:val="20"/>
                <w:szCs w:val="20"/>
                <w:lang w:eastAsia="en-GB"/>
              </w:rPr>
              <w:t>a</w:t>
            </w:r>
            <w:r w:rsidR="008F11F5" w:rsidRPr="00AB1773">
              <w:rPr>
                <w:color w:val="000000" w:themeColor="text1"/>
                <w:sz w:val="20"/>
                <w:szCs w:val="20"/>
                <w:lang w:eastAsia="en-GB"/>
              </w:rPr>
              <w:t xml:space="preserve"> Mapping of minimum intended module learning outcomes to assessment techniques/tasks</w:t>
            </w:r>
          </w:p>
        </w:tc>
        <w:tc>
          <w:tcPr>
            <w:tcW w:w="7371" w:type="dxa"/>
            <w:shd w:val="clear" w:color="auto" w:fill="FFFFFF" w:themeFill="background1"/>
          </w:tcPr>
          <w:p w14:paraId="135D5378" w14:textId="629924C2" w:rsidR="00B762A9" w:rsidRPr="007660EB" w:rsidRDefault="00B762A9" w:rsidP="00E700B5">
            <w:pPr>
              <w:rPr>
                <w:lang w:eastAsia="en-GB"/>
              </w:rPr>
            </w:pPr>
          </w:p>
        </w:tc>
      </w:tr>
      <w:tr w:rsidR="00B762A9" w:rsidRPr="007660EB" w14:paraId="01D68E7D" w14:textId="77777777" w:rsidTr="008E2729">
        <w:trPr>
          <w:tblHeader/>
        </w:trPr>
        <w:tc>
          <w:tcPr>
            <w:tcW w:w="9072" w:type="dxa"/>
            <w:shd w:val="clear" w:color="auto" w:fill="FFFFFF" w:themeFill="background1"/>
          </w:tcPr>
          <w:p w14:paraId="0AFE5F3D" w14:textId="00F439A8"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programme includes formative assessment to support learning.</w:t>
            </w:r>
          </w:p>
        </w:tc>
        <w:tc>
          <w:tcPr>
            <w:tcW w:w="4253" w:type="dxa"/>
            <w:shd w:val="clear" w:color="auto" w:fill="FFFFFF" w:themeFill="background1"/>
          </w:tcPr>
          <w:p w14:paraId="60912536" w14:textId="39233B3B" w:rsidR="001B592C" w:rsidRPr="00AB1773" w:rsidRDefault="001712B8" w:rsidP="00E700B5">
            <w:pPr>
              <w:rPr>
                <w:rFonts w:eastAsia="Calibri"/>
                <w:color w:val="000000" w:themeColor="text1"/>
                <w:sz w:val="20"/>
                <w:szCs w:val="20"/>
                <w:lang w:eastAsia="en-US"/>
              </w:rPr>
            </w:pPr>
            <w:r>
              <w:rPr>
                <w:rFonts w:eastAsia="Calibri"/>
                <w:color w:val="000000" w:themeColor="text1"/>
                <w:sz w:val="20"/>
                <w:szCs w:val="20"/>
                <w:lang w:eastAsia="en-US"/>
              </w:rPr>
              <w:t xml:space="preserve">6.8 </w:t>
            </w:r>
            <w:r w:rsidR="001B592C" w:rsidRPr="00AB1773">
              <w:rPr>
                <w:rFonts w:eastAsia="Calibri"/>
                <w:color w:val="000000" w:themeColor="text1"/>
                <w:sz w:val="20"/>
                <w:szCs w:val="20"/>
                <w:lang w:eastAsia="en-US"/>
              </w:rPr>
              <w:t>Programme teaching and learning strategy</w:t>
            </w:r>
          </w:p>
          <w:p w14:paraId="0036D00C" w14:textId="089BF972" w:rsidR="008F11F5" w:rsidRPr="00BC275C" w:rsidRDefault="00847EB1" w:rsidP="00E700B5">
            <w:pPr>
              <w:rPr>
                <w:rFonts w:eastAsia="Calibri"/>
                <w:color w:val="000000" w:themeColor="text1"/>
                <w:sz w:val="20"/>
                <w:szCs w:val="20"/>
                <w:lang w:eastAsia="en-US"/>
              </w:rPr>
            </w:pPr>
            <w:r>
              <w:rPr>
                <w:rFonts w:eastAsia="Calibri"/>
                <w:sz w:val="20"/>
                <w:szCs w:val="20"/>
                <w:lang w:eastAsia="en-US"/>
              </w:rPr>
              <w:t>6.12</w:t>
            </w:r>
            <w:r w:rsidRPr="009A4857">
              <w:rPr>
                <w:rFonts w:eastAsia="Calibri"/>
                <w:sz w:val="20"/>
                <w:szCs w:val="20"/>
                <w:lang w:eastAsia="en-US"/>
              </w:rPr>
              <w:t xml:space="preserve"> Programme assessment strategy</w:t>
            </w:r>
          </w:p>
        </w:tc>
        <w:tc>
          <w:tcPr>
            <w:tcW w:w="7371" w:type="dxa"/>
            <w:shd w:val="clear" w:color="auto" w:fill="FFFFFF" w:themeFill="background1"/>
          </w:tcPr>
          <w:p w14:paraId="5B986E91" w14:textId="0D123CB7" w:rsidR="00B762A9" w:rsidRPr="007660EB" w:rsidRDefault="00B762A9" w:rsidP="00E700B5">
            <w:pPr>
              <w:rPr>
                <w:lang w:eastAsia="en-GB"/>
              </w:rPr>
            </w:pPr>
          </w:p>
        </w:tc>
      </w:tr>
      <w:tr w:rsidR="00B762A9" w:rsidRPr="007660EB" w14:paraId="052DC1EF" w14:textId="77777777" w:rsidTr="008E2729">
        <w:trPr>
          <w:tblHeader/>
        </w:trPr>
        <w:tc>
          <w:tcPr>
            <w:tcW w:w="9072" w:type="dxa"/>
            <w:shd w:val="clear" w:color="auto" w:fill="FFFFFF" w:themeFill="background1"/>
          </w:tcPr>
          <w:p w14:paraId="1F2514C6" w14:textId="2AB0BCA5"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There is a satisfactory written </w:t>
            </w:r>
            <w:r w:rsidRPr="007660EB">
              <w:rPr>
                <w:rFonts w:cs="Times New Roman"/>
                <w:b/>
                <w:color w:val="0070C0"/>
                <w:sz w:val="20"/>
                <w:szCs w:val="20"/>
                <w:lang w:eastAsia="en-GB"/>
              </w:rPr>
              <w:t>programme assessment strategy</w:t>
            </w:r>
            <w:r w:rsidRPr="007660EB">
              <w:rPr>
                <w:rFonts w:cs="Times New Roman"/>
                <w:color w:val="0070C0"/>
                <w:sz w:val="20"/>
                <w:szCs w:val="20"/>
                <w:lang w:eastAsia="en-GB"/>
              </w:rPr>
              <w:t xml:space="preserve"> </w:t>
            </w:r>
            <w:r w:rsidRPr="007660EB">
              <w:rPr>
                <w:rFonts w:cs="Times New Roman"/>
                <w:sz w:val="20"/>
                <w:szCs w:val="20"/>
                <w:lang w:eastAsia="en-GB"/>
              </w:rPr>
              <w:t>for the programme as a whole and there are satisfactory module assessment strategies for any of its constituent modules.</w:t>
            </w:r>
            <w:r w:rsidRPr="007660EB">
              <w:rPr>
                <w:rFonts w:cs="Times New Roman"/>
                <w:sz w:val="20"/>
                <w:szCs w:val="20"/>
                <w:vertAlign w:val="superscript"/>
                <w:lang w:eastAsia="en-GB"/>
              </w:rPr>
              <w:footnoteReference w:id="18"/>
            </w:r>
          </w:p>
        </w:tc>
        <w:tc>
          <w:tcPr>
            <w:tcW w:w="4253" w:type="dxa"/>
            <w:shd w:val="clear" w:color="auto" w:fill="FFFFFF" w:themeFill="background1"/>
          </w:tcPr>
          <w:p w14:paraId="1BA0FDA1" w14:textId="77777777" w:rsidR="00847EB1" w:rsidRDefault="00847EB1" w:rsidP="00BC275C">
            <w:pPr>
              <w:rPr>
                <w:color w:val="000000" w:themeColor="text1"/>
                <w:sz w:val="20"/>
                <w:szCs w:val="20"/>
                <w:lang w:eastAsia="en-GB"/>
              </w:rPr>
            </w:pPr>
            <w:r>
              <w:rPr>
                <w:rFonts w:eastAsia="Calibri"/>
                <w:sz w:val="20"/>
                <w:szCs w:val="20"/>
                <w:lang w:eastAsia="en-US"/>
              </w:rPr>
              <w:t>6.12</w:t>
            </w:r>
            <w:r w:rsidRPr="009A4857">
              <w:rPr>
                <w:rFonts w:eastAsia="Calibri"/>
                <w:sz w:val="20"/>
                <w:szCs w:val="20"/>
                <w:lang w:eastAsia="en-US"/>
              </w:rPr>
              <w:t xml:space="preserve"> Programme assessment strategy</w:t>
            </w:r>
            <w:r>
              <w:rPr>
                <w:color w:val="000000" w:themeColor="text1"/>
                <w:sz w:val="20"/>
                <w:szCs w:val="20"/>
                <w:lang w:eastAsia="en-GB"/>
              </w:rPr>
              <w:t xml:space="preserve"> </w:t>
            </w:r>
          </w:p>
          <w:p w14:paraId="6B11FD53" w14:textId="69451E1C" w:rsidR="008F11F5" w:rsidRPr="00AB1773" w:rsidRDefault="00847EB1" w:rsidP="00BC275C">
            <w:pPr>
              <w:rPr>
                <w:color w:val="000000" w:themeColor="text1"/>
                <w:sz w:val="20"/>
                <w:szCs w:val="20"/>
                <w:lang w:eastAsia="en-GB"/>
              </w:rPr>
            </w:pPr>
            <w:r>
              <w:rPr>
                <w:color w:val="000000" w:themeColor="text1"/>
                <w:sz w:val="20"/>
                <w:szCs w:val="20"/>
                <w:lang w:eastAsia="en-GB"/>
              </w:rPr>
              <w:t>7</w:t>
            </w:r>
            <w:r w:rsidR="00BC275C">
              <w:rPr>
                <w:color w:val="000000" w:themeColor="text1"/>
                <w:sz w:val="20"/>
                <w:szCs w:val="20"/>
                <w:lang w:eastAsia="en-GB"/>
              </w:rPr>
              <w:t>.</w:t>
            </w:r>
            <w:r w:rsidR="00747224">
              <w:rPr>
                <w:color w:val="000000" w:themeColor="text1"/>
                <w:sz w:val="20"/>
                <w:szCs w:val="20"/>
                <w:lang w:eastAsia="en-GB"/>
              </w:rPr>
              <w:t>8</w:t>
            </w:r>
            <w:r w:rsidR="00BC275C">
              <w:rPr>
                <w:color w:val="000000" w:themeColor="text1"/>
                <w:sz w:val="20"/>
                <w:szCs w:val="20"/>
                <w:lang w:eastAsia="en-GB"/>
              </w:rPr>
              <w:t>a</w:t>
            </w:r>
            <w:r w:rsidR="00BC275C" w:rsidRPr="00AB1773">
              <w:rPr>
                <w:color w:val="000000" w:themeColor="text1"/>
                <w:sz w:val="20"/>
                <w:szCs w:val="20"/>
                <w:lang w:eastAsia="en-GB"/>
              </w:rPr>
              <w:t xml:space="preserve"> Mapping of minimum intended module learning outcomes to assessment techniques/tasks</w:t>
            </w:r>
          </w:p>
        </w:tc>
        <w:tc>
          <w:tcPr>
            <w:tcW w:w="7371" w:type="dxa"/>
            <w:shd w:val="clear" w:color="auto" w:fill="FFFFFF" w:themeFill="background1"/>
          </w:tcPr>
          <w:p w14:paraId="6C9AAEB8" w14:textId="6BDC1D96" w:rsidR="00B762A9" w:rsidRPr="007660EB" w:rsidRDefault="00B762A9" w:rsidP="00E700B5">
            <w:pPr>
              <w:rPr>
                <w:lang w:eastAsia="en-GB"/>
              </w:rPr>
            </w:pPr>
          </w:p>
        </w:tc>
      </w:tr>
      <w:tr w:rsidR="00B762A9" w:rsidRPr="007660EB" w14:paraId="40B5C592" w14:textId="77777777" w:rsidTr="008E2729">
        <w:trPr>
          <w:tblHeader/>
        </w:trPr>
        <w:tc>
          <w:tcPr>
            <w:tcW w:w="9072" w:type="dxa"/>
            <w:shd w:val="clear" w:color="auto" w:fill="FFFFFF" w:themeFill="background1"/>
          </w:tcPr>
          <w:p w14:paraId="47758F51" w14:textId="4C853C2C"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Sample assessment instruments, tasks, marking schemes and related evidence have been provided for each award-stage assessment and indicate that the assessment is likely to be valid and reliable. </w:t>
            </w:r>
          </w:p>
        </w:tc>
        <w:tc>
          <w:tcPr>
            <w:tcW w:w="4253" w:type="dxa"/>
            <w:shd w:val="clear" w:color="auto" w:fill="FFFFFF" w:themeFill="background1"/>
          </w:tcPr>
          <w:p w14:paraId="5323695C" w14:textId="10F4E60A" w:rsidR="00B762A9" w:rsidRPr="009A4857" w:rsidRDefault="00847EB1" w:rsidP="00E700B5">
            <w:pPr>
              <w:rPr>
                <w:sz w:val="20"/>
                <w:szCs w:val="20"/>
                <w:lang w:eastAsia="en-GB"/>
              </w:rPr>
            </w:pPr>
            <w:r>
              <w:rPr>
                <w:sz w:val="20"/>
                <w:szCs w:val="20"/>
              </w:rPr>
              <w:t>7</w:t>
            </w:r>
            <w:r w:rsidR="005F2970">
              <w:rPr>
                <w:sz w:val="20"/>
                <w:szCs w:val="20"/>
              </w:rPr>
              <w:t>.</w:t>
            </w:r>
            <w:r w:rsidR="00747224">
              <w:rPr>
                <w:sz w:val="20"/>
                <w:szCs w:val="20"/>
              </w:rPr>
              <w:t>8e</w:t>
            </w:r>
            <w:r w:rsidR="00D3590B" w:rsidRPr="009A4857">
              <w:rPr>
                <w:sz w:val="20"/>
                <w:szCs w:val="20"/>
              </w:rPr>
              <w:t xml:space="preserve"> </w:t>
            </w:r>
            <w:r w:rsidR="000403EC">
              <w:rPr>
                <w:sz w:val="20"/>
                <w:szCs w:val="20"/>
              </w:rPr>
              <w:t>Sample assessment materials</w:t>
            </w:r>
          </w:p>
        </w:tc>
        <w:tc>
          <w:tcPr>
            <w:tcW w:w="7371" w:type="dxa"/>
            <w:shd w:val="clear" w:color="auto" w:fill="FFFFFF" w:themeFill="background1"/>
          </w:tcPr>
          <w:p w14:paraId="555E20F8" w14:textId="77777777" w:rsidR="00B762A9" w:rsidRDefault="00B762A9" w:rsidP="00E700B5">
            <w:pPr>
              <w:rPr>
                <w:lang w:eastAsia="en-GB"/>
              </w:rPr>
            </w:pPr>
          </w:p>
          <w:p w14:paraId="4FB63E14" w14:textId="77777777" w:rsidR="007F6738" w:rsidRDefault="007F6738" w:rsidP="00E700B5">
            <w:pPr>
              <w:rPr>
                <w:lang w:eastAsia="en-GB"/>
              </w:rPr>
            </w:pPr>
          </w:p>
          <w:p w14:paraId="0407F7B0" w14:textId="1723B3D2" w:rsidR="007F6738" w:rsidRPr="007660EB" w:rsidRDefault="007F6738" w:rsidP="00E700B5">
            <w:pPr>
              <w:rPr>
                <w:lang w:eastAsia="en-GB"/>
              </w:rPr>
            </w:pPr>
          </w:p>
        </w:tc>
      </w:tr>
      <w:tr w:rsidR="00B762A9" w:rsidRPr="007660EB" w14:paraId="372E1BBF" w14:textId="77777777" w:rsidTr="008E2729">
        <w:trPr>
          <w:tblHeader/>
        </w:trPr>
        <w:tc>
          <w:tcPr>
            <w:tcW w:w="9072" w:type="dxa"/>
            <w:shd w:val="clear" w:color="auto" w:fill="FFFFFF" w:themeFill="background1"/>
          </w:tcPr>
          <w:p w14:paraId="18695971" w14:textId="0A88B237"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There are sound procedures for the moderation of summative assessment results.</w:t>
            </w:r>
          </w:p>
        </w:tc>
        <w:tc>
          <w:tcPr>
            <w:tcW w:w="4253" w:type="dxa"/>
            <w:shd w:val="clear" w:color="auto" w:fill="FFFFFF" w:themeFill="background1"/>
          </w:tcPr>
          <w:p w14:paraId="2C790ACB" w14:textId="3DBDE548" w:rsidR="00B762A9" w:rsidRPr="009A4857" w:rsidRDefault="00847EB1" w:rsidP="00E700B5">
            <w:pPr>
              <w:rPr>
                <w:sz w:val="20"/>
                <w:szCs w:val="20"/>
                <w:lang w:eastAsia="en-GB"/>
              </w:rPr>
            </w:pPr>
            <w:r>
              <w:rPr>
                <w:rFonts w:eastAsia="Calibri"/>
                <w:sz w:val="20"/>
                <w:szCs w:val="20"/>
                <w:lang w:eastAsia="en-US"/>
              </w:rPr>
              <w:t>6.12</w:t>
            </w:r>
            <w:r w:rsidRPr="009A4857">
              <w:rPr>
                <w:rFonts w:eastAsia="Calibri"/>
                <w:sz w:val="20"/>
                <w:szCs w:val="20"/>
                <w:lang w:eastAsia="en-US"/>
              </w:rPr>
              <w:t xml:space="preserve"> Programme assessment strategy</w:t>
            </w:r>
          </w:p>
        </w:tc>
        <w:tc>
          <w:tcPr>
            <w:tcW w:w="7371" w:type="dxa"/>
            <w:shd w:val="clear" w:color="auto" w:fill="FFFFFF" w:themeFill="background1"/>
          </w:tcPr>
          <w:p w14:paraId="1C991101" w14:textId="2778FF49" w:rsidR="00B762A9" w:rsidRPr="007660EB" w:rsidRDefault="00B762A9" w:rsidP="00E700B5">
            <w:pPr>
              <w:rPr>
                <w:lang w:eastAsia="en-GB"/>
              </w:rPr>
            </w:pPr>
          </w:p>
        </w:tc>
      </w:tr>
      <w:tr w:rsidR="00B762A9" w:rsidRPr="007660EB" w14:paraId="2ECBBE5F" w14:textId="77777777" w:rsidTr="008E2729">
        <w:trPr>
          <w:tblHeader/>
        </w:trPr>
        <w:tc>
          <w:tcPr>
            <w:tcW w:w="9072" w:type="dxa"/>
            <w:shd w:val="clear" w:color="auto" w:fill="FFFFFF" w:themeFill="background1"/>
          </w:tcPr>
          <w:p w14:paraId="7EEB33B1" w14:textId="0CB383E0"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provider only puts forward an enrolled learner for certification for a particular award for which a programme has been validated if they have been specifically assessed against the standard for that award.</w:t>
            </w:r>
            <w:r w:rsidRPr="007660EB">
              <w:rPr>
                <w:rFonts w:cs="Times New Roman"/>
                <w:sz w:val="20"/>
                <w:szCs w:val="20"/>
                <w:vertAlign w:val="superscript"/>
                <w:lang w:eastAsia="en-GB"/>
              </w:rPr>
              <w:footnoteReference w:id="19"/>
            </w:r>
          </w:p>
        </w:tc>
        <w:tc>
          <w:tcPr>
            <w:tcW w:w="4253" w:type="dxa"/>
            <w:shd w:val="clear" w:color="auto" w:fill="FFFFFF" w:themeFill="background1"/>
          </w:tcPr>
          <w:p w14:paraId="23C09473" w14:textId="7D5B7E57" w:rsidR="001C2A5D" w:rsidRPr="001C2A5D" w:rsidRDefault="00847EB1" w:rsidP="00E700B5">
            <w:pPr>
              <w:rPr>
                <w:sz w:val="20"/>
                <w:szCs w:val="20"/>
                <w:lang w:eastAsia="en-GB"/>
              </w:rPr>
            </w:pPr>
            <w:r>
              <w:rPr>
                <w:rFonts w:eastAsia="Calibri"/>
                <w:sz w:val="20"/>
                <w:szCs w:val="20"/>
                <w:lang w:eastAsia="en-US"/>
              </w:rPr>
              <w:t>6.12</w:t>
            </w:r>
            <w:r w:rsidRPr="009A4857">
              <w:rPr>
                <w:rFonts w:eastAsia="Calibri"/>
                <w:sz w:val="20"/>
                <w:szCs w:val="20"/>
                <w:lang w:eastAsia="en-US"/>
              </w:rPr>
              <w:t xml:space="preserve"> Programme assessment strategy</w:t>
            </w:r>
          </w:p>
        </w:tc>
        <w:tc>
          <w:tcPr>
            <w:tcW w:w="7371" w:type="dxa"/>
            <w:shd w:val="clear" w:color="auto" w:fill="FFFFFF" w:themeFill="background1"/>
          </w:tcPr>
          <w:p w14:paraId="202B0E2E" w14:textId="0D62FB15" w:rsidR="00B762A9" w:rsidRPr="007660EB" w:rsidRDefault="00B762A9" w:rsidP="00E700B5">
            <w:pPr>
              <w:rPr>
                <w:lang w:eastAsia="en-GB"/>
              </w:rPr>
            </w:pPr>
          </w:p>
        </w:tc>
      </w:tr>
      <w:tr w:rsidR="004A6203" w:rsidRPr="007660EB" w14:paraId="6BB113F3" w14:textId="77777777" w:rsidTr="008E2729">
        <w:trPr>
          <w:tblHeader/>
        </w:trPr>
        <w:tc>
          <w:tcPr>
            <w:tcW w:w="9072" w:type="dxa"/>
            <w:shd w:val="clear" w:color="auto" w:fill="DEEAF6" w:themeFill="accent1" w:themeFillTint="33"/>
          </w:tcPr>
          <w:p w14:paraId="16E698C7" w14:textId="08E0E88B" w:rsidR="004A6203" w:rsidRPr="000E00F2" w:rsidRDefault="004A6203" w:rsidP="004A6203">
            <w:pPr>
              <w:suppressAutoHyphens w:val="0"/>
              <w:spacing w:after="160" w:line="259" w:lineRule="auto"/>
              <w:rPr>
                <w:rFonts w:asciiTheme="minorHAnsi" w:hAnsiTheme="minorHAnsi"/>
                <w:b/>
                <w:sz w:val="24"/>
                <w:lang w:val="en-GB" w:eastAsia="en-GB"/>
              </w:rPr>
            </w:pPr>
            <w:r>
              <w:rPr>
                <w:rFonts w:asciiTheme="minorHAnsi" w:hAnsiTheme="minorHAnsi"/>
                <w:b/>
                <w:sz w:val="24"/>
                <w:lang w:val="en-GB" w:eastAsia="en-GB"/>
              </w:rPr>
              <w:t xml:space="preserve">Criterion </w:t>
            </w:r>
            <w:r w:rsidRPr="000E00F2">
              <w:rPr>
                <w:rFonts w:asciiTheme="minorHAnsi" w:hAnsiTheme="minorHAnsi"/>
                <w:b/>
                <w:sz w:val="24"/>
                <w:lang w:val="en-GB" w:eastAsia="en-GB"/>
              </w:rPr>
              <w:t>11 Learners enrolled on the programme are well informed, guided and cared for</w:t>
            </w:r>
          </w:p>
        </w:tc>
        <w:tc>
          <w:tcPr>
            <w:tcW w:w="4253" w:type="dxa"/>
            <w:shd w:val="clear" w:color="auto" w:fill="DEEAF6" w:themeFill="accent1" w:themeFillTint="33"/>
          </w:tcPr>
          <w:p w14:paraId="7FCEFFE7" w14:textId="55662786" w:rsidR="004A6203" w:rsidRPr="009A4857" w:rsidRDefault="004A6203" w:rsidP="004A6203">
            <w:pPr>
              <w:rPr>
                <w:sz w:val="20"/>
                <w:szCs w:val="20"/>
                <w:lang w:val="en-GB" w:eastAsia="en-GB"/>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277FC4E4" w14:textId="4B0710FA" w:rsidR="004A6203" w:rsidRPr="00E700B5" w:rsidRDefault="004A6203" w:rsidP="004A6203">
            <w:pPr>
              <w:rPr>
                <w:lang w:val="en-GB" w:eastAsia="en-GB"/>
              </w:rPr>
            </w:pPr>
            <w:r w:rsidRPr="00936505">
              <w:rPr>
                <w:b/>
                <w:sz w:val="20"/>
                <w:szCs w:val="20"/>
                <w:lang w:val="en-GB" w:eastAsia="en-US"/>
              </w:rPr>
              <w:t>Evaluation</w:t>
            </w:r>
          </w:p>
        </w:tc>
      </w:tr>
      <w:tr w:rsidR="00413ECB" w:rsidRPr="007660EB" w14:paraId="4DC86B95" w14:textId="77777777" w:rsidTr="008E2729">
        <w:trPr>
          <w:tblHeader/>
        </w:trPr>
        <w:tc>
          <w:tcPr>
            <w:tcW w:w="9072" w:type="dxa"/>
            <w:shd w:val="clear" w:color="auto" w:fill="FFFFFF" w:themeFill="background1"/>
          </w:tcPr>
          <w:p w14:paraId="0357492B" w14:textId="5E55BAD9"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There are arrangements to ensure that each enrolled learner is fully informed in a timely manner about the programme including the schedule of activities and assessments. </w:t>
            </w:r>
          </w:p>
        </w:tc>
        <w:tc>
          <w:tcPr>
            <w:tcW w:w="4253" w:type="dxa"/>
          </w:tcPr>
          <w:p w14:paraId="49060CDD" w14:textId="77777777" w:rsidR="00847EB1" w:rsidRDefault="00847EB1" w:rsidP="00E700B5">
            <w:pPr>
              <w:rPr>
                <w:sz w:val="20"/>
                <w:szCs w:val="20"/>
                <w:lang w:val="en-GB" w:eastAsia="en-GB"/>
              </w:rPr>
            </w:pPr>
            <w:r>
              <w:rPr>
                <w:rFonts w:eastAsia="Calibri"/>
                <w:sz w:val="20"/>
                <w:szCs w:val="20"/>
                <w:lang w:eastAsia="en-US"/>
              </w:rPr>
              <w:t>6.12</w:t>
            </w:r>
            <w:r w:rsidRPr="009A4857">
              <w:rPr>
                <w:rFonts w:eastAsia="Calibri"/>
                <w:sz w:val="20"/>
                <w:szCs w:val="20"/>
                <w:lang w:eastAsia="en-US"/>
              </w:rPr>
              <w:t xml:space="preserve"> Programme assessment strategy</w:t>
            </w:r>
            <w:r>
              <w:rPr>
                <w:sz w:val="20"/>
                <w:szCs w:val="20"/>
                <w:lang w:val="en-GB" w:eastAsia="en-GB"/>
              </w:rPr>
              <w:t xml:space="preserve"> </w:t>
            </w:r>
          </w:p>
          <w:p w14:paraId="7ACEA63E" w14:textId="10DF2264" w:rsidR="001320A9" w:rsidRPr="009A4857" w:rsidRDefault="00847EB1" w:rsidP="00E700B5">
            <w:pPr>
              <w:rPr>
                <w:sz w:val="20"/>
                <w:szCs w:val="20"/>
                <w:lang w:val="en-GB" w:eastAsia="en-GB"/>
              </w:rPr>
            </w:pPr>
            <w:r>
              <w:rPr>
                <w:sz w:val="20"/>
                <w:szCs w:val="20"/>
                <w:lang w:val="en-GB" w:eastAsia="en-GB"/>
              </w:rPr>
              <w:t>5</w:t>
            </w:r>
            <w:r w:rsidR="001320A9">
              <w:rPr>
                <w:sz w:val="20"/>
                <w:szCs w:val="20"/>
                <w:lang w:val="en-GB" w:eastAsia="en-GB"/>
              </w:rPr>
              <w:t>.1 Information to be made available to a learner</w:t>
            </w:r>
          </w:p>
        </w:tc>
        <w:tc>
          <w:tcPr>
            <w:tcW w:w="7371" w:type="dxa"/>
            <w:shd w:val="clear" w:color="auto" w:fill="auto"/>
          </w:tcPr>
          <w:p w14:paraId="469E9BB6" w14:textId="1048101C" w:rsidR="00413ECB" w:rsidRPr="007660EB" w:rsidRDefault="00413ECB" w:rsidP="00E700B5">
            <w:pPr>
              <w:rPr>
                <w:lang w:val="en-GB" w:eastAsia="en-GB"/>
              </w:rPr>
            </w:pPr>
          </w:p>
        </w:tc>
      </w:tr>
      <w:tr w:rsidR="00413ECB" w:rsidRPr="007660EB" w14:paraId="4D4BB543" w14:textId="77777777" w:rsidTr="008E2729">
        <w:trPr>
          <w:tblHeader/>
        </w:trPr>
        <w:tc>
          <w:tcPr>
            <w:tcW w:w="9072" w:type="dxa"/>
            <w:shd w:val="clear" w:color="auto" w:fill="FFFFFF" w:themeFill="background1"/>
          </w:tcPr>
          <w:p w14:paraId="1CD4247F" w14:textId="5CB7744C"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Information is provided about learner supports that are available to learners enrolled on the programme. </w:t>
            </w:r>
          </w:p>
        </w:tc>
        <w:tc>
          <w:tcPr>
            <w:tcW w:w="4253" w:type="dxa"/>
          </w:tcPr>
          <w:p w14:paraId="173A12D6" w14:textId="55521DDE" w:rsidR="00413ECB" w:rsidRPr="00847EB1" w:rsidRDefault="00847EB1" w:rsidP="00E700B5">
            <w:pPr>
              <w:rPr>
                <w:rFonts w:eastAsia="Calibri"/>
                <w:sz w:val="20"/>
                <w:szCs w:val="20"/>
                <w:lang w:eastAsia="en-US"/>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1188EF29" w14:textId="5E2738ED" w:rsidR="00413ECB" w:rsidRPr="007660EB" w:rsidRDefault="00413ECB" w:rsidP="00E700B5">
            <w:pPr>
              <w:rPr>
                <w:lang w:val="en-GB" w:eastAsia="en-GB"/>
              </w:rPr>
            </w:pPr>
          </w:p>
        </w:tc>
      </w:tr>
      <w:tr w:rsidR="00413ECB" w:rsidRPr="007660EB" w14:paraId="5D30274B" w14:textId="77777777" w:rsidTr="008E2729">
        <w:trPr>
          <w:tblHeader/>
        </w:trPr>
        <w:tc>
          <w:tcPr>
            <w:tcW w:w="9072" w:type="dxa"/>
            <w:shd w:val="clear" w:color="auto" w:fill="FFFFFF" w:themeFill="background1"/>
          </w:tcPr>
          <w:p w14:paraId="6C759C1C" w14:textId="5426F045"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Specific information is provided to learners enrolled on the programme about any programme-specific appeals and complaints procedures. </w:t>
            </w:r>
          </w:p>
        </w:tc>
        <w:tc>
          <w:tcPr>
            <w:tcW w:w="4253" w:type="dxa"/>
          </w:tcPr>
          <w:p w14:paraId="2A957C37" w14:textId="1E24CD29" w:rsidR="00413ECB"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76F2D707" w14:textId="524C0E84" w:rsidR="00413ECB" w:rsidRPr="007660EB" w:rsidRDefault="00413ECB" w:rsidP="00E700B5">
            <w:pPr>
              <w:rPr>
                <w:lang w:val="en-GB" w:eastAsia="en-GB"/>
              </w:rPr>
            </w:pPr>
          </w:p>
        </w:tc>
      </w:tr>
      <w:tr w:rsidR="00413ECB" w:rsidRPr="007660EB" w14:paraId="5814C301" w14:textId="77777777" w:rsidTr="008E2729">
        <w:trPr>
          <w:tblHeader/>
        </w:trPr>
        <w:tc>
          <w:tcPr>
            <w:tcW w:w="9072" w:type="dxa"/>
            <w:shd w:val="clear" w:color="auto" w:fill="FFFFFF" w:themeFill="background1"/>
          </w:tcPr>
          <w:p w14:paraId="1B605CE9" w14:textId="4478E1B9"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If the programme is modular, it includes arrangements for the provision of effective guidance services for learners on the selection of appropriate learning pathways.</w:t>
            </w:r>
          </w:p>
        </w:tc>
        <w:tc>
          <w:tcPr>
            <w:tcW w:w="4253" w:type="dxa"/>
          </w:tcPr>
          <w:p w14:paraId="5F728BC4" w14:textId="091B9A57" w:rsidR="00413ECB"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5AD9295D" w14:textId="032401FE" w:rsidR="00413ECB" w:rsidRPr="007660EB" w:rsidRDefault="00413ECB" w:rsidP="00E700B5">
            <w:pPr>
              <w:rPr>
                <w:lang w:val="en-GB" w:eastAsia="en-GB"/>
              </w:rPr>
            </w:pPr>
          </w:p>
        </w:tc>
      </w:tr>
      <w:tr w:rsidR="00413ECB" w:rsidRPr="007660EB" w14:paraId="25F6DBE1" w14:textId="77777777" w:rsidTr="008E2729">
        <w:trPr>
          <w:tblHeader/>
        </w:trPr>
        <w:tc>
          <w:tcPr>
            <w:tcW w:w="9072" w:type="dxa"/>
            <w:shd w:val="clear" w:color="auto" w:fill="FFFFFF" w:themeFill="background1"/>
          </w:tcPr>
          <w:p w14:paraId="2F89DE9F" w14:textId="5D4ABD8D"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The programme takes into account and accommodates to the differences between enrolled learners, for example, in terms of their prior learning, maturity, and capabilities. </w:t>
            </w:r>
          </w:p>
        </w:tc>
        <w:tc>
          <w:tcPr>
            <w:tcW w:w="4253" w:type="dxa"/>
          </w:tcPr>
          <w:p w14:paraId="131E4FFE" w14:textId="31209DF6" w:rsidR="0092159A" w:rsidRDefault="001320A9" w:rsidP="00E700B5">
            <w:pPr>
              <w:rPr>
                <w:sz w:val="20"/>
                <w:szCs w:val="20"/>
              </w:rPr>
            </w:pPr>
            <w:r>
              <w:rPr>
                <w:sz w:val="20"/>
                <w:szCs w:val="20"/>
              </w:rPr>
              <w:t xml:space="preserve">Section </w:t>
            </w:r>
            <w:r w:rsidR="00E21F8D">
              <w:rPr>
                <w:sz w:val="20"/>
                <w:szCs w:val="20"/>
              </w:rPr>
              <w:t>5</w:t>
            </w:r>
            <w:r>
              <w:rPr>
                <w:sz w:val="20"/>
                <w:szCs w:val="20"/>
              </w:rPr>
              <w:t xml:space="preserve"> Access, transfer and progression procedures, criteria and arrangements for the programme</w:t>
            </w:r>
          </w:p>
          <w:p w14:paraId="778B4B95" w14:textId="22E48732" w:rsidR="00B84C2A"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572E4AC2" w14:textId="50323B90" w:rsidR="00413ECB" w:rsidRPr="007660EB" w:rsidRDefault="00413ECB" w:rsidP="00E700B5">
            <w:pPr>
              <w:rPr>
                <w:lang w:val="en-GB" w:eastAsia="en-GB"/>
              </w:rPr>
            </w:pPr>
          </w:p>
        </w:tc>
      </w:tr>
      <w:tr w:rsidR="00413ECB" w:rsidRPr="007660EB" w14:paraId="12E63FE3" w14:textId="77777777" w:rsidTr="008E2729">
        <w:trPr>
          <w:tblHeader/>
        </w:trPr>
        <w:tc>
          <w:tcPr>
            <w:tcW w:w="9072" w:type="dxa"/>
            <w:shd w:val="clear" w:color="auto" w:fill="FFFFFF" w:themeFill="background1"/>
          </w:tcPr>
          <w:p w14:paraId="0A5E13B1" w14:textId="7134533E" w:rsidR="00413ECB" w:rsidRPr="007660EB" w:rsidRDefault="00413ECB" w:rsidP="0005566A">
            <w:pPr>
              <w:numPr>
                <w:ilvl w:val="0"/>
                <w:numId w:val="10"/>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There are arrangements to ensure that learners enrolled on the programme are supervised and individualised support and due care is targeted at those who need it.</w:t>
            </w:r>
          </w:p>
        </w:tc>
        <w:tc>
          <w:tcPr>
            <w:tcW w:w="4253" w:type="dxa"/>
          </w:tcPr>
          <w:p w14:paraId="7D7C5115" w14:textId="77777777" w:rsidR="00E21F8D" w:rsidRDefault="00E21F8D" w:rsidP="00E700B5">
            <w:pPr>
              <w:rPr>
                <w:rFonts w:eastAsia="Calibri"/>
                <w:sz w:val="20"/>
                <w:szCs w:val="20"/>
                <w:lang w:eastAsia="en-US"/>
              </w:rPr>
            </w:pPr>
            <w:r>
              <w:rPr>
                <w:rFonts w:eastAsia="Calibri"/>
                <w:sz w:val="20"/>
                <w:szCs w:val="20"/>
                <w:lang w:eastAsia="en-US"/>
              </w:rPr>
              <w:t>6.12</w:t>
            </w:r>
            <w:r w:rsidRPr="009A4857">
              <w:rPr>
                <w:rFonts w:eastAsia="Calibri"/>
                <w:sz w:val="20"/>
                <w:szCs w:val="20"/>
                <w:lang w:eastAsia="en-US"/>
              </w:rPr>
              <w:t xml:space="preserve"> Programme assessment strategy</w:t>
            </w:r>
            <w:r>
              <w:rPr>
                <w:rFonts w:eastAsia="Calibri"/>
                <w:sz w:val="20"/>
                <w:szCs w:val="20"/>
                <w:lang w:eastAsia="en-US"/>
              </w:rPr>
              <w:t xml:space="preserve"> </w:t>
            </w:r>
          </w:p>
          <w:p w14:paraId="5D3DD463" w14:textId="3C1049DA" w:rsidR="00413ECB" w:rsidRPr="009A4857" w:rsidRDefault="00E21F8D" w:rsidP="00E700B5">
            <w:pPr>
              <w:rPr>
                <w:sz w:val="20"/>
                <w:szCs w:val="20"/>
                <w:lang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562635AE" w14:textId="250D5129" w:rsidR="00413ECB" w:rsidRPr="007660EB" w:rsidRDefault="00413ECB" w:rsidP="00E700B5">
            <w:pPr>
              <w:rPr>
                <w:lang w:eastAsia="en-GB"/>
              </w:rPr>
            </w:pPr>
          </w:p>
        </w:tc>
      </w:tr>
      <w:tr w:rsidR="00413ECB" w:rsidRPr="007660EB" w14:paraId="2A4FDA1D" w14:textId="77777777" w:rsidTr="008E2729">
        <w:trPr>
          <w:tblHeader/>
        </w:trPr>
        <w:tc>
          <w:tcPr>
            <w:tcW w:w="9072" w:type="dxa"/>
            <w:shd w:val="clear" w:color="auto" w:fill="FFFFFF" w:themeFill="background1"/>
          </w:tcPr>
          <w:p w14:paraId="262D9B9E" w14:textId="2E5823D3"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The programme provides supports for enrolled learners who have special education and training needs. </w:t>
            </w:r>
          </w:p>
        </w:tc>
        <w:tc>
          <w:tcPr>
            <w:tcW w:w="4253" w:type="dxa"/>
          </w:tcPr>
          <w:p w14:paraId="17635617" w14:textId="633FFEB7" w:rsidR="00413ECB"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3EB7C00F" w14:textId="1BAC1800" w:rsidR="00413ECB" w:rsidRPr="007660EB" w:rsidRDefault="00413ECB" w:rsidP="00E700B5">
            <w:pPr>
              <w:rPr>
                <w:lang w:val="en-GB" w:eastAsia="en-GB"/>
              </w:rPr>
            </w:pPr>
          </w:p>
        </w:tc>
      </w:tr>
      <w:tr w:rsidR="00413ECB" w:rsidRPr="007660EB" w14:paraId="3FC3BC47" w14:textId="77777777" w:rsidTr="008E2729">
        <w:trPr>
          <w:tblHeader/>
        </w:trPr>
        <w:tc>
          <w:tcPr>
            <w:tcW w:w="9072" w:type="dxa"/>
            <w:shd w:val="clear" w:color="auto" w:fill="FFFFFF" w:themeFill="background1"/>
          </w:tcPr>
          <w:p w14:paraId="546F5C22" w14:textId="223F3332"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lastRenderedPageBreak/>
              <w:t>The programme makes reasonable accommodations for learners with disabilities</w:t>
            </w:r>
            <w:r w:rsidRPr="007660EB">
              <w:rPr>
                <w:rFonts w:cs="Times New Roman"/>
                <w:sz w:val="20"/>
                <w:szCs w:val="20"/>
                <w:vertAlign w:val="superscript"/>
                <w:lang w:eastAsia="en-GB"/>
              </w:rPr>
              <w:footnoteReference w:id="20"/>
            </w:r>
            <w:r w:rsidRPr="007660EB">
              <w:rPr>
                <w:rFonts w:cs="Times New Roman"/>
                <w:sz w:val="20"/>
                <w:szCs w:val="20"/>
                <w:lang w:val="en-GB" w:eastAsia="en-GB"/>
              </w:rPr>
              <w:t>.</w:t>
            </w:r>
          </w:p>
        </w:tc>
        <w:tc>
          <w:tcPr>
            <w:tcW w:w="4253" w:type="dxa"/>
          </w:tcPr>
          <w:p w14:paraId="31E820DB" w14:textId="21DFEC15" w:rsidR="00413ECB"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4F2E56C6" w14:textId="03ABBBE6" w:rsidR="00413ECB" w:rsidRPr="007660EB" w:rsidRDefault="00413ECB" w:rsidP="00E700B5">
            <w:pPr>
              <w:rPr>
                <w:lang w:val="en-GB" w:eastAsia="en-GB"/>
              </w:rPr>
            </w:pPr>
          </w:p>
        </w:tc>
      </w:tr>
      <w:tr w:rsidR="00413ECB" w:rsidRPr="007660EB" w14:paraId="5381A22C" w14:textId="77777777" w:rsidTr="008E2729">
        <w:trPr>
          <w:tblHeader/>
        </w:trPr>
        <w:tc>
          <w:tcPr>
            <w:tcW w:w="9072" w:type="dxa"/>
            <w:shd w:val="clear" w:color="auto" w:fill="FFFFFF" w:themeFill="background1"/>
          </w:tcPr>
          <w:p w14:paraId="531ABB2C" w14:textId="26EE94B6" w:rsidR="00413ECB" w:rsidRPr="007660EB" w:rsidRDefault="00413ECB" w:rsidP="0005566A">
            <w:pPr>
              <w:numPr>
                <w:ilvl w:val="0"/>
                <w:numId w:val="10"/>
              </w:numPr>
              <w:suppressAutoHyphens w:val="0"/>
              <w:spacing w:after="0" w:line="256" w:lineRule="auto"/>
              <w:contextualSpacing/>
              <w:rPr>
                <w:rFonts w:cs="Times New Roman"/>
                <w:sz w:val="20"/>
                <w:szCs w:val="20"/>
                <w:lang w:eastAsia="en-GB"/>
              </w:rPr>
            </w:pPr>
            <w:r w:rsidRPr="007660EB">
              <w:rPr>
                <w:rFonts w:cs="Times New Roman"/>
                <w:sz w:val="20"/>
                <w:szCs w:val="20"/>
                <w:lang w:val="en-GB" w:eastAsia="en-GB"/>
              </w:rPr>
              <w:t xml:space="preserve">If the programme aims to enrol international students it complies with the </w:t>
            </w:r>
            <w:r w:rsidRPr="007660EB">
              <w:rPr>
                <w:rFonts w:cs="Times New Roman"/>
                <w:i/>
                <w:sz w:val="20"/>
                <w:szCs w:val="20"/>
                <w:lang w:val="en-GB" w:eastAsia="en-GB"/>
              </w:rPr>
              <w:t>Code of Practice for Provision of Programmes to International Students</w:t>
            </w:r>
            <w:r w:rsidRPr="007660EB">
              <w:rPr>
                <w:rFonts w:cs="Times New Roman"/>
                <w:sz w:val="20"/>
                <w:szCs w:val="20"/>
                <w:vertAlign w:val="superscript"/>
                <w:lang w:eastAsia="en-GB"/>
              </w:rPr>
              <w:footnoteReference w:id="21"/>
            </w:r>
            <w:r w:rsidRPr="007660EB">
              <w:rPr>
                <w:rFonts w:cs="Times New Roman"/>
                <w:i/>
                <w:sz w:val="20"/>
                <w:szCs w:val="20"/>
                <w:lang w:val="en-GB" w:eastAsia="en-GB"/>
              </w:rPr>
              <w:t xml:space="preserve"> </w:t>
            </w:r>
            <w:r w:rsidRPr="007660EB">
              <w:rPr>
                <w:rFonts w:cs="Times New Roman"/>
                <w:sz w:val="20"/>
                <w:szCs w:val="20"/>
                <w:lang w:val="en-GB" w:eastAsia="en-GB"/>
              </w:rPr>
              <w:t>and there are appropriate in-service supports in areas such as English language, learning skills, information technology skills and such like, to address the particular needs of international learners and enable such learners to successfully participate in the programme</w:t>
            </w:r>
            <w:r w:rsidRPr="007660EB">
              <w:rPr>
                <w:rFonts w:cs="Times New Roman"/>
                <w:sz w:val="20"/>
                <w:szCs w:val="20"/>
                <w:lang w:eastAsia="en-GB"/>
              </w:rPr>
              <w:t xml:space="preserve">. </w:t>
            </w:r>
          </w:p>
        </w:tc>
        <w:tc>
          <w:tcPr>
            <w:tcW w:w="4253" w:type="dxa"/>
          </w:tcPr>
          <w:p w14:paraId="09F8B1F2" w14:textId="3E82B7C6" w:rsidR="007F5678" w:rsidRDefault="00E21F8D" w:rsidP="00E700B5">
            <w:pPr>
              <w:rPr>
                <w:rFonts w:eastAsia="Calibri"/>
                <w:sz w:val="20"/>
                <w:szCs w:val="20"/>
                <w:lang w:eastAsia="en-US"/>
              </w:rPr>
            </w:pPr>
            <w:r>
              <w:rPr>
                <w:rFonts w:eastAsia="Calibri"/>
                <w:sz w:val="20"/>
                <w:szCs w:val="20"/>
                <w:lang w:eastAsia="en-US"/>
              </w:rPr>
              <w:t>2.1.10</w:t>
            </w:r>
            <w:r w:rsidR="007F5678">
              <w:rPr>
                <w:rFonts w:eastAsia="Calibri"/>
                <w:sz w:val="20"/>
                <w:szCs w:val="20"/>
                <w:lang w:eastAsia="en-US"/>
              </w:rPr>
              <w:t xml:space="preserve"> International learners</w:t>
            </w:r>
          </w:p>
          <w:p w14:paraId="2ECB92B0" w14:textId="4B289B0B" w:rsidR="00413ECB"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438B567C" w14:textId="2A6C229B" w:rsidR="00413ECB" w:rsidRPr="007660EB" w:rsidRDefault="00413ECB" w:rsidP="00E700B5">
            <w:pPr>
              <w:rPr>
                <w:lang w:val="en-GB" w:eastAsia="en-GB"/>
              </w:rPr>
            </w:pPr>
          </w:p>
        </w:tc>
      </w:tr>
      <w:tr w:rsidR="00413ECB" w:rsidRPr="007660EB" w14:paraId="123F270B" w14:textId="77777777" w:rsidTr="008E2729">
        <w:trPr>
          <w:tblHeader/>
        </w:trPr>
        <w:tc>
          <w:tcPr>
            <w:tcW w:w="9072" w:type="dxa"/>
            <w:shd w:val="clear" w:color="auto" w:fill="FFFFFF" w:themeFill="background1"/>
          </w:tcPr>
          <w:p w14:paraId="2F3744A2" w14:textId="0982C6C5" w:rsidR="00413ECB" w:rsidRPr="007660EB" w:rsidRDefault="00413ECB" w:rsidP="0005566A">
            <w:pPr>
              <w:numPr>
                <w:ilvl w:val="0"/>
                <w:numId w:val="10"/>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programme’s learners will be well cared for and safe while participating in the programme, (e.g. while at the provider’s premises or those of any collaborators involved in provision, the programme’s locations of provision including any workplace locations or practice-placement locations).</w:t>
            </w:r>
          </w:p>
        </w:tc>
        <w:tc>
          <w:tcPr>
            <w:tcW w:w="4253" w:type="dxa"/>
          </w:tcPr>
          <w:p w14:paraId="3FE4ED75" w14:textId="3BCC14B0" w:rsidR="00413ECB" w:rsidRPr="009A4857" w:rsidRDefault="00E21F8D" w:rsidP="00E700B5">
            <w:pPr>
              <w:rPr>
                <w:sz w:val="20"/>
                <w:szCs w:val="20"/>
                <w:lang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7650BBBD" w14:textId="5409BAC5" w:rsidR="00413ECB" w:rsidRPr="007660EB" w:rsidRDefault="00413ECB" w:rsidP="00E700B5">
            <w:pPr>
              <w:rPr>
                <w:lang w:eastAsia="en-GB"/>
              </w:rPr>
            </w:pPr>
          </w:p>
        </w:tc>
      </w:tr>
      <w:tr w:rsidR="004A6203" w:rsidRPr="00A04108" w14:paraId="2960F9B7" w14:textId="77777777" w:rsidTr="008E2729">
        <w:trPr>
          <w:tblHeader/>
        </w:trPr>
        <w:tc>
          <w:tcPr>
            <w:tcW w:w="9072" w:type="dxa"/>
            <w:shd w:val="clear" w:color="auto" w:fill="DEEAF6" w:themeFill="accent1" w:themeFillTint="33"/>
          </w:tcPr>
          <w:p w14:paraId="56B69270" w14:textId="0EFA3618" w:rsidR="004A6203" w:rsidRPr="000E00F2" w:rsidRDefault="004A6203" w:rsidP="004A6203">
            <w:pPr>
              <w:suppressAutoHyphens w:val="0"/>
              <w:spacing w:after="160" w:line="259" w:lineRule="auto"/>
              <w:rPr>
                <w:rFonts w:cs="Times New Roman"/>
                <w:b/>
                <w:sz w:val="24"/>
                <w:lang w:eastAsia="en-US"/>
              </w:rPr>
            </w:pPr>
            <w:r>
              <w:rPr>
                <w:rFonts w:cs="Times New Roman"/>
                <w:b/>
                <w:sz w:val="24"/>
                <w:lang w:eastAsia="en-US"/>
              </w:rPr>
              <w:t xml:space="preserve">Criterion </w:t>
            </w:r>
            <w:r w:rsidRPr="000E00F2">
              <w:rPr>
                <w:rFonts w:cs="Times New Roman"/>
                <w:b/>
                <w:sz w:val="24"/>
                <w:lang w:eastAsia="en-US"/>
              </w:rPr>
              <w:t>12 The programme is well managed</w:t>
            </w:r>
          </w:p>
        </w:tc>
        <w:tc>
          <w:tcPr>
            <w:tcW w:w="4253" w:type="dxa"/>
            <w:shd w:val="clear" w:color="auto" w:fill="DEEAF6" w:themeFill="accent1" w:themeFillTint="33"/>
          </w:tcPr>
          <w:p w14:paraId="7CBE789C" w14:textId="698875CC" w:rsidR="004A6203" w:rsidRPr="009A4857" w:rsidRDefault="004A6203" w:rsidP="004A6203">
            <w:pPr>
              <w:rPr>
                <w:sz w:val="20"/>
                <w:szCs w:val="20"/>
                <w:lang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351CB538" w14:textId="331C04A0" w:rsidR="004A6203" w:rsidRPr="00A04108" w:rsidRDefault="004A6203" w:rsidP="004A6203">
            <w:pPr>
              <w:rPr>
                <w:lang w:eastAsia="en-US"/>
              </w:rPr>
            </w:pPr>
            <w:r w:rsidRPr="00936505">
              <w:rPr>
                <w:b/>
                <w:sz w:val="20"/>
                <w:szCs w:val="20"/>
                <w:lang w:val="en-GB" w:eastAsia="en-US"/>
              </w:rPr>
              <w:t>Evaluation</w:t>
            </w:r>
          </w:p>
        </w:tc>
      </w:tr>
      <w:tr w:rsidR="00413ECB" w:rsidRPr="007660EB" w14:paraId="036910B8" w14:textId="77777777" w:rsidTr="008E2729">
        <w:trPr>
          <w:tblHeader/>
        </w:trPr>
        <w:tc>
          <w:tcPr>
            <w:tcW w:w="9072" w:type="dxa"/>
            <w:shd w:val="clear" w:color="auto" w:fill="FFFFFF" w:themeFill="background1"/>
          </w:tcPr>
          <w:p w14:paraId="0858A931" w14:textId="4FEA8686" w:rsidR="00413ECB" w:rsidRPr="007660EB" w:rsidRDefault="00413ECB" w:rsidP="0005566A">
            <w:pPr>
              <w:numPr>
                <w:ilvl w:val="0"/>
                <w:numId w:val="12"/>
              </w:numPr>
              <w:suppressAutoHyphens w:val="0"/>
              <w:spacing w:after="0" w:line="259" w:lineRule="auto"/>
              <w:contextualSpacing/>
              <w:rPr>
                <w:rFonts w:cs="Times New Roman"/>
                <w:sz w:val="20"/>
                <w:szCs w:val="20"/>
                <w:lang w:val="en-GB" w:eastAsia="en-GB"/>
              </w:rPr>
            </w:pPr>
            <w:r w:rsidRPr="007660EB">
              <w:rPr>
                <w:rFonts w:cs="Times New Roman"/>
                <w:sz w:val="20"/>
                <w:szCs w:val="20"/>
                <w:lang w:eastAsia="en-US"/>
              </w:rPr>
              <w:t>The programme includes intrinsic governance, quality assurance, learner assessment, and access, transfer and progression procedures that functionally interface with the provider’s general or institutional procedures.</w:t>
            </w:r>
          </w:p>
        </w:tc>
        <w:tc>
          <w:tcPr>
            <w:tcW w:w="4253" w:type="dxa"/>
          </w:tcPr>
          <w:p w14:paraId="381C7875" w14:textId="1D7FE027" w:rsidR="00B84C2A" w:rsidRPr="009A4857" w:rsidRDefault="005F2970" w:rsidP="00B84C2A">
            <w:pPr>
              <w:spacing w:after="0" w:line="360" w:lineRule="auto"/>
              <w:rPr>
                <w:rFonts w:cs="Arial"/>
                <w:bCs/>
                <w:color w:val="0070C0"/>
                <w:sz w:val="20"/>
                <w:szCs w:val="20"/>
              </w:rPr>
            </w:pPr>
            <w:r>
              <w:rPr>
                <w:rFonts w:cs="Arial"/>
                <w:bCs/>
                <w:color w:val="000000" w:themeColor="text1"/>
                <w:sz w:val="20"/>
                <w:szCs w:val="20"/>
              </w:rPr>
              <w:t xml:space="preserve">Sections </w:t>
            </w:r>
            <w:r w:rsidR="00E21F8D">
              <w:rPr>
                <w:rFonts w:cs="Arial"/>
                <w:bCs/>
                <w:color w:val="000000" w:themeColor="text1"/>
                <w:sz w:val="20"/>
                <w:szCs w:val="20"/>
              </w:rPr>
              <w:t>1</w:t>
            </w:r>
            <w:r>
              <w:rPr>
                <w:rFonts w:cs="Arial"/>
                <w:bCs/>
                <w:color w:val="000000" w:themeColor="text1"/>
                <w:sz w:val="20"/>
                <w:szCs w:val="20"/>
              </w:rPr>
              <w:t xml:space="preserve"> and </w:t>
            </w:r>
            <w:r w:rsidR="00E21F8D">
              <w:rPr>
                <w:rFonts w:cs="Arial"/>
                <w:bCs/>
                <w:color w:val="000000" w:themeColor="text1"/>
                <w:sz w:val="20"/>
                <w:szCs w:val="20"/>
              </w:rPr>
              <w:t>3</w:t>
            </w:r>
          </w:p>
          <w:p w14:paraId="76F18DE0" w14:textId="77777777" w:rsidR="00413ECB" w:rsidRPr="009A4857" w:rsidRDefault="00413ECB" w:rsidP="00A04108">
            <w:pPr>
              <w:rPr>
                <w:sz w:val="20"/>
                <w:szCs w:val="20"/>
                <w:lang w:eastAsia="en-US"/>
              </w:rPr>
            </w:pPr>
          </w:p>
        </w:tc>
        <w:tc>
          <w:tcPr>
            <w:tcW w:w="7371" w:type="dxa"/>
            <w:shd w:val="clear" w:color="auto" w:fill="auto"/>
          </w:tcPr>
          <w:p w14:paraId="4C5F69C2" w14:textId="2D322F4B" w:rsidR="00413ECB" w:rsidRPr="007660EB" w:rsidRDefault="00413ECB" w:rsidP="00A04108">
            <w:pPr>
              <w:rPr>
                <w:lang w:eastAsia="en-US"/>
              </w:rPr>
            </w:pPr>
          </w:p>
        </w:tc>
      </w:tr>
      <w:tr w:rsidR="00413ECB" w:rsidRPr="007660EB" w14:paraId="742258A2" w14:textId="77777777" w:rsidTr="008E2729">
        <w:trPr>
          <w:tblHeader/>
        </w:trPr>
        <w:tc>
          <w:tcPr>
            <w:tcW w:w="9072" w:type="dxa"/>
            <w:shd w:val="clear" w:color="auto" w:fill="FFFFFF" w:themeFill="background1"/>
          </w:tcPr>
          <w:p w14:paraId="70B32321" w14:textId="397C14F8" w:rsidR="00413ECB" w:rsidRPr="007660EB" w:rsidRDefault="00413ECB" w:rsidP="0005566A">
            <w:pPr>
              <w:numPr>
                <w:ilvl w:val="0"/>
                <w:numId w:val="12"/>
              </w:numPr>
              <w:suppressAutoHyphens w:val="0"/>
              <w:spacing w:after="0" w:line="259" w:lineRule="auto"/>
              <w:contextualSpacing/>
              <w:rPr>
                <w:rFonts w:cs="Times New Roman"/>
                <w:sz w:val="20"/>
                <w:szCs w:val="20"/>
                <w:lang w:val="en-GB" w:eastAsia="en-GB"/>
              </w:rPr>
            </w:pPr>
            <w:r w:rsidRPr="007660EB">
              <w:rPr>
                <w:rFonts w:cs="Times New Roman"/>
                <w:sz w:val="20"/>
                <w:szCs w:val="20"/>
                <w:lang w:val="en-GB" w:eastAsia="en-GB"/>
              </w:rPr>
              <w:t xml:space="preserve">The programme interfaces effectively with the provider’s QQI approved quality assurance procedures. Any proposed incremental changes to the provider’s QA procedures required by the programme or programme-specific QA procedures have been developed having regard to QQI’s statutory QA guidelines. If the QA procedures allow the provider to approve the centres within the provider that may provide the programme, the procedures and criteria for this should be fit-for-the-purpose of identifying which centres are suited to provide the programme and which are not. </w:t>
            </w:r>
          </w:p>
        </w:tc>
        <w:tc>
          <w:tcPr>
            <w:tcW w:w="4253" w:type="dxa"/>
          </w:tcPr>
          <w:p w14:paraId="2C03F448" w14:textId="6D498EB6" w:rsidR="00413ECB" w:rsidRDefault="00E21F8D" w:rsidP="00A04108">
            <w:pPr>
              <w:rPr>
                <w:sz w:val="20"/>
                <w:szCs w:val="20"/>
                <w:lang w:eastAsia="en-US"/>
              </w:rPr>
            </w:pPr>
            <w:r>
              <w:rPr>
                <w:sz w:val="20"/>
                <w:szCs w:val="20"/>
                <w:lang w:eastAsia="en-US"/>
              </w:rPr>
              <w:t>2.1.13</w:t>
            </w:r>
            <w:r w:rsidR="00B84C2A" w:rsidRPr="009A4857">
              <w:rPr>
                <w:sz w:val="20"/>
                <w:szCs w:val="20"/>
                <w:lang w:eastAsia="en-US"/>
              </w:rPr>
              <w:t xml:space="preserve"> Name of centre(s) where the programme is to be provided</w:t>
            </w:r>
          </w:p>
          <w:p w14:paraId="2419C372" w14:textId="546BF32E" w:rsidR="005B5AF7" w:rsidRPr="009A4857" w:rsidRDefault="00C3681D" w:rsidP="00A04108">
            <w:pPr>
              <w:rPr>
                <w:sz w:val="20"/>
                <w:szCs w:val="20"/>
                <w:lang w:eastAsia="en-US"/>
              </w:rPr>
            </w:pPr>
            <w:r>
              <w:rPr>
                <w:sz w:val="20"/>
                <w:szCs w:val="20"/>
                <w:lang w:eastAsia="en-US"/>
              </w:rPr>
              <w:t>2.1.</w:t>
            </w:r>
            <w:r w:rsidR="00E21F8D">
              <w:rPr>
                <w:sz w:val="20"/>
                <w:szCs w:val="20"/>
                <w:lang w:eastAsia="en-US"/>
              </w:rPr>
              <w:t>14</w:t>
            </w:r>
            <w:r w:rsidR="005B5AF7" w:rsidRPr="005B5AF7">
              <w:rPr>
                <w:sz w:val="20"/>
                <w:szCs w:val="20"/>
                <w:lang w:eastAsia="en-US"/>
              </w:rPr>
              <w:t xml:space="preserve"> Criteria for selecting locations for programme delivery</w:t>
            </w:r>
          </w:p>
          <w:p w14:paraId="0935294D" w14:textId="018B97A9" w:rsidR="00B84C2A" w:rsidRPr="009A4857" w:rsidRDefault="005F2970" w:rsidP="00B84C2A">
            <w:pPr>
              <w:spacing w:after="0" w:line="360" w:lineRule="auto"/>
              <w:rPr>
                <w:rFonts w:cs="Arial"/>
                <w:bCs/>
                <w:color w:val="0070C0"/>
                <w:sz w:val="20"/>
                <w:szCs w:val="20"/>
              </w:rPr>
            </w:pPr>
            <w:r>
              <w:rPr>
                <w:rFonts w:cs="Arial"/>
                <w:bCs/>
                <w:color w:val="000000" w:themeColor="text1"/>
                <w:sz w:val="20"/>
                <w:szCs w:val="20"/>
              </w:rPr>
              <w:t xml:space="preserve">Sections </w:t>
            </w:r>
            <w:r w:rsidR="00E21F8D">
              <w:rPr>
                <w:rFonts w:cs="Arial"/>
                <w:bCs/>
                <w:color w:val="000000" w:themeColor="text1"/>
                <w:sz w:val="20"/>
                <w:szCs w:val="20"/>
              </w:rPr>
              <w:t>1</w:t>
            </w:r>
            <w:r>
              <w:rPr>
                <w:rFonts w:cs="Arial"/>
                <w:bCs/>
                <w:color w:val="000000" w:themeColor="text1"/>
                <w:sz w:val="20"/>
                <w:szCs w:val="20"/>
              </w:rPr>
              <w:t xml:space="preserve"> and </w:t>
            </w:r>
            <w:r w:rsidR="00E21F8D">
              <w:rPr>
                <w:rFonts w:cs="Arial"/>
                <w:bCs/>
                <w:color w:val="000000" w:themeColor="text1"/>
                <w:sz w:val="20"/>
                <w:szCs w:val="20"/>
              </w:rPr>
              <w:t>3</w:t>
            </w:r>
          </w:p>
          <w:p w14:paraId="4C3B30CA" w14:textId="6FE47FB3" w:rsidR="00B84C2A" w:rsidRPr="009A4857" w:rsidRDefault="00B84C2A" w:rsidP="00A04108">
            <w:pPr>
              <w:rPr>
                <w:sz w:val="20"/>
                <w:szCs w:val="20"/>
                <w:lang w:val="en-GB" w:eastAsia="en-GB"/>
              </w:rPr>
            </w:pPr>
          </w:p>
        </w:tc>
        <w:tc>
          <w:tcPr>
            <w:tcW w:w="7371" w:type="dxa"/>
            <w:shd w:val="clear" w:color="auto" w:fill="auto"/>
          </w:tcPr>
          <w:p w14:paraId="2357A359" w14:textId="1EE47038" w:rsidR="00413ECB" w:rsidRPr="007660EB" w:rsidRDefault="00413ECB" w:rsidP="00A04108">
            <w:pPr>
              <w:rPr>
                <w:lang w:val="en-GB" w:eastAsia="en-GB"/>
              </w:rPr>
            </w:pPr>
          </w:p>
        </w:tc>
      </w:tr>
      <w:tr w:rsidR="00413ECB" w:rsidRPr="007660EB" w14:paraId="14E2D820" w14:textId="77777777" w:rsidTr="008E2729">
        <w:trPr>
          <w:tblHeader/>
        </w:trPr>
        <w:tc>
          <w:tcPr>
            <w:tcW w:w="9072" w:type="dxa"/>
            <w:shd w:val="clear" w:color="auto" w:fill="FFFFFF" w:themeFill="background1"/>
          </w:tcPr>
          <w:p w14:paraId="64AF2DBE" w14:textId="1139F64B" w:rsidR="00413ECB" w:rsidRPr="007660EB" w:rsidRDefault="00413ECB" w:rsidP="0005566A">
            <w:pPr>
              <w:numPr>
                <w:ilvl w:val="0"/>
                <w:numId w:val="12"/>
              </w:numPr>
              <w:suppressAutoHyphens w:val="0"/>
              <w:spacing w:after="0" w:line="259" w:lineRule="auto"/>
              <w:contextualSpacing/>
              <w:rPr>
                <w:rFonts w:cs="Times New Roman"/>
                <w:sz w:val="20"/>
                <w:szCs w:val="20"/>
                <w:lang w:val="en-GB" w:eastAsia="en-GB"/>
              </w:rPr>
            </w:pPr>
            <w:r w:rsidRPr="007660EB">
              <w:rPr>
                <w:rFonts w:cs="Times New Roman"/>
                <w:sz w:val="20"/>
                <w:szCs w:val="20"/>
                <w:lang w:val="en-GB" w:eastAsia="en-GB"/>
              </w:rPr>
              <w:t>There are explicit and suitable programme-specific criteria for selecting persons who meet the programme’s staffing requirements and can be added to the programme’s complement of staff.</w:t>
            </w:r>
          </w:p>
        </w:tc>
        <w:tc>
          <w:tcPr>
            <w:tcW w:w="4253" w:type="dxa"/>
          </w:tcPr>
          <w:p w14:paraId="573D6DDF" w14:textId="0C10AD04" w:rsidR="00B84C2A" w:rsidRPr="009A4857" w:rsidRDefault="00C3681D" w:rsidP="00B84C2A">
            <w:pPr>
              <w:rPr>
                <w:rFonts w:cs="Arial"/>
                <w:bCs/>
                <w:color w:val="000000" w:themeColor="text1"/>
                <w:sz w:val="20"/>
                <w:szCs w:val="20"/>
              </w:rPr>
            </w:pPr>
            <w:r>
              <w:rPr>
                <w:rFonts w:cs="Arial"/>
                <w:bCs/>
                <w:color w:val="000000" w:themeColor="text1"/>
                <w:sz w:val="20"/>
                <w:szCs w:val="20"/>
              </w:rPr>
              <w:t>3.</w:t>
            </w:r>
            <w:r w:rsidR="00E21F8D">
              <w:rPr>
                <w:rFonts w:cs="Arial"/>
                <w:bCs/>
                <w:color w:val="000000" w:themeColor="text1"/>
                <w:sz w:val="20"/>
                <w:szCs w:val="20"/>
              </w:rPr>
              <w:t>2</w:t>
            </w:r>
            <w:r w:rsidR="00B84C2A" w:rsidRPr="009A4857">
              <w:rPr>
                <w:rFonts w:cs="Arial"/>
                <w:bCs/>
                <w:color w:val="000000" w:themeColor="text1"/>
                <w:sz w:val="20"/>
                <w:szCs w:val="20"/>
              </w:rPr>
              <w:t xml:space="preserve"> Programme staffing</w:t>
            </w:r>
          </w:p>
          <w:p w14:paraId="3FE223C3" w14:textId="77777777" w:rsidR="00B84C2A" w:rsidRPr="009A4857" w:rsidRDefault="00B84C2A" w:rsidP="00B84C2A">
            <w:pPr>
              <w:spacing w:after="0" w:line="360" w:lineRule="auto"/>
              <w:rPr>
                <w:rFonts w:cs="Arial"/>
                <w:bCs/>
                <w:color w:val="0070C0"/>
                <w:sz w:val="20"/>
                <w:szCs w:val="20"/>
              </w:rPr>
            </w:pPr>
          </w:p>
          <w:p w14:paraId="407B4A43" w14:textId="77777777" w:rsidR="00413ECB" w:rsidRPr="009A4857" w:rsidRDefault="00413ECB" w:rsidP="00A04108">
            <w:pPr>
              <w:rPr>
                <w:sz w:val="20"/>
                <w:szCs w:val="20"/>
                <w:lang w:val="en-GB" w:eastAsia="en-GB"/>
              </w:rPr>
            </w:pPr>
          </w:p>
        </w:tc>
        <w:tc>
          <w:tcPr>
            <w:tcW w:w="7371" w:type="dxa"/>
            <w:shd w:val="clear" w:color="auto" w:fill="auto"/>
          </w:tcPr>
          <w:p w14:paraId="2F7ACBA2" w14:textId="0F8FE3D2" w:rsidR="00413ECB" w:rsidRPr="007660EB" w:rsidRDefault="00413ECB" w:rsidP="00A04108">
            <w:pPr>
              <w:rPr>
                <w:lang w:val="en-GB" w:eastAsia="en-GB"/>
              </w:rPr>
            </w:pPr>
          </w:p>
        </w:tc>
      </w:tr>
      <w:tr w:rsidR="00413ECB" w:rsidRPr="007660EB" w14:paraId="5B253D94" w14:textId="77777777" w:rsidTr="008E2729">
        <w:trPr>
          <w:tblHeader/>
        </w:trPr>
        <w:tc>
          <w:tcPr>
            <w:tcW w:w="9072" w:type="dxa"/>
            <w:shd w:val="clear" w:color="auto" w:fill="FFFFFF" w:themeFill="background1"/>
          </w:tcPr>
          <w:p w14:paraId="5D8A0808" w14:textId="4EDA86F3" w:rsidR="00413ECB" w:rsidRPr="007660EB" w:rsidRDefault="00413ECB" w:rsidP="0005566A">
            <w:pPr>
              <w:numPr>
                <w:ilvl w:val="0"/>
                <w:numId w:val="1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There are explicit and suitable programme-specific criteria for selecting physical resources that meet the programmes physical resource </w:t>
            </w:r>
            <w:r w:rsidR="003A46DF" w:rsidRPr="007660EB">
              <w:rPr>
                <w:rFonts w:cs="Times New Roman"/>
                <w:sz w:val="20"/>
                <w:szCs w:val="20"/>
                <w:lang w:val="en-GB" w:eastAsia="en-US"/>
              </w:rPr>
              <w:t>requirements and</w:t>
            </w:r>
            <w:r w:rsidRPr="007660EB">
              <w:rPr>
                <w:rFonts w:cs="Times New Roman"/>
                <w:sz w:val="20"/>
                <w:szCs w:val="20"/>
                <w:lang w:val="en-GB" w:eastAsia="en-US"/>
              </w:rPr>
              <w:t xml:space="preserve"> can be added to the programme’s complement of supported physical resources.</w:t>
            </w:r>
          </w:p>
        </w:tc>
        <w:tc>
          <w:tcPr>
            <w:tcW w:w="4253" w:type="dxa"/>
          </w:tcPr>
          <w:p w14:paraId="23EE3282" w14:textId="42BC5D0A" w:rsidR="006F134C" w:rsidRPr="009432B8" w:rsidRDefault="00C3681D" w:rsidP="006F134C">
            <w:pPr>
              <w:rPr>
                <w:sz w:val="20"/>
                <w:szCs w:val="20"/>
                <w:lang w:val="en-GB" w:eastAsia="en-US"/>
              </w:rPr>
            </w:pPr>
            <w:r>
              <w:rPr>
                <w:sz w:val="20"/>
                <w:szCs w:val="20"/>
                <w:lang w:val="en-GB" w:eastAsia="en-US"/>
              </w:rPr>
              <w:t>3.</w:t>
            </w:r>
            <w:r w:rsidR="00E21F8D">
              <w:rPr>
                <w:sz w:val="20"/>
                <w:szCs w:val="20"/>
                <w:lang w:val="en-GB" w:eastAsia="en-US"/>
              </w:rPr>
              <w:t>4</w:t>
            </w:r>
            <w:r w:rsidR="006F134C" w:rsidRPr="009432B8">
              <w:rPr>
                <w:sz w:val="20"/>
                <w:szCs w:val="20"/>
                <w:lang w:val="en-GB" w:eastAsia="en-US"/>
              </w:rPr>
              <w:t xml:space="preserve"> Special requirements, including physical resources</w:t>
            </w:r>
          </w:p>
          <w:p w14:paraId="359479E9" w14:textId="77777777" w:rsidR="00413ECB" w:rsidRPr="009A4857" w:rsidRDefault="00413ECB" w:rsidP="008264C3">
            <w:pPr>
              <w:spacing w:after="0" w:line="360" w:lineRule="auto"/>
              <w:rPr>
                <w:sz w:val="20"/>
                <w:szCs w:val="20"/>
                <w:lang w:val="en-GB" w:eastAsia="en-US"/>
              </w:rPr>
            </w:pPr>
          </w:p>
        </w:tc>
        <w:tc>
          <w:tcPr>
            <w:tcW w:w="7371" w:type="dxa"/>
            <w:shd w:val="clear" w:color="auto" w:fill="auto"/>
          </w:tcPr>
          <w:p w14:paraId="136314E4" w14:textId="591F3FC0" w:rsidR="00413ECB" w:rsidRPr="007660EB" w:rsidRDefault="00413ECB" w:rsidP="00A04108">
            <w:pPr>
              <w:rPr>
                <w:lang w:val="en-GB" w:eastAsia="en-US"/>
              </w:rPr>
            </w:pPr>
          </w:p>
        </w:tc>
      </w:tr>
      <w:tr w:rsidR="00E21F8D" w:rsidRPr="007660EB" w14:paraId="3F7FE0EE" w14:textId="0BC5378E" w:rsidTr="008E2729">
        <w:trPr>
          <w:tblHeader/>
        </w:trPr>
        <w:tc>
          <w:tcPr>
            <w:tcW w:w="9072" w:type="dxa"/>
            <w:shd w:val="clear" w:color="auto" w:fill="FFFFFF" w:themeFill="background1"/>
          </w:tcPr>
          <w:p w14:paraId="3EB82CEF" w14:textId="37334BA1" w:rsidR="00E21F8D" w:rsidRPr="007660EB" w:rsidRDefault="00E21F8D" w:rsidP="0005566A">
            <w:pPr>
              <w:numPr>
                <w:ilvl w:val="0"/>
                <w:numId w:val="12"/>
              </w:numPr>
              <w:suppressAutoHyphens w:val="0"/>
              <w:spacing w:after="0" w:line="259" w:lineRule="auto"/>
              <w:contextualSpacing/>
              <w:rPr>
                <w:rFonts w:cs="Times New Roman"/>
                <w:sz w:val="20"/>
                <w:szCs w:val="20"/>
                <w:lang w:val="en-GB" w:eastAsia="en-GB"/>
              </w:rPr>
            </w:pPr>
            <w:r w:rsidRPr="007660EB">
              <w:rPr>
                <w:rFonts w:cs="Times New Roman"/>
                <w:sz w:val="20"/>
                <w:szCs w:val="20"/>
                <w:lang w:val="en-GB" w:eastAsia="en-GB"/>
              </w:rPr>
              <w:t>Quality assurance</w:t>
            </w:r>
            <w:r w:rsidRPr="007660EB">
              <w:rPr>
                <w:rFonts w:cs="Times New Roman"/>
                <w:sz w:val="20"/>
                <w:szCs w:val="20"/>
                <w:vertAlign w:val="superscript"/>
                <w:lang w:eastAsia="en-GB"/>
              </w:rPr>
              <w:footnoteReference w:id="22"/>
            </w:r>
            <w:r w:rsidRPr="007660EB">
              <w:rPr>
                <w:rFonts w:cs="Times New Roman"/>
                <w:sz w:val="20"/>
                <w:szCs w:val="20"/>
                <w:lang w:val="en-GB" w:eastAsia="en-GB"/>
              </w:rPr>
              <w:t xml:space="preserve"> is intrinsic to the programme’s maintenance arrangements and addresses all aspects highlighted by the validation criteria.  </w:t>
            </w:r>
          </w:p>
        </w:tc>
        <w:tc>
          <w:tcPr>
            <w:tcW w:w="4253" w:type="dxa"/>
            <w:vMerge w:val="restart"/>
            <w:shd w:val="clear" w:color="auto" w:fill="auto"/>
          </w:tcPr>
          <w:p w14:paraId="04F1DB90" w14:textId="77777777" w:rsidR="00E21F8D" w:rsidRPr="009A4857" w:rsidRDefault="00E21F8D" w:rsidP="00E21F8D">
            <w:pPr>
              <w:spacing w:after="0" w:line="360" w:lineRule="auto"/>
              <w:rPr>
                <w:rFonts w:cs="Arial"/>
                <w:bCs/>
                <w:color w:val="0070C0"/>
                <w:sz w:val="20"/>
                <w:szCs w:val="20"/>
              </w:rPr>
            </w:pPr>
            <w:r>
              <w:rPr>
                <w:rFonts w:cs="Arial"/>
                <w:bCs/>
                <w:color w:val="000000" w:themeColor="text1"/>
                <w:sz w:val="20"/>
                <w:szCs w:val="20"/>
              </w:rPr>
              <w:t>Sections 1 and 3</w:t>
            </w:r>
          </w:p>
          <w:p w14:paraId="3AA0A251" w14:textId="3ACA7B88" w:rsidR="00E21F8D" w:rsidRPr="009A4857" w:rsidRDefault="00E21F8D" w:rsidP="00C11EB3">
            <w:pPr>
              <w:spacing w:after="0" w:line="360" w:lineRule="auto"/>
              <w:rPr>
                <w:sz w:val="20"/>
                <w:szCs w:val="20"/>
                <w:lang w:val="en-GB" w:eastAsia="en-GB"/>
              </w:rPr>
            </w:pPr>
          </w:p>
        </w:tc>
        <w:tc>
          <w:tcPr>
            <w:tcW w:w="7371" w:type="dxa"/>
          </w:tcPr>
          <w:p w14:paraId="27F107E5" w14:textId="77777777" w:rsidR="00E21F8D" w:rsidRPr="007660EB" w:rsidRDefault="00E21F8D" w:rsidP="00A04108">
            <w:pPr>
              <w:rPr>
                <w:lang w:val="en-GB" w:eastAsia="en-GB"/>
              </w:rPr>
            </w:pPr>
          </w:p>
        </w:tc>
      </w:tr>
      <w:tr w:rsidR="00E21F8D" w:rsidRPr="007660EB" w14:paraId="3A59FA16" w14:textId="64C8B6B4" w:rsidTr="008E2729">
        <w:trPr>
          <w:tblHeader/>
        </w:trPr>
        <w:tc>
          <w:tcPr>
            <w:tcW w:w="9072" w:type="dxa"/>
            <w:shd w:val="clear" w:color="auto" w:fill="FFFFFF" w:themeFill="background1"/>
          </w:tcPr>
          <w:p w14:paraId="27E4ECB2" w14:textId="1E85A5FC" w:rsidR="00E21F8D" w:rsidRPr="007660EB" w:rsidRDefault="00E21F8D" w:rsidP="0005566A">
            <w:pPr>
              <w:numPr>
                <w:ilvl w:val="0"/>
                <w:numId w:val="12"/>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The programme-specific quality assurance arrangements are consistent with QQI’s statutory QA guidelines and use continually monitored completion rates and other sources of information that may provide insight into the quality and standards achieved.</w:t>
            </w:r>
          </w:p>
        </w:tc>
        <w:tc>
          <w:tcPr>
            <w:tcW w:w="4253" w:type="dxa"/>
            <w:vMerge/>
            <w:shd w:val="clear" w:color="auto" w:fill="auto"/>
          </w:tcPr>
          <w:p w14:paraId="1459212A" w14:textId="7E2D3140" w:rsidR="00E21F8D" w:rsidRPr="009A4857" w:rsidRDefault="00E21F8D" w:rsidP="00C11EB3">
            <w:pPr>
              <w:spacing w:after="0" w:line="360" w:lineRule="auto"/>
              <w:rPr>
                <w:sz w:val="20"/>
                <w:szCs w:val="20"/>
                <w:lang w:val="en-GB" w:eastAsia="en-GB"/>
              </w:rPr>
            </w:pPr>
          </w:p>
        </w:tc>
        <w:tc>
          <w:tcPr>
            <w:tcW w:w="7371" w:type="dxa"/>
          </w:tcPr>
          <w:p w14:paraId="0316016B" w14:textId="77777777" w:rsidR="00E21F8D" w:rsidRPr="007660EB" w:rsidRDefault="00E21F8D" w:rsidP="00A04108">
            <w:pPr>
              <w:rPr>
                <w:lang w:val="en-GB" w:eastAsia="en-GB"/>
              </w:rPr>
            </w:pPr>
          </w:p>
        </w:tc>
      </w:tr>
      <w:tr w:rsidR="00E21F8D" w:rsidRPr="007660EB" w14:paraId="49FF21D0" w14:textId="7E411A2B" w:rsidTr="008E2729">
        <w:trPr>
          <w:tblHeader/>
        </w:trPr>
        <w:tc>
          <w:tcPr>
            <w:tcW w:w="9072" w:type="dxa"/>
            <w:shd w:val="clear" w:color="auto" w:fill="FFFFFF" w:themeFill="background1"/>
          </w:tcPr>
          <w:p w14:paraId="28DBEFD1" w14:textId="387BAC74" w:rsidR="00E21F8D" w:rsidRPr="007660EB" w:rsidRDefault="00E21F8D" w:rsidP="0005566A">
            <w:pPr>
              <w:numPr>
                <w:ilvl w:val="0"/>
                <w:numId w:val="12"/>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programme operation and management arrangements are coherently documented and suitable.</w:t>
            </w:r>
          </w:p>
        </w:tc>
        <w:tc>
          <w:tcPr>
            <w:tcW w:w="4253" w:type="dxa"/>
            <w:vMerge/>
            <w:shd w:val="clear" w:color="auto" w:fill="auto"/>
          </w:tcPr>
          <w:p w14:paraId="188BE5E4" w14:textId="472CCBDC" w:rsidR="00E21F8D" w:rsidRPr="007F6738" w:rsidRDefault="00E21F8D" w:rsidP="00C11EB3">
            <w:pPr>
              <w:spacing w:after="0" w:line="360" w:lineRule="auto"/>
              <w:rPr>
                <w:rFonts w:cs="Arial"/>
                <w:bCs/>
                <w:color w:val="0070C0"/>
                <w:sz w:val="20"/>
                <w:szCs w:val="20"/>
              </w:rPr>
            </w:pPr>
          </w:p>
        </w:tc>
        <w:tc>
          <w:tcPr>
            <w:tcW w:w="7371" w:type="dxa"/>
          </w:tcPr>
          <w:p w14:paraId="2295DB96" w14:textId="77777777" w:rsidR="00E21F8D" w:rsidRPr="007660EB" w:rsidRDefault="00E21F8D" w:rsidP="00A04108">
            <w:pPr>
              <w:rPr>
                <w:lang w:eastAsia="en-GB"/>
              </w:rPr>
            </w:pPr>
          </w:p>
        </w:tc>
      </w:tr>
      <w:tr w:rsidR="00E21F8D" w:rsidRPr="007660EB" w14:paraId="0008DA36" w14:textId="6A15CC8D" w:rsidTr="008E2729">
        <w:trPr>
          <w:tblHeader/>
        </w:trPr>
        <w:tc>
          <w:tcPr>
            <w:tcW w:w="9072" w:type="dxa"/>
            <w:shd w:val="clear" w:color="auto" w:fill="FFFFFF" w:themeFill="background1"/>
          </w:tcPr>
          <w:p w14:paraId="5BC0F510" w14:textId="6C4DF221" w:rsidR="00E21F8D" w:rsidRPr="007660EB" w:rsidRDefault="00E21F8D" w:rsidP="0005566A">
            <w:pPr>
              <w:numPr>
                <w:ilvl w:val="0"/>
                <w:numId w:val="12"/>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There are sound procedures for interface with QQI certification. </w:t>
            </w:r>
          </w:p>
        </w:tc>
        <w:tc>
          <w:tcPr>
            <w:tcW w:w="4253" w:type="dxa"/>
            <w:vMerge/>
            <w:shd w:val="clear" w:color="auto" w:fill="auto"/>
          </w:tcPr>
          <w:p w14:paraId="1486521D" w14:textId="145FCC45" w:rsidR="00E21F8D" w:rsidRPr="00C11EB3" w:rsidRDefault="00E21F8D" w:rsidP="00C11EB3">
            <w:pPr>
              <w:spacing w:after="0" w:line="360" w:lineRule="auto"/>
              <w:rPr>
                <w:rFonts w:cs="Arial"/>
                <w:bCs/>
                <w:color w:val="0070C0"/>
                <w:sz w:val="20"/>
                <w:szCs w:val="20"/>
              </w:rPr>
            </w:pPr>
          </w:p>
        </w:tc>
        <w:tc>
          <w:tcPr>
            <w:tcW w:w="7371" w:type="dxa"/>
          </w:tcPr>
          <w:p w14:paraId="61552CDD" w14:textId="77777777" w:rsidR="00E21F8D" w:rsidRPr="007660EB" w:rsidRDefault="00E21F8D" w:rsidP="00A04108">
            <w:pPr>
              <w:rPr>
                <w:lang w:eastAsia="en-GB"/>
              </w:rPr>
            </w:pPr>
          </w:p>
        </w:tc>
      </w:tr>
    </w:tbl>
    <w:p w14:paraId="6EA7FB84" w14:textId="43E4C38E" w:rsidR="007660EB" w:rsidRDefault="007660EB" w:rsidP="007F6738">
      <w:pPr>
        <w:suppressAutoHyphens w:val="0"/>
        <w:spacing w:after="160" w:line="259" w:lineRule="auto"/>
        <w:rPr>
          <w:rFonts w:asciiTheme="minorHAnsi" w:eastAsiaTheme="minorHAnsi" w:hAnsiTheme="minorHAnsi" w:cstheme="minorBidi"/>
          <w:szCs w:val="22"/>
          <w:lang w:eastAsia="en-US"/>
        </w:rPr>
      </w:pPr>
    </w:p>
    <w:sectPr w:rsidR="007660EB" w:rsidSect="00126627">
      <w:headerReference w:type="even" r:id="rId14"/>
      <w:headerReference w:type="default" r:id="rId15"/>
      <w:footerReference w:type="even" r:id="rId16"/>
      <w:footerReference w:type="default" r:id="rId17"/>
      <w:headerReference w:type="first" r:id="rId18"/>
      <w:footerReference w:type="first" r:id="rId19"/>
      <w:pgSz w:w="23811" w:h="16838" w:orient="landscape" w:code="8"/>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1314E" w14:textId="77777777" w:rsidR="00FA366C" w:rsidRDefault="00FA366C">
      <w:r>
        <w:separator/>
      </w:r>
    </w:p>
  </w:endnote>
  <w:endnote w:type="continuationSeparator" w:id="0">
    <w:p w14:paraId="73BECEE1" w14:textId="77777777" w:rsidR="00FA366C" w:rsidRDefault="00FA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57BD3" w14:textId="77777777" w:rsidR="00FA366C" w:rsidRDefault="00FA366C" w:rsidP="00024B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C3F9E" w14:textId="77777777" w:rsidR="00FA366C" w:rsidRDefault="00FA366C" w:rsidP="00024B5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5456209"/>
      <w:docPartObj>
        <w:docPartGallery w:val="Page Numbers (Bottom of Page)"/>
        <w:docPartUnique/>
      </w:docPartObj>
    </w:sdtPr>
    <w:sdtEndPr>
      <w:rPr>
        <w:noProof/>
      </w:rPr>
    </w:sdtEndPr>
    <w:sdtContent>
      <w:p w14:paraId="7FCBA955" w14:textId="45E6B893" w:rsidR="00FA366C" w:rsidRDefault="00FA366C">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11C359EF" w14:textId="0D65FA29" w:rsidR="00FA366C" w:rsidRDefault="00FA3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D0CC0" w14:textId="77777777" w:rsidR="00FA366C" w:rsidRDefault="00FA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0702F" w14:textId="77777777" w:rsidR="00FA366C" w:rsidRDefault="00FA366C">
      <w:r>
        <w:separator/>
      </w:r>
    </w:p>
  </w:footnote>
  <w:footnote w:type="continuationSeparator" w:id="0">
    <w:p w14:paraId="4FE5BA58" w14:textId="77777777" w:rsidR="00FA366C" w:rsidRDefault="00FA366C">
      <w:r>
        <w:continuationSeparator/>
      </w:r>
    </w:p>
  </w:footnote>
  <w:footnote w:id="1">
    <w:p w14:paraId="6152AB3A" w14:textId="29CBD2E0" w:rsidR="00FA366C" w:rsidRPr="00D26C08" w:rsidRDefault="00FA366C" w:rsidP="007660EB">
      <w:pPr>
        <w:pStyle w:val="FootnoteText"/>
      </w:pPr>
      <w:r w:rsidRPr="00D26C08">
        <w:rPr>
          <w:rStyle w:val="FootnoteReference"/>
        </w:rPr>
        <w:footnoteRef/>
      </w:r>
      <w:r w:rsidRPr="00D26C08">
        <w:rPr>
          <w:rStyle w:val="FootnoteReference"/>
        </w:rPr>
        <w:t xml:space="preserve"> </w:t>
      </w:r>
      <w:r w:rsidRPr="00D26C08">
        <w:t>This criterion is to ensure the programme can actually be provided and will not be halted on account of breach of the law. The declaration is sought to ensure this is not overlooked but QQI is not responsible for verifying this declaration o</w:t>
      </w:r>
      <w:r>
        <w:t>r</w:t>
      </w:r>
      <w:r w:rsidRPr="00D26C08">
        <w:t xml:space="preserve"> enforcing such requirements.     </w:t>
      </w:r>
    </w:p>
  </w:footnote>
  <w:footnote w:id="2">
    <w:p w14:paraId="3B7FB90C" w14:textId="77777777" w:rsidR="00FA366C" w:rsidRPr="00ED7462" w:rsidRDefault="00FA366C" w:rsidP="007660EB">
      <w:pPr>
        <w:pStyle w:val="FootnoteText"/>
        <w:rPr>
          <w:lang w:val="en-GB"/>
        </w:rPr>
      </w:pPr>
      <w:r>
        <w:rPr>
          <w:rStyle w:val="FootnoteReference"/>
        </w:rPr>
        <w:footnoteRef/>
      </w:r>
      <w:r>
        <w:t xml:space="preserve"> </w:t>
      </w:r>
      <w:r w:rsidRPr="00ED7462">
        <w:t>Other programme objectives, for example, may be to meet the educational or training requirements of a statutory, regulatory or professional body.</w:t>
      </w:r>
    </w:p>
  </w:footnote>
  <w:footnote w:id="3">
    <w:p w14:paraId="2DEAC732" w14:textId="77777777" w:rsidR="00FA366C" w:rsidRPr="00ED7462" w:rsidRDefault="00FA366C" w:rsidP="007660EB">
      <w:pPr>
        <w:pStyle w:val="FootnoteText"/>
        <w:rPr>
          <w:lang w:val="en-GB"/>
        </w:rPr>
      </w:pPr>
      <w:r>
        <w:rPr>
          <w:rStyle w:val="FootnoteReference"/>
        </w:rPr>
        <w:footnoteRef/>
      </w:r>
      <w:r>
        <w:t xml:space="preserve"> </w:t>
      </w:r>
      <w:r w:rsidRPr="00ED7462">
        <w:t>Not all modules will warrant minor awards. Minor awards feature strongly in the QQI common awards system however further education and training awards may be made outside this system.</w:t>
      </w:r>
    </w:p>
  </w:footnote>
  <w:footnote w:id="4">
    <w:p w14:paraId="22E887BB" w14:textId="77777777" w:rsidR="00FA366C" w:rsidRPr="00D26C08" w:rsidRDefault="00FA366C" w:rsidP="007660EB">
      <w:pPr>
        <w:pStyle w:val="FootnoteText"/>
      </w:pPr>
      <w:r>
        <w:rPr>
          <w:rStyle w:val="FootnoteReference"/>
        </w:rPr>
        <w:footnoteRef/>
      </w:r>
      <w:r>
        <w:t xml:space="preserve"> </w:t>
      </w:r>
      <w:r w:rsidRPr="00D26C08">
        <w:t>Awards standards however detailed rely on various communities for their interpretation. This consultation is necessary if the programme is to enable learners to achieve the standard in its fullest sense.</w:t>
      </w:r>
    </w:p>
  </w:footnote>
  <w:footnote w:id="5">
    <w:p w14:paraId="4DABDE1C" w14:textId="77777777" w:rsidR="00FA366C" w:rsidRDefault="00FA366C" w:rsidP="007660EB">
      <w:pPr>
        <w:pStyle w:val="FootnoteText"/>
      </w:pPr>
      <w:r>
        <w:rPr>
          <w:rStyle w:val="FootnoteReference"/>
        </w:rPr>
        <w:footnoteRef/>
      </w:r>
      <w:r>
        <w:t xml:space="preserve"> This might be predictive or indirect.</w:t>
      </w:r>
    </w:p>
  </w:footnote>
  <w:footnote w:id="6">
    <w:p w14:paraId="5574B575" w14:textId="77777777" w:rsidR="00FA366C" w:rsidRDefault="00FA366C" w:rsidP="007660EB">
      <w:pPr>
        <w:pStyle w:val="FootnoteText"/>
      </w:pPr>
      <w:r>
        <w:rPr>
          <w:rStyle w:val="FootnoteReference"/>
        </w:rPr>
        <w:footnoteRef/>
      </w:r>
      <w:r>
        <w:t xml:space="preserve"> It is essential to involve employers in the programme development and review process when the programme is vocationally or professionally oriented.</w:t>
      </w:r>
    </w:p>
  </w:footnote>
  <w:footnote w:id="7">
    <w:p w14:paraId="796228CF" w14:textId="77777777" w:rsidR="00FA366C" w:rsidRPr="00D26C08" w:rsidRDefault="00FA366C" w:rsidP="007660EB">
      <w:pPr>
        <w:pStyle w:val="FootnoteText"/>
        <w:rPr>
          <w:lang w:val="en-GB"/>
        </w:rPr>
      </w:pPr>
      <w:r>
        <w:rPr>
          <w:rStyle w:val="FootnoteReference"/>
        </w:rPr>
        <w:footnoteRef/>
      </w:r>
      <w:r>
        <w:t xml:space="preserve"> </w:t>
      </w:r>
      <w:r w:rsidRPr="00D26C08">
        <w:t xml:space="preserve">There is clear evidence that the programme meets the </w:t>
      </w:r>
      <w:r w:rsidRPr="00B97157">
        <w:rPr>
          <w:b/>
          <w:color w:val="0070C0"/>
        </w:rPr>
        <w:t>target learners’</w:t>
      </w:r>
      <w:r w:rsidRPr="00B97157">
        <w:rPr>
          <w:color w:val="0070C0"/>
        </w:rPr>
        <w:t xml:space="preserve"> </w:t>
      </w:r>
      <w:r w:rsidRPr="00D26C08">
        <w:t>education and training needs and that there is a clear demand for the programme.</w:t>
      </w:r>
    </w:p>
  </w:footnote>
  <w:footnote w:id="8">
    <w:p w14:paraId="45C48F33" w14:textId="4C87AEAD" w:rsidR="00FA366C" w:rsidRDefault="00FA366C" w:rsidP="007660EB">
      <w:pPr>
        <w:pStyle w:val="FootnoteText"/>
      </w:pPr>
      <w:r>
        <w:rPr>
          <w:rStyle w:val="FootnoteReference"/>
        </w:rPr>
        <w:footnoteRef/>
      </w:r>
      <w:r>
        <w:t xml:space="preserve"> Each of the detailed criteria set out in the </w:t>
      </w:r>
      <w:hyperlink r:id="rId1" w:history="1">
        <w:r w:rsidRPr="00123F3E">
          <w:rPr>
            <w:rStyle w:val="Hyperlink"/>
          </w:rPr>
          <w:t xml:space="preserve">Policy and Criteria for Access, Transfer and Progression in </w:t>
        </w:r>
        <w:r>
          <w:rPr>
            <w:rStyle w:val="Hyperlink"/>
          </w:rPr>
          <w:t>R</w:t>
        </w:r>
        <w:r w:rsidRPr="00123F3E">
          <w:rPr>
            <w:rStyle w:val="Hyperlink"/>
          </w:rPr>
          <w:t xml:space="preserve">elation to </w:t>
        </w:r>
        <w:r>
          <w:rPr>
            <w:rStyle w:val="Hyperlink"/>
          </w:rPr>
          <w:t>L</w:t>
        </w:r>
        <w:r w:rsidRPr="00123F3E">
          <w:rPr>
            <w:rStyle w:val="Hyperlink"/>
          </w:rPr>
          <w:t xml:space="preserve">earners for </w:t>
        </w:r>
        <w:r>
          <w:rPr>
            <w:rStyle w:val="Hyperlink"/>
          </w:rPr>
          <w:t>P</w:t>
        </w:r>
        <w:r w:rsidRPr="00123F3E">
          <w:rPr>
            <w:rStyle w:val="Hyperlink"/>
          </w:rPr>
          <w:t xml:space="preserve">roviders of </w:t>
        </w:r>
        <w:r>
          <w:rPr>
            <w:rStyle w:val="Hyperlink"/>
          </w:rPr>
          <w:t>F</w:t>
        </w:r>
        <w:r w:rsidRPr="00123F3E">
          <w:rPr>
            <w:rStyle w:val="Hyperlink"/>
          </w:rPr>
          <w:t xml:space="preserve">urther and </w:t>
        </w:r>
        <w:r>
          <w:rPr>
            <w:rStyle w:val="Hyperlink"/>
          </w:rPr>
          <w:t>H</w:t>
        </w:r>
        <w:r w:rsidRPr="00123F3E">
          <w:rPr>
            <w:rStyle w:val="Hyperlink"/>
          </w:rPr>
          <w:t xml:space="preserve">igher </w:t>
        </w:r>
        <w:r>
          <w:rPr>
            <w:rStyle w:val="Hyperlink"/>
          </w:rPr>
          <w:t>E</w:t>
        </w:r>
        <w:r w:rsidRPr="00123F3E">
          <w:rPr>
            <w:rStyle w:val="Hyperlink"/>
          </w:rPr>
          <w:t xml:space="preserve">ducation and </w:t>
        </w:r>
        <w:r>
          <w:rPr>
            <w:rStyle w:val="Hyperlink"/>
          </w:rPr>
          <w:t>T</w:t>
        </w:r>
        <w:r w:rsidRPr="00123F3E">
          <w:rPr>
            <w:rStyle w:val="Hyperlink"/>
          </w:rPr>
          <w:t>raining</w:t>
        </w:r>
      </w:hyperlink>
      <w:r>
        <w:t xml:space="preserve"> must be addressed in the provider’s evaluation report. The detailed criteria are (QQI, restated 2015) arranged under the headings</w:t>
      </w:r>
    </w:p>
    <w:p w14:paraId="20B67710" w14:textId="77777777" w:rsidR="00FA366C" w:rsidRDefault="00FA366C" w:rsidP="0005566A">
      <w:pPr>
        <w:pStyle w:val="FootnoteText"/>
        <w:numPr>
          <w:ilvl w:val="0"/>
          <w:numId w:val="13"/>
        </w:numPr>
        <w:suppressAutoHyphens w:val="0"/>
        <w:spacing w:after="0"/>
      </w:pPr>
      <w:r>
        <w:t xml:space="preserve">Progression and transfer routes </w:t>
      </w:r>
    </w:p>
    <w:p w14:paraId="13026AFF" w14:textId="77777777" w:rsidR="00FA366C" w:rsidRDefault="00FA366C" w:rsidP="0005566A">
      <w:pPr>
        <w:pStyle w:val="FootnoteText"/>
        <w:numPr>
          <w:ilvl w:val="0"/>
          <w:numId w:val="13"/>
        </w:numPr>
        <w:suppressAutoHyphens w:val="0"/>
        <w:spacing w:after="0"/>
      </w:pPr>
      <w:r>
        <w:t>Entry arrangements</w:t>
      </w:r>
    </w:p>
    <w:p w14:paraId="5ECF655E" w14:textId="77777777" w:rsidR="00FA366C" w:rsidRDefault="00FA366C" w:rsidP="0005566A">
      <w:pPr>
        <w:pStyle w:val="FootnoteText"/>
        <w:numPr>
          <w:ilvl w:val="0"/>
          <w:numId w:val="13"/>
        </w:numPr>
        <w:suppressAutoHyphens w:val="0"/>
        <w:spacing w:after="0"/>
      </w:pPr>
      <w:r>
        <w:t>Information provision</w:t>
      </w:r>
    </w:p>
  </w:footnote>
  <w:footnote w:id="9">
    <w:p w14:paraId="5570B1D8" w14:textId="77777777" w:rsidR="00FA366C" w:rsidRPr="006A0CE5" w:rsidRDefault="00FA366C" w:rsidP="007660EB">
      <w:pPr>
        <w:pStyle w:val="FootnoteText"/>
      </w:pPr>
      <w:r w:rsidRPr="00E46CEF">
        <w:rPr>
          <w:rStyle w:val="FootnoteReference"/>
        </w:rPr>
        <w:footnoteRef/>
      </w:r>
      <w:r w:rsidRPr="00E46CEF">
        <w:rPr>
          <w:rStyle w:val="FootnoteReference"/>
        </w:rPr>
        <w:t xml:space="preserve"> </w:t>
      </w:r>
      <w:hyperlink r:id="rId2" w:history="1">
        <w:r w:rsidRPr="00D26C08">
          <w:t>http://www.coe.int/t/dg4/linguistic/Source/Framework_EN.pdf</w:t>
        </w:r>
      </w:hyperlink>
      <w:r w:rsidRPr="00D26C08">
        <w:t xml:space="preserve"> (accessed 26/09/2015)</w:t>
      </w:r>
    </w:p>
  </w:footnote>
  <w:footnote w:id="10">
    <w:p w14:paraId="5F639E7B" w14:textId="77777777" w:rsidR="00FA366C" w:rsidRDefault="00FA366C" w:rsidP="007660EB">
      <w:pPr>
        <w:pStyle w:val="FootnoteText"/>
      </w:pPr>
      <w:r>
        <w:rPr>
          <w:rStyle w:val="FootnoteReference"/>
        </w:rPr>
        <w:footnoteRef/>
      </w:r>
      <w:r>
        <w:t xml:space="preserve"> This applies recursively to each and every element of the programme from enrolment through to completion.</w:t>
      </w:r>
    </w:p>
    <w:p w14:paraId="0BC3CDEC" w14:textId="77777777" w:rsidR="00FA366C" w:rsidRPr="00D26C08" w:rsidRDefault="00FA366C" w:rsidP="007660EB">
      <w:pPr>
        <w:pStyle w:val="FootnoteText"/>
      </w:pPr>
      <w:r>
        <w:t>In the case of a modular programme, the pool of modules and learning pathway constraints (such as any prerequisite and co-requisite modules) is explicit and appropriate to the intended programme learning outcomes.</w:t>
      </w:r>
    </w:p>
  </w:footnote>
  <w:footnote w:id="11">
    <w:p w14:paraId="71BF8629" w14:textId="77777777" w:rsidR="00FA366C" w:rsidRPr="00DC001B" w:rsidRDefault="00FA366C" w:rsidP="007660EB">
      <w:pPr>
        <w:pStyle w:val="FootnoteText"/>
      </w:pPr>
      <w:r w:rsidRPr="00DC001B">
        <w:rPr>
          <w:rStyle w:val="FootnoteReference"/>
        </w:rPr>
        <w:footnoteRef/>
      </w:r>
      <w:r w:rsidRPr="00DC001B">
        <w:t xml:space="preserve"> If the duration is variable, for example, when advanced entry is available, this should be explained and justified.</w:t>
      </w:r>
    </w:p>
  </w:footnote>
  <w:footnote w:id="12">
    <w:p w14:paraId="5B8AD245" w14:textId="544B1A2A" w:rsidR="00FA366C" w:rsidRPr="00DC001B" w:rsidRDefault="00FA366C" w:rsidP="007660EB">
      <w:pPr>
        <w:pStyle w:val="FootnoteText"/>
      </w:pPr>
      <w:r w:rsidRPr="00DC001B">
        <w:rPr>
          <w:rStyle w:val="FootnoteReference"/>
        </w:rPr>
        <w:footnoteRef/>
      </w:r>
      <w:r w:rsidRPr="00DC001B">
        <w:t xml:space="preserve"> Staff here means natural persons required as part of the programme and accountable (directly or indirectly) to the programme’s provider</w:t>
      </w:r>
      <w:r>
        <w:t>.</w:t>
      </w:r>
      <w:r w:rsidRPr="00DC001B">
        <w:t xml:space="preserve"> </w:t>
      </w:r>
      <w:r>
        <w:t>I</w:t>
      </w:r>
      <w:r w:rsidRPr="00DC001B">
        <w:t xml:space="preserve">t may for example, include contracted trainers and workplace supervisors.  </w:t>
      </w:r>
    </w:p>
  </w:footnote>
  <w:footnote w:id="13">
    <w:p w14:paraId="77B1992C" w14:textId="1B1E41F7" w:rsidR="00FA366C" w:rsidRPr="00DC001B" w:rsidRDefault="00FA366C" w:rsidP="007660EB">
      <w:pPr>
        <w:pStyle w:val="FootnoteText"/>
      </w:pPr>
      <w:r w:rsidRPr="00DC001B">
        <w:rPr>
          <w:rStyle w:val="FootnoteReference"/>
        </w:rPr>
        <w:footnoteRef/>
      </w:r>
      <w:r w:rsidRPr="00DC001B">
        <w:t xml:space="preserve"> Development here is for the purpose of ensuring staff remain </w:t>
      </w:r>
      <w:r w:rsidR="003A46DF" w:rsidRPr="00DC001B">
        <w:t>up to date</w:t>
      </w:r>
      <w:r w:rsidRPr="00DC001B">
        <w:t xml:space="preserve"> on the discipline itself, on teaching methods or on other relevant skills or knowledge, to the extent that this is necessary to ensure an adequate standard of teaching.</w:t>
      </w:r>
    </w:p>
  </w:footnote>
  <w:footnote w:id="14">
    <w:p w14:paraId="734E33B4" w14:textId="77777777" w:rsidR="00FA366C" w:rsidRPr="00D26C08" w:rsidRDefault="00FA366C" w:rsidP="007660EB">
      <w:pPr>
        <w:pStyle w:val="FootnoteText"/>
      </w:pPr>
      <w:r w:rsidRPr="00DC001B">
        <w:rPr>
          <w:rStyle w:val="FootnoteReference"/>
        </w:rPr>
        <w:footnoteRef/>
      </w:r>
      <w:r w:rsidRPr="00DC001B">
        <w:t xml:space="preserve"> Professional or vocational education and training requires that teaching staff’s professional/vocation knowledge is up to date. Being qualified in a discipline does not necessarily mean that a person is currently competent in that discipline. Therefore, performance management and development of professional and vocational staff needs to focus on professional/vocational competence as well as pedagogical competence. Professional development may include placement in industry, for example. In regulated professions it would be expected that there are a suitable number of registered practitioners involved.</w:t>
      </w:r>
    </w:p>
  </w:footnote>
  <w:footnote w:id="15">
    <w:p w14:paraId="1A227103" w14:textId="489586D0" w:rsidR="00FA366C" w:rsidRDefault="00FA366C" w:rsidP="007660EB">
      <w:pPr>
        <w:pStyle w:val="FootnoteText"/>
      </w:pPr>
      <w:r w:rsidRPr="00DC001B">
        <w:rPr>
          <w:rStyle w:val="FootnoteReference"/>
        </w:rPr>
        <w:footnoteRef/>
      </w:r>
      <w:r w:rsidRPr="00DC001B">
        <w:t xml:space="preserve"> Support and feedback concerns anything material to learning in the context of the programme. For the avoidance of </w:t>
      </w:r>
      <w:r w:rsidR="003A46DF" w:rsidRPr="00DC001B">
        <w:t>doubt,</w:t>
      </w:r>
      <w:r w:rsidRPr="00DC001B">
        <w:t xml:space="preserve"> it includes among other things any course-related language, literacy and numeracy support.</w:t>
      </w:r>
    </w:p>
  </w:footnote>
  <w:footnote w:id="16">
    <w:p w14:paraId="365633DE" w14:textId="77777777" w:rsidR="00FA366C" w:rsidRPr="00DC001B" w:rsidRDefault="00FA366C" w:rsidP="007660EB">
      <w:pPr>
        <w:pStyle w:val="FootnoteText"/>
      </w:pPr>
      <w:r w:rsidRPr="00DC001B">
        <w:rPr>
          <w:rStyle w:val="FootnoteReference"/>
        </w:rPr>
        <w:footnoteRef/>
      </w:r>
      <w:r w:rsidRPr="00DC001B">
        <w:t xml:space="preserve"> See the section on transitional arrangements.</w:t>
      </w:r>
    </w:p>
  </w:footnote>
  <w:footnote w:id="17">
    <w:p w14:paraId="241092D5" w14:textId="77777777" w:rsidR="00FA366C" w:rsidRPr="00DC001B" w:rsidRDefault="00FA366C" w:rsidP="007660EB">
      <w:pPr>
        <w:pStyle w:val="FootnoteText"/>
      </w:pPr>
      <w:r w:rsidRPr="00DC001B">
        <w:rPr>
          <w:rStyle w:val="FootnoteReference"/>
        </w:rPr>
        <w:footnoteRef/>
      </w:r>
      <w:r w:rsidRPr="00DC001B">
        <w:t xml:space="preserve"> This assumes the minimum intended programme/module learning outcomes are </w:t>
      </w:r>
      <w:r>
        <w:t>consistent with</w:t>
      </w:r>
      <w:r w:rsidRPr="00DC001B">
        <w:t xml:space="preserve"> the applicable awards standards.</w:t>
      </w:r>
    </w:p>
  </w:footnote>
  <w:footnote w:id="18">
    <w:p w14:paraId="2ADDBE49" w14:textId="77777777" w:rsidR="00FA366C" w:rsidRPr="00D26C08" w:rsidRDefault="00FA366C" w:rsidP="007660EB">
      <w:pPr>
        <w:pStyle w:val="FootnoteText"/>
      </w:pPr>
      <w:r w:rsidRPr="00DC001B">
        <w:rPr>
          <w:rStyle w:val="FootnoteReference"/>
        </w:rPr>
        <w:footnoteRef/>
      </w:r>
      <w:r>
        <w:t xml:space="preserve"> The</w:t>
      </w:r>
      <w:r w:rsidRPr="00DC001B">
        <w:t xml:space="preserve"> programme assessment strategy</w:t>
      </w:r>
      <w:r>
        <w:t xml:space="preserve"> is addressed in the </w:t>
      </w:r>
      <w:r w:rsidRPr="00A1038A">
        <w:t>Assessment Guidelines, Conventions and Protocols for Programmes Leading to QQI Awards</w:t>
      </w:r>
      <w:r>
        <w:t>.</w:t>
      </w:r>
      <w:r w:rsidRPr="00A1038A">
        <w:t xml:space="preserve"> See the section on transitional arrangements.</w:t>
      </w:r>
    </w:p>
  </w:footnote>
  <w:footnote w:id="19">
    <w:p w14:paraId="17D9C63F" w14:textId="77777777" w:rsidR="00FA366C" w:rsidRPr="00D26C08" w:rsidRDefault="00FA366C" w:rsidP="007660EB">
      <w:pPr>
        <w:pStyle w:val="FootnoteText"/>
      </w:pPr>
      <w:r>
        <w:rPr>
          <w:rStyle w:val="FootnoteReference"/>
        </w:rPr>
        <w:footnoteRef/>
      </w:r>
      <w:r>
        <w:t xml:space="preserve"> </w:t>
      </w:r>
      <w:r w:rsidRPr="00D26C08">
        <w:t xml:space="preserve">If the award is a QQI CAS compound award it is not necessarily sufficient that the learner has achieved all the components specified in the certification requirements unless at least one of those components is a capstone component (i.e. designed to test the compound learning outcomes).   </w:t>
      </w:r>
    </w:p>
  </w:footnote>
  <w:footnote w:id="20">
    <w:p w14:paraId="18971C8E" w14:textId="6037A927" w:rsidR="00FA366C" w:rsidRPr="00E46CEF" w:rsidRDefault="00FA366C" w:rsidP="007660EB">
      <w:pPr>
        <w:pStyle w:val="FootnoteText"/>
        <w:rPr>
          <w:rStyle w:val="FootnoteReference"/>
        </w:rPr>
      </w:pPr>
      <w:r w:rsidRPr="00E46CEF">
        <w:rPr>
          <w:rStyle w:val="FootnoteReference"/>
        </w:rPr>
        <w:footnoteRef/>
      </w:r>
      <w:r w:rsidRPr="00E46CEF">
        <w:rPr>
          <w:rStyle w:val="FootnoteReference"/>
        </w:rPr>
        <w:t xml:space="preserve"> </w:t>
      </w:r>
      <w:r w:rsidRPr="00D26C08">
        <w:t xml:space="preserve">For more information on making reasonable accommodations see </w:t>
      </w:r>
      <w:hyperlink r:id="rId3" w:history="1">
        <w:r w:rsidRPr="00D26C08">
          <w:t>www.AHEAD.ie</w:t>
        </w:r>
      </w:hyperlink>
      <w:r w:rsidRPr="00D26C08">
        <w:t xml:space="preserve"> and QQI's </w:t>
      </w:r>
      <w:hyperlink r:id="rId4" w:history="1">
        <w:r w:rsidRPr="001422FD">
          <w:rPr>
            <w:rStyle w:val="Hyperlink"/>
          </w:rPr>
          <w:t>Policy and Criteria for Access, Transfer and Progression in Relation to  Learners for Providers of Further and Higher Education and Training</w:t>
        </w:r>
      </w:hyperlink>
      <w:r w:rsidRPr="00D26C08">
        <w:t xml:space="preserve"> (QQI, restated 2015).</w:t>
      </w:r>
    </w:p>
  </w:footnote>
  <w:footnote w:id="21">
    <w:p w14:paraId="782F39DE" w14:textId="76C2D0CC" w:rsidR="00FA366C" w:rsidRPr="00E46CEF" w:rsidRDefault="00FA366C" w:rsidP="007660EB">
      <w:pPr>
        <w:pStyle w:val="FootnoteText"/>
        <w:rPr>
          <w:rStyle w:val="FootnoteReference"/>
        </w:rPr>
      </w:pPr>
      <w:r w:rsidRPr="00E46CEF">
        <w:rPr>
          <w:rStyle w:val="FootnoteReference"/>
        </w:rPr>
        <w:footnoteRef/>
      </w:r>
      <w:r w:rsidRPr="00E46CEF">
        <w:rPr>
          <w:rStyle w:val="FootnoteReference"/>
        </w:rPr>
        <w:t xml:space="preserve"> </w:t>
      </w:r>
      <w:r w:rsidRPr="00D26C08">
        <w:t xml:space="preserve">See </w:t>
      </w:r>
      <w:hyperlink r:id="rId5" w:history="1">
        <w:r w:rsidRPr="001422FD">
          <w:rPr>
            <w:rStyle w:val="Hyperlink"/>
          </w:rPr>
          <w:t>Code of Practice for Provision of Programmes of Education and Training to International Students</w:t>
        </w:r>
      </w:hyperlink>
      <w:r w:rsidRPr="00D26C08">
        <w:t xml:space="preserve"> (QQI, 2015)</w:t>
      </w:r>
    </w:p>
  </w:footnote>
  <w:footnote w:id="22">
    <w:p w14:paraId="46CBE206" w14:textId="30ED1C1F" w:rsidR="00FA366C" w:rsidRPr="00E46CEF" w:rsidRDefault="00FA366C" w:rsidP="007660EB">
      <w:pPr>
        <w:pStyle w:val="FootnoteText"/>
        <w:rPr>
          <w:rStyle w:val="FootnoteReference"/>
        </w:rPr>
      </w:pPr>
      <w:r w:rsidRPr="00E46CEF">
        <w:rPr>
          <w:rStyle w:val="FootnoteReference"/>
        </w:rPr>
        <w:footnoteRef/>
      </w:r>
      <w:r w:rsidRPr="00E46CEF">
        <w:rPr>
          <w:rStyle w:val="FootnoteReference"/>
        </w:rPr>
        <w:t xml:space="preserve"> </w:t>
      </w:r>
      <w:r w:rsidRPr="00D26C08">
        <w:t xml:space="preserve">See also </w:t>
      </w:r>
      <w:hyperlink r:id="rId6" w:history="1">
        <w:r w:rsidRPr="00D26C08">
          <w:t>QQI’s Policy on Monitoring (QQI, 2014)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FA797" w14:textId="77777777" w:rsidR="00FA366C" w:rsidRDefault="00FA3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6959819"/>
      <w:docPartObj>
        <w:docPartGallery w:val="Watermarks"/>
        <w:docPartUnique/>
      </w:docPartObj>
    </w:sdtPr>
    <w:sdtEndPr/>
    <w:sdtContent>
      <w:p w14:paraId="0CD32438" w14:textId="040AB5D6" w:rsidR="00FA366C" w:rsidRDefault="00D761D7">
        <w:pPr>
          <w:pStyle w:val="Header"/>
        </w:pPr>
        <w:r>
          <w:rPr>
            <w:noProof/>
          </w:rPr>
          <w:pict w14:anchorId="766F9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F983" w14:textId="77777777" w:rsidR="00FA366C" w:rsidRDefault="00FA3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1944F4"/>
    <w:multiLevelType w:val="hybridMultilevel"/>
    <w:tmpl w:val="F740D6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E55970"/>
    <w:multiLevelType w:val="hybridMultilevel"/>
    <w:tmpl w:val="E872EA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DD0BDE"/>
    <w:multiLevelType w:val="multilevel"/>
    <w:tmpl w:val="CAEC3E60"/>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307476"/>
    <w:multiLevelType w:val="hybridMultilevel"/>
    <w:tmpl w:val="267CB5A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6659F8"/>
    <w:multiLevelType w:val="hybridMultilevel"/>
    <w:tmpl w:val="838ACB3C"/>
    <w:lvl w:ilvl="0" w:tplc="BD2A819E">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7E6D09"/>
    <w:multiLevelType w:val="hybridMultilevel"/>
    <w:tmpl w:val="A14A3132"/>
    <w:lvl w:ilvl="0" w:tplc="45D8D8BE">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74B4109"/>
    <w:multiLevelType w:val="hybridMultilevel"/>
    <w:tmpl w:val="305A60DA"/>
    <w:lvl w:ilvl="0" w:tplc="4344FF1A">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9F50F0B"/>
    <w:multiLevelType w:val="hybridMultilevel"/>
    <w:tmpl w:val="9F7029A4"/>
    <w:lvl w:ilvl="0" w:tplc="7E064774">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6D66CB"/>
    <w:multiLevelType w:val="hybridMultilevel"/>
    <w:tmpl w:val="DFBA78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754856"/>
    <w:multiLevelType w:val="hybridMultilevel"/>
    <w:tmpl w:val="BA747F02"/>
    <w:lvl w:ilvl="0" w:tplc="BD2A819E">
      <w:start w:val="1"/>
      <w:numFmt w:val="lowerRoman"/>
      <w:lvlText w:val="(%1)"/>
      <w:lvlJc w:val="left"/>
      <w:pPr>
        <w:ind w:left="1080" w:hanging="360"/>
      </w:pPr>
      <w:rPr>
        <w:rFonts w:hint="default"/>
      </w:rPr>
    </w:lvl>
    <w:lvl w:ilvl="1" w:tplc="9B9A087E">
      <w:start w:val="9"/>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7E2199"/>
    <w:multiLevelType w:val="hybridMultilevel"/>
    <w:tmpl w:val="637289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5964C4"/>
    <w:multiLevelType w:val="hybridMultilevel"/>
    <w:tmpl w:val="9A02DDA6"/>
    <w:lvl w:ilvl="0" w:tplc="7E064774">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29B58FB"/>
    <w:multiLevelType w:val="hybridMultilevel"/>
    <w:tmpl w:val="40322486"/>
    <w:lvl w:ilvl="0" w:tplc="08090017">
      <w:start w:val="1"/>
      <w:numFmt w:val="lowerLetter"/>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5" w15:restartNumberingAfterBreak="0">
    <w:nsid w:val="23DC76CB"/>
    <w:multiLevelType w:val="hybridMultilevel"/>
    <w:tmpl w:val="5574D12E"/>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534A53"/>
    <w:multiLevelType w:val="hybridMultilevel"/>
    <w:tmpl w:val="A58EDD1A"/>
    <w:lvl w:ilvl="0" w:tplc="C0E4A67E">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4D6543B"/>
    <w:multiLevelType w:val="hybridMultilevel"/>
    <w:tmpl w:val="2260181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AA0ED1"/>
    <w:multiLevelType w:val="hybridMultilevel"/>
    <w:tmpl w:val="10CCD602"/>
    <w:lvl w:ilvl="0" w:tplc="D28E229E">
      <w:start w:val="5"/>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840485B"/>
    <w:multiLevelType w:val="hybridMultilevel"/>
    <w:tmpl w:val="2690C1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EB76363"/>
    <w:multiLevelType w:val="hybridMultilevel"/>
    <w:tmpl w:val="3946AB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37A1473"/>
    <w:multiLevelType w:val="multilevel"/>
    <w:tmpl w:val="653414F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58275F6"/>
    <w:multiLevelType w:val="hybridMultilevel"/>
    <w:tmpl w:val="71843FB4"/>
    <w:lvl w:ilvl="0" w:tplc="08090017">
      <w:start w:val="1"/>
      <w:numFmt w:val="lowerLetter"/>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3" w15:restartNumberingAfterBreak="0">
    <w:nsid w:val="38392C18"/>
    <w:multiLevelType w:val="hybridMultilevel"/>
    <w:tmpl w:val="B88EC7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AEB1228"/>
    <w:multiLevelType w:val="hybridMultilevel"/>
    <w:tmpl w:val="6C06BE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0557F0"/>
    <w:multiLevelType w:val="hybridMultilevel"/>
    <w:tmpl w:val="DAD260E8"/>
    <w:lvl w:ilvl="0" w:tplc="9B9A087E">
      <w:start w:val="9"/>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75C499F"/>
    <w:multiLevelType w:val="hybridMultilevel"/>
    <w:tmpl w:val="92B248F4"/>
    <w:lvl w:ilvl="0" w:tplc="CC569494">
      <w:start w:val="1"/>
      <w:numFmt w:val="lowerLetter"/>
      <w:lvlText w:val="%1)"/>
      <w:lvlJc w:val="left"/>
      <w:pPr>
        <w:ind w:left="360" w:hanging="360"/>
      </w:pPr>
      <w:rPr>
        <w:rFonts w:ascii="Calibri"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47A53FE3"/>
    <w:multiLevelType w:val="hybridMultilevel"/>
    <w:tmpl w:val="8E00433E"/>
    <w:lvl w:ilvl="0" w:tplc="D2160DE0">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48F05D8B"/>
    <w:multiLevelType w:val="hybridMultilevel"/>
    <w:tmpl w:val="58F62760"/>
    <w:lvl w:ilvl="0" w:tplc="992A8964">
      <w:start w:val="1"/>
      <w:numFmt w:val="lowerLetter"/>
      <w:lvlText w:val="%1)"/>
      <w:lvlJc w:val="left"/>
      <w:pPr>
        <w:ind w:left="360" w:hanging="360"/>
      </w:pPr>
      <w:rPr>
        <w:rFonts w:ascii="Calibri" w:eastAsia="Times New Roman" w:hAnsi="Calibri" w:cs="Times New Roman" w:hint="default"/>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4A352730"/>
    <w:multiLevelType w:val="hybridMultilevel"/>
    <w:tmpl w:val="52F4E614"/>
    <w:lvl w:ilvl="0" w:tplc="DC122232">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DCA16CB"/>
    <w:multiLevelType w:val="singleLevel"/>
    <w:tmpl w:val="6F765DE2"/>
    <w:lvl w:ilvl="0">
      <w:start w:val="1"/>
      <w:numFmt w:val="bullet"/>
      <w:pStyle w:val="Substyle"/>
      <w:lvlText w:val="→"/>
      <w:lvlJc w:val="left"/>
      <w:pPr>
        <w:tabs>
          <w:tab w:val="num" w:pos="405"/>
        </w:tabs>
        <w:ind w:left="405" w:hanging="360"/>
      </w:pPr>
      <w:rPr>
        <w:rFonts w:ascii="Times New Roman" w:hAnsi="Times New Roman" w:hint="default"/>
      </w:rPr>
    </w:lvl>
  </w:abstractNum>
  <w:abstractNum w:abstractNumId="31" w15:restartNumberingAfterBreak="0">
    <w:nsid w:val="5BE2401F"/>
    <w:multiLevelType w:val="hybridMultilevel"/>
    <w:tmpl w:val="5B961FEC"/>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F31A1E"/>
    <w:multiLevelType w:val="hybridMultilevel"/>
    <w:tmpl w:val="CEBE0952"/>
    <w:lvl w:ilvl="0" w:tplc="442E2182">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9D278F7"/>
    <w:multiLevelType w:val="hybridMultilevel"/>
    <w:tmpl w:val="B950C1B4"/>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F70085"/>
    <w:multiLevelType w:val="hybridMultilevel"/>
    <w:tmpl w:val="DEBC89FC"/>
    <w:lvl w:ilvl="0" w:tplc="4E7A1CB6">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704B3CCC"/>
    <w:multiLevelType w:val="multilevel"/>
    <w:tmpl w:val="E2489FAA"/>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353020"/>
    <w:multiLevelType w:val="hybridMultilevel"/>
    <w:tmpl w:val="DE4CCD36"/>
    <w:lvl w:ilvl="0" w:tplc="08090017">
      <w:start w:val="1"/>
      <w:numFmt w:val="lowerLetter"/>
      <w:lvlText w:val="%1)"/>
      <w:lvlJc w:val="left"/>
      <w:pPr>
        <w:ind w:left="360" w:hanging="360"/>
      </w:pPr>
    </w:lvl>
    <w:lvl w:ilvl="1" w:tplc="BD2A819E">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EC7D93"/>
    <w:multiLevelType w:val="hybridMultilevel"/>
    <w:tmpl w:val="9E7472D8"/>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092E06"/>
    <w:multiLevelType w:val="hybridMultilevel"/>
    <w:tmpl w:val="71843F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D685BD9"/>
    <w:multiLevelType w:val="hybridMultilevel"/>
    <w:tmpl w:val="B08EB5EA"/>
    <w:lvl w:ilvl="0" w:tplc="3BE425A6">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30"/>
  </w:num>
  <w:num w:numId="2">
    <w:abstractNumId w:val="5"/>
  </w:num>
  <w:num w:numId="3">
    <w:abstractNumId w:val="38"/>
  </w:num>
  <w:num w:numId="4">
    <w:abstractNumId w:val="36"/>
  </w:num>
  <w:num w:numId="5">
    <w:abstractNumId w:val="24"/>
  </w:num>
  <w:num w:numId="6">
    <w:abstractNumId w:val="19"/>
  </w:num>
  <w:num w:numId="7">
    <w:abstractNumId w:val="3"/>
  </w:num>
  <w:num w:numId="8">
    <w:abstractNumId w:val="14"/>
  </w:num>
  <w:num w:numId="9">
    <w:abstractNumId w:val="12"/>
  </w:num>
  <w:num w:numId="10">
    <w:abstractNumId w:val="10"/>
  </w:num>
  <w:num w:numId="11">
    <w:abstractNumId w:val="23"/>
  </w:num>
  <w:num w:numId="12">
    <w:abstractNumId w:val="20"/>
  </w:num>
  <w:num w:numId="13">
    <w:abstractNumId w:val="25"/>
  </w:num>
  <w:num w:numId="14">
    <w:abstractNumId w:val="22"/>
  </w:num>
  <w:num w:numId="15">
    <w:abstractNumId w:val="18"/>
  </w:num>
  <w:num w:numId="16">
    <w:abstractNumId w:val="11"/>
  </w:num>
  <w:num w:numId="17">
    <w:abstractNumId w:val="6"/>
  </w:num>
  <w:num w:numId="18">
    <w:abstractNumId w:val="33"/>
  </w:num>
  <w:num w:numId="19">
    <w:abstractNumId w:val="15"/>
  </w:num>
  <w:num w:numId="20">
    <w:abstractNumId w:val="37"/>
  </w:num>
  <w:num w:numId="21">
    <w:abstractNumId w:val="31"/>
  </w:num>
  <w:num w:numId="22">
    <w:abstractNumId w:val="17"/>
  </w:num>
  <w:num w:numId="23">
    <w:abstractNumId w:val="21"/>
  </w:num>
  <w:num w:numId="24">
    <w:abstractNumId w:val="35"/>
  </w:num>
  <w:num w:numId="25">
    <w:abstractNumId w:val="28"/>
  </w:num>
  <w:num w:numId="26">
    <w:abstractNumId w:val="26"/>
  </w:num>
  <w:num w:numId="27">
    <w:abstractNumId w:val="16"/>
  </w:num>
  <w:num w:numId="28">
    <w:abstractNumId w:val="34"/>
  </w:num>
  <w:num w:numId="29">
    <w:abstractNumId w:val="29"/>
  </w:num>
  <w:num w:numId="30">
    <w:abstractNumId w:val="39"/>
  </w:num>
  <w:num w:numId="31">
    <w:abstractNumId w:val="7"/>
  </w:num>
  <w:num w:numId="32">
    <w:abstractNumId w:val="8"/>
  </w:num>
  <w:num w:numId="33">
    <w:abstractNumId w:val="32"/>
  </w:num>
  <w:num w:numId="34">
    <w:abstractNumId w:val="27"/>
  </w:num>
  <w:num w:numId="35">
    <w:abstractNumId w:val="2"/>
  </w:num>
  <w:num w:numId="36">
    <w:abstractNumId w:val="13"/>
  </w:num>
  <w:num w:numId="37">
    <w:abstractNumId w:val="9"/>
  </w:num>
  <w:num w:numId="38">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8E"/>
    <w:rsid w:val="00002223"/>
    <w:rsid w:val="00003638"/>
    <w:rsid w:val="00011916"/>
    <w:rsid w:val="000146A6"/>
    <w:rsid w:val="00023C52"/>
    <w:rsid w:val="00024B54"/>
    <w:rsid w:val="00026DBA"/>
    <w:rsid w:val="00030640"/>
    <w:rsid w:val="00033BC1"/>
    <w:rsid w:val="000358AD"/>
    <w:rsid w:val="000363DE"/>
    <w:rsid w:val="000403EC"/>
    <w:rsid w:val="000406C8"/>
    <w:rsid w:val="0005566A"/>
    <w:rsid w:val="00060683"/>
    <w:rsid w:val="00064467"/>
    <w:rsid w:val="000648C1"/>
    <w:rsid w:val="00067F8B"/>
    <w:rsid w:val="00070255"/>
    <w:rsid w:val="00073FC7"/>
    <w:rsid w:val="00074B57"/>
    <w:rsid w:val="0007582E"/>
    <w:rsid w:val="00080332"/>
    <w:rsid w:val="000A1D1B"/>
    <w:rsid w:val="000A4A6D"/>
    <w:rsid w:val="000A7771"/>
    <w:rsid w:val="000C2A65"/>
    <w:rsid w:val="000C3F25"/>
    <w:rsid w:val="000D2565"/>
    <w:rsid w:val="000E00F2"/>
    <w:rsid w:val="000E2CBD"/>
    <w:rsid w:val="000E42B7"/>
    <w:rsid w:val="000F0D04"/>
    <w:rsid w:val="000F2F75"/>
    <w:rsid w:val="000F4042"/>
    <w:rsid w:val="00102957"/>
    <w:rsid w:val="00110783"/>
    <w:rsid w:val="00112238"/>
    <w:rsid w:val="00114542"/>
    <w:rsid w:val="001171CA"/>
    <w:rsid w:val="00123F3E"/>
    <w:rsid w:val="00124D7B"/>
    <w:rsid w:val="001263AD"/>
    <w:rsid w:val="00126627"/>
    <w:rsid w:val="00130081"/>
    <w:rsid w:val="00131356"/>
    <w:rsid w:val="001320A9"/>
    <w:rsid w:val="00133726"/>
    <w:rsid w:val="001350D5"/>
    <w:rsid w:val="001422FD"/>
    <w:rsid w:val="00147D4E"/>
    <w:rsid w:val="00151297"/>
    <w:rsid w:val="00153A1F"/>
    <w:rsid w:val="00153AF2"/>
    <w:rsid w:val="00155371"/>
    <w:rsid w:val="0015564C"/>
    <w:rsid w:val="0015668D"/>
    <w:rsid w:val="00156C25"/>
    <w:rsid w:val="001712B8"/>
    <w:rsid w:val="001734FF"/>
    <w:rsid w:val="00181815"/>
    <w:rsid w:val="0018648F"/>
    <w:rsid w:val="00190384"/>
    <w:rsid w:val="00196FD6"/>
    <w:rsid w:val="001A0460"/>
    <w:rsid w:val="001A382B"/>
    <w:rsid w:val="001A48C1"/>
    <w:rsid w:val="001A645B"/>
    <w:rsid w:val="001B0B0B"/>
    <w:rsid w:val="001B592C"/>
    <w:rsid w:val="001C08CF"/>
    <w:rsid w:val="001C1423"/>
    <w:rsid w:val="001C2A5D"/>
    <w:rsid w:val="001D2BCB"/>
    <w:rsid w:val="001D33B1"/>
    <w:rsid w:val="001D6B4C"/>
    <w:rsid w:val="001D6D52"/>
    <w:rsid w:val="001E2739"/>
    <w:rsid w:val="001E2C5A"/>
    <w:rsid w:val="001E2F4A"/>
    <w:rsid w:val="001E7BB2"/>
    <w:rsid w:val="001F109D"/>
    <w:rsid w:val="001F4421"/>
    <w:rsid w:val="001F670F"/>
    <w:rsid w:val="00200686"/>
    <w:rsid w:val="0020103B"/>
    <w:rsid w:val="00203FBC"/>
    <w:rsid w:val="00205951"/>
    <w:rsid w:val="00205D6A"/>
    <w:rsid w:val="0020632D"/>
    <w:rsid w:val="00210B11"/>
    <w:rsid w:val="00215556"/>
    <w:rsid w:val="00215BB6"/>
    <w:rsid w:val="00216EF1"/>
    <w:rsid w:val="002176E0"/>
    <w:rsid w:val="00221A42"/>
    <w:rsid w:val="0022218B"/>
    <w:rsid w:val="002256CD"/>
    <w:rsid w:val="00226AD9"/>
    <w:rsid w:val="00230BEB"/>
    <w:rsid w:val="00230E28"/>
    <w:rsid w:val="0023174B"/>
    <w:rsid w:val="002427D0"/>
    <w:rsid w:val="00245244"/>
    <w:rsid w:val="00246572"/>
    <w:rsid w:val="00246817"/>
    <w:rsid w:val="002470B5"/>
    <w:rsid w:val="00247D11"/>
    <w:rsid w:val="002556AE"/>
    <w:rsid w:val="002557D5"/>
    <w:rsid w:val="00255C75"/>
    <w:rsid w:val="00255ED0"/>
    <w:rsid w:val="00256DB7"/>
    <w:rsid w:val="00260BCC"/>
    <w:rsid w:val="00260DEA"/>
    <w:rsid w:val="00261982"/>
    <w:rsid w:val="00266E02"/>
    <w:rsid w:val="002706F0"/>
    <w:rsid w:val="002724F4"/>
    <w:rsid w:val="00277E2F"/>
    <w:rsid w:val="00282378"/>
    <w:rsid w:val="002832DC"/>
    <w:rsid w:val="00291514"/>
    <w:rsid w:val="00295FD2"/>
    <w:rsid w:val="002B1AC0"/>
    <w:rsid w:val="002B2F6D"/>
    <w:rsid w:val="002B755C"/>
    <w:rsid w:val="002B76D1"/>
    <w:rsid w:val="002C266B"/>
    <w:rsid w:val="002C3BC4"/>
    <w:rsid w:val="002C4AD2"/>
    <w:rsid w:val="002D1224"/>
    <w:rsid w:val="002D1B3A"/>
    <w:rsid w:val="002D4580"/>
    <w:rsid w:val="002E2606"/>
    <w:rsid w:val="002E345F"/>
    <w:rsid w:val="002E4FF1"/>
    <w:rsid w:val="002E522E"/>
    <w:rsid w:val="002F3B13"/>
    <w:rsid w:val="002F6F8D"/>
    <w:rsid w:val="00300165"/>
    <w:rsid w:val="00300447"/>
    <w:rsid w:val="00302A0C"/>
    <w:rsid w:val="00305559"/>
    <w:rsid w:val="00305C60"/>
    <w:rsid w:val="003111EA"/>
    <w:rsid w:val="003128B4"/>
    <w:rsid w:val="0031640D"/>
    <w:rsid w:val="00325E6E"/>
    <w:rsid w:val="00327324"/>
    <w:rsid w:val="00331B97"/>
    <w:rsid w:val="00334EDA"/>
    <w:rsid w:val="003375D9"/>
    <w:rsid w:val="00340220"/>
    <w:rsid w:val="003455D8"/>
    <w:rsid w:val="003458A2"/>
    <w:rsid w:val="00347909"/>
    <w:rsid w:val="003579AF"/>
    <w:rsid w:val="003621EA"/>
    <w:rsid w:val="0036367C"/>
    <w:rsid w:val="00363E55"/>
    <w:rsid w:val="00365863"/>
    <w:rsid w:val="003669AB"/>
    <w:rsid w:val="0037047C"/>
    <w:rsid w:val="00370825"/>
    <w:rsid w:val="00371F4E"/>
    <w:rsid w:val="0037471A"/>
    <w:rsid w:val="00381948"/>
    <w:rsid w:val="00382087"/>
    <w:rsid w:val="003913AE"/>
    <w:rsid w:val="0039564F"/>
    <w:rsid w:val="003A0427"/>
    <w:rsid w:val="003A21A6"/>
    <w:rsid w:val="003A46DF"/>
    <w:rsid w:val="003A5D47"/>
    <w:rsid w:val="003B647F"/>
    <w:rsid w:val="003B7D31"/>
    <w:rsid w:val="003C0059"/>
    <w:rsid w:val="003E5B01"/>
    <w:rsid w:val="003E5F29"/>
    <w:rsid w:val="00402B74"/>
    <w:rsid w:val="00406C2D"/>
    <w:rsid w:val="004105FC"/>
    <w:rsid w:val="00411404"/>
    <w:rsid w:val="004135B7"/>
    <w:rsid w:val="00413ECB"/>
    <w:rsid w:val="0041441C"/>
    <w:rsid w:val="00425865"/>
    <w:rsid w:val="0043130F"/>
    <w:rsid w:val="0043171E"/>
    <w:rsid w:val="00433833"/>
    <w:rsid w:val="00434EEB"/>
    <w:rsid w:val="004359D7"/>
    <w:rsid w:val="0044716C"/>
    <w:rsid w:val="0045112D"/>
    <w:rsid w:val="004514DB"/>
    <w:rsid w:val="00452A87"/>
    <w:rsid w:val="0045677C"/>
    <w:rsid w:val="00461DF3"/>
    <w:rsid w:val="00463CBF"/>
    <w:rsid w:val="00465E4C"/>
    <w:rsid w:val="00467672"/>
    <w:rsid w:val="00470D2F"/>
    <w:rsid w:val="0047273F"/>
    <w:rsid w:val="00472743"/>
    <w:rsid w:val="0047419D"/>
    <w:rsid w:val="00475726"/>
    <w:rsid w:val="00476317"/>
    <w:rsid w:val="00484418"/>
    <w:rsid w:val="0048708B"/>
    <w:rsid w:val="0049732B"/>
    <w:rsid w:val="004A03B4"/>
    <w:rsid w:val="004A187D"/>
    <w:rsid w:val="004A3830"/>
    <w:rsid w:val="004A6203"/>
    <w:rsid w:val="004B2483"/>
    <w:rsid w:val="004B3864"/>
    <w:rsid w:val="004B55D3"/>
    <w:rsid w:val="004C44F1"/>
    <w:rsid w:val="004C5CFB"/>
    <w:rsid w:val="004E1CF3"/>
    <w:rsid w:val="004E60CB"/>
    <w:rsid w:val="004E7C1C"/>
    <w:rsid w:val="004F16A8"/>
    <w:rsid w:val="004F3C3F"/>
    <w:rsid w:val="004F708C"/>
    <w:rsid w:val="004F7BB3"/>
    <w:rsid w:val="005021A2"/>
    <w:rsid w:val="00505DB7"/>
    <w:rsid w:val="0050703A"/>
    <w:rsid w:val="00515161"/>
    <w:rsid w:val="00515FFB"/>
    <w:rsid w:val="00516748"/>
    <w:rsid w:val="0051768A"/>
    <w:rsid w:val="005229FB"/>
    <w:rsid w:val="00531E90"/>
    <w:rsid w:val="005339EE"/>
    <w:rsid w:val="00534C7E"/>
    <w:rsid w:val="00534DD2"/>
    <w:rsid w:val="00536C87"/>
    <w:rsid w:val="00541704"/>
    <w:rsid w:val="00546C04"/>
    <w:rsid w:val="00547366"/>
    <w:rsid w:val="00554A65"/>
    <w:rsid w:val="00557E58"/>
    <w:rsid w:val="00563231"/>
    <w:rsid w:val="005653C8"/>
    <w:rsid w:val="0056563E"/>
    <w:rsid w:val="00570272"/>
    <w:rsid w:val="00570880"/>
    <w:rsid w:val="0057226B"/>
    <w:rsid w:val="00575725"/>
    <w:rsid w:val="005767F5"/>
    <w:rsid w:val="00576A76"/>
    <w:rsid w:val="00585EDF"/>
    <w:rsid w:val="005920ED"/>
    <w:rsid w:val="005946CC"/>
    <w:rsid w:val="00597E5C"/>
    <w:rsid w:val="005A7F67"/>
    <w:rsid w:val="005B0F3E"/>
    <w:rsid w:val="005B2F7B"/>
    <w:rsid w:val="005B5AF7"/>
    <w:rsid w:val="005B781E"/>
    <w:rsid w:val="005C1C34"/>
    <w:rsid w:val="005C44F7"/>
    <w:rsid w:val="005C4D9D"/>
    <w:rsid w:val="005C53E9"/>
    <w:rsid w:val="005C7F59"/>
    <w:rsid w:val="005D487D"/>
    <w:rsid w:val="005E5242"/>
    <w:rsid w:val="005E7523"/>
    <w:rsid w:val="005F2970"/>
    <w:rsid w:val="005F2B87"/>
    <w:rsid w:val="005F2FBB"/>
    <w:rsid w:val="005F39A7"/>
    <w:rsid w:val="005F3F30"/>
    <w:rsid w:val="005F441E"/>
    <w:rsid w:val="005F47BC"/>
    <w:rsid w:val="005F5A89"/>
    <w:rsid w:val="005F7158"/>
    <w:rsid w:val="006022C7"/>
    <w:rsid w:val="006049CE"/>
    <w:rsid w:val="00611856"/>
    <w:rsid w:val="00613713"/>
    <w:rsid w:val="006153FD"/>
    <w:rsid w:val="00620238"/>
    <w:rsid w:val="0062388A"/>
    <w:rsid w:val="00624566"/>
    <w:rsid w:val="00630573"/>
    <w:rsid w:val="006315E9"/>
    <w:rsid w:val="0063389E"/>
    <w:rsid w:val="00635B71"/>
    <w:rsid w:val="006366AF"/>
    <w:rsid w:val="006369FE"/>
    <w:rsid w:val="0064001A"/>
    <w:rsid w:val="0064020D"/>
    <w:rsid w:val="006414E3"/>
    <w:rsid w:val="006427BB"/>
    <w:rsid w:val="00651282"/>
    <w:rsid w:val="00652D2F"/>
    <w:rsid w:val="006545DB"/>
    <w:rsid w:val="006562C5"/>
    <w:rsid w:val="00672724"/>
    <w:rsid w:val="00673527"/>
    <w:rsid w:val="0067383B"/>
    <w:rsid w:val="00675C16"/>
    <w:rsid w:val="006827A8"/>
    <w:rsid w:val="00691D1A"/>
    <w:rsid w:val="006A07AF"/>
    <w:rsid w:val="006B3907"/>
    <w:rsid w:val="006B45A8"/>
    <w:rsid w:val="006B4BFF"/>
    <w:rsid w:val="006B5DC2"/>
    <w:rsid w:val="006B74DA"/>
    <w:rsid w:val="006C1B16"/>
    <w:rsid w:val="006C2AC2"/>
    <w:rsid w:val="006C329E"/>
    <w:rsid w:val="006C339E"/>
    <w:rsid w:val="006D78EB"/>
    <w:rsid w:val="006E2796"/>
    <w:rsid w:val="006E326F"/>
    <w:rsid w:val="006F134C"/>
    <w:rsid w:val="006F477A"/>
    <w:rsid w:val="006F5F4B"/>
    <w:rsid w:val="0070199D"/>
    <w:rsid w:val="0071087C"/>
    <w:rsid w:val="00716275"/>
    <w:rsid w:val="00720469"/>
    <w:rsid w:val="00724FC4"/>
    <w:rsid w:val="00732300"/>
    <w:rsid w:val="007367E0"/>
    <w:rsid w:val="007409CF"/>
    <w:rsid w:val="007458BA"/>
    <w:rsid w:val="00745D3C"/>
    <w:rsid w:val="00747224"/>
    <w:rsid w:val="00750F88"/>
    <w:rsid w:val="00750F9E"/>
    <w:rsid w:val="0075225B"/>
    <w:rsid w:val="0075264B"/>
    <w:rsid w:val="00761275"/>
    <w:rsid w:val="00761E39"/>
    <w:rsid w:val="00762480"/>
    <w:rsid w:val="00762D0F"/>
    <w:rsid w:val="00765425"/>
    <w:rsid w:val="007660EB"/>
    <w:rsid w:val="00767C34"/>
    <w:rsid w:val="00785661"/>
    <w:rsid w:val="00790111"/>
    <w:rsid w:val="00790D10"/>
    <w:rsid w:val="0079109F"/>
    <w:rsid w:val="007922C2"/>
    <w:rsid w:val="007930C3"/>
    <w:rsid w:val="0079494D"/>
    <w:rsid w:val="00797F59"/>
    <w:rsid w:val="007A0873"/>
    <w:rsid w:val="007A1AB5"/>
    <w:rsid w:val="007A50CF"/>
    <w:rsid w:val="007A6EA7"/>
    <w:rsid w:val="007B092C"/>
    <w:rsid w:val="007B2012"/>
    <w:rsid w:val="007B29DE"/>
    <w:rsid w:val="007B4E78"/>
    <w:rsid w:val="007B75F9"/>
    <w:rsid w:val="007D0BA0"/>
    <w:rsid w:val="007D508A"/>
    <w:rsid w:val="007D5971"/>
    <w:rsid w:val="007E45F7"/>
    <w:rsid w:val="007F19A6"/>
    <w:rsid w:val="007F4C7C"/>
    <w:rsid w:val="007F5678"/>
    <w:rsid w:val="007F65EB"/>
    <w:rsid w:val="007F6738"/>
    <w:rsid w:val="00801163"/>
    <w:rsid w:val="008028FF"/>
    <w:rsid w:val="0080650D"/>
    <w:rsid w:val="0081244C"/>
    <w:rsid w:val="00813FFD"/>
    <w:rsid w:val="00815E60"/>
    <w:rsid w:val="00816D47"/>
    <w:rsid w:val="0081722B"/>
    <w:rsid w:val="008178A4"/>
    <w:rsid w:val="008264C3"/>
    <w:rsid w:val="00833507"/>
    <w:rsid w:val="008378B2"/>
    <w:rsid w:val="008413E2"/>
    <w:rsid w:val="0084484D"/>
    <w:rsid w:val="00847EB1"/>
    <w:rsid w:val="00851D2B"/>
    <w:rsid w:val="008566D2"/>
    <w:rsid w:val="00856E42"/>
    <w:rsid w:val="00857CAD"/>
    <w:rsid w:val="00861F16"/>
    <w:rsid w:val="00864319"/>
    <w:rsid w:val="00867D17"/>
    <w:rsid w:val="00871477"/>
    <w:rsid w:val="0087150D"/>
    <w:rsid w:val="00881296"/>
    <w:rsid w:val="00882B1B"/>
    <w:rsid w:val="00883C43"/>
    <w:rsid w:val="008845C0"/>
    <w:rsid w:val="00892D46"/>
    <w:rsid w:val="0089518E"/>
    <w:rsid w:val="0089619C"/>
    <w:rsid w:val="008A4463"/>
    <w:rsid w:val="008A6068"/>
    <w:rsid w:val="008B152D"/>
    <w:rsid w:val="008B27A6"/>
    <w:rsid w:val="008B3A18"/>
    <w:rsid w:val="008C107E"/>
    <w:rsid w:val="008C26BF"/>
    <w:rsid w:val="008D0123"/>
    <w:rsid w:val="008D3950"/>
    <w:rsid w:val="008D7D4E"/>
    <w:rsid w:val="008E21DE"/>
    <w:rsid w:val="008E2729"/>
    <w:rsid w:val="008E3238"/>
    <w:rsid w:val="008E5276"/>
    <w:rsid w:val="008E70F9"/>
    <w:rsid w:val="008E7918"/>
    <w:rsid w:val="008F11F5"/>
    <w:rsid w:val="008F13E1"/>
    <w:rsid w:val="008F3534"/>
    <w:rsid w:val="008F6F7B"/>
    <w:rsid w:val="00906A74"/>
    <w:rsid w:val="0091064A"/>
    <w:rsid w:val="00910714"/>
    <w:rsid w:val="00912A37"/>
    <w:rsid w:val="00916824"/>
    <w:rsid w:val="00917013"/>
    <w:rsid w:val="009200BF"/>
    <w:rsid w:val="009204E8"/>
    <w:rsid w:val="009205D7"/>
    <w:rsid w:val="00920B26"/>
    <w:rsid w:val="0092159A"/>
    <w:rsid w:val="00922C93"/>
    <w:rsid w:val="00925778"/>
    <w:rsid w:val="00927C91"/>
    <w:rsid w:val="00932BA6"/>
    <w:rsid w:val="00933C67"/>
    <w:rsid w:val="00934C5E"/>
    <w:rsid w:val="009357EC"/>
    <w:rsid w:val="00936505"/>
    <w:rsid w:val="009416D7"/>
    <w:rsid w:val="009432B8"/>
    <w:rsid w:val="00945466"/>
    <w:rsid w:val="00950BE5"/>
    <w:rsid w:val="00955CEF"/>
    <w:rsid w:val="00956625"/>
    <w:rsid w:val="00956D80"/>
    <w:rsid w:val="00956DD1"/>
    <w:rsid w:val="00962F49"/>
    <w:rsid w:val="00966AA0"/>
    <w:rsid w:val="0097162F"/>
    <w:rsid w:val="009728E5"/>
    <w:rsid w:val="009747AE"/>
    <w:rsid w:val="009758DD"/>
    <w:rsid w:val="009812C7"/>
    <w:rsid w:val="009817AF"/>
    <w:rsid w:val="00990EA6"/>
    <w:rsid w:val="009954E7"/>
    <w:rsid w:val="009955F9"/>
    <w:rsid w:val="00995A64"/>
    <w:rsid w:val="009A2A04"/>
    <w:rsid w:val="009A32B8"/>
    <w:rsid w:val="009A4857"/>
    <w:rsid w:val="009A59E3"/>
    <w:rsid w:val="009B22CD"/>
    <w:rsid w:val="009B3AFC"/>
    <w:rsid w:val="009C32C7"/>
    <w:rsid w:val="009C48EE"/>
    <w:rsid w:val="009C51C0"/>
    <w:rsid w:val="009C795A"/>
    <w:rsid w:val="009D5248"/>
    <w:rsid w:val="009E2F71"/>
    <w:rsid w:val="009E36DF"/>
    <w:rsid w:val="009F5C80"/>
    <w:rsid w:val="009F63C1"/>
    <w:rsid w:val="009F6747"/>
    <w:rsid w:val="00A04108"/>
    <w:rsid w:val="00A07E43"/>
    <w:rsid w:val="00A07F8A"/>
    <w:rsid w:val="00A12FCF"/>
    <w:rsid w:val="00A21AF0"/>
    <w:rsid w:val="00A2343C"/>
    <w:rsid w:val="00A252CC"/>
    <w:rsid w:val="00A26C6C"/>
    <w:rsid w:val="00A3224A"/>
    <w:rsid w:val="00A32976"/>
    <w:rsid w:val="00A334D4"/>
    <w:rsid w:val="00A33F5E"/>
    <w:rsid w:val="00A4523A"/>
    <w:rsid w:val="00A513C2"/>
    <w:rsid w:val="00A640F6"/>
    <w:rsid w:val="00A71698"/>
    <w:rsid w:val="00A71DDF"/>
    <w:rsid w:val="00A761AE"/>
    <w:rsid w:val="00A82DC2"/>
    <w:rsid w:val="00A92300"/>
    <w:rsid w:val="00AA0DFD"/>
    <w:rsid w:val="00AA26B8"/>
    <w:rsid w:val="00AA2715"/>
    <w:rsid w:val="00AA4664"/>
    <w:rsid w:val="00AA5E5E"/>
    <w:rsid w:val="00AB1773"/>
    <w:rsid w:val="00AB3C48"/>
    <w:rsid w:val="00AB407C"/>
    <w:rsid w:val="00AC07CA"/>
    <w:rsid w:val="00AC1C0E"/>
    <w:rsid w:val="00AC5AA0"/>
    <w:rsid w:val="00AD03E2"/>
    <w:rsid w:val="00AD0614"/>
    <w:rsid w:val="00AE1032"/>
    <w:rsid w:val="00AE31FE"/>
    <w:rsid w:val="00AE40CB"/>
    <w:rsid w:val="00AE43CD"/>
    <w:rsid w:val="00AE4AE9"/>
    <w:rsid w:val="00AE4F97"/>
    <w:rsid w:val="00AE6F54"/>
    <w:rsid w:val="00B056A7"/>
    <w:rsid w:val="00B10E45"/>
    <w:rsid w:val="00B159DD"/>
    <w:rsid w:val="00B22483"/>
    <w:rsid w:val="00B26176"/>
    <w:rsid w:val="00B53F3F"/>
    <w:rsid w:val="00B554E2"/>
    <w:rsid w:val="00B63FE2"/>
    <w:rsid w:val="00B6512B"/>
    <w:rsid w:val="00B653CD"/>
    <w:rsid w:val="00B735F5"/>
    <w:rsid w:val="00B7467E"/>
    <w:rsid w:val="00B75EC5"/>
    <w:rsid w:val="00B762A9"/>
    <w:rsid w:val="00B777FC"/>
    <w:rsid w:val="00B84C2A"/>
    <w:rsid w:val="00B85054"/>
    <w:rsid w:val="00B90154"/>
    <w:rsid w:val="00B93454"/>
    <w:rsid w:val="00B95749"/>
    <w:rsid w:val="00B9692C"/>
    <w:rsid w:val="00BA6988"/>
    <w:rsid w:val="00BB2730"/>
    <w:rsid w:val="00BC117C"/>
    <w:rsid w:val="00BC202B"/>
    <w:rsid w:val="00BC275C"/>
    <w:rsid w:val="00BC30FB"/>
    <w:rsid w:val="00BC348D"/>
    <w:rsid w:val="00BC3595"/>
    <w:rsid w:val="00BD342F"/>
    <w:rsid w:val="00BD3F96"/>
    <w:rsid w:val="00BD4575"/>
    <w:rsid w:val="00BD483F"/>
    <w:rsid w:val="00BD4CD6"/>
    <w:rsid w:val="00BE2E0E"/>
    <w:rsid w:val="00BF3E59"/>
    <w:rsid w:val="00BF7CC0"/>
    <w:rsid w:val="00C05A5A"/>
    <w:rsid w:val="00C1158F"/>
    <w:rsid w:val="00C11EB3"/>
    <w:rsid w:val="00C20659"/>
    <w:rsid w:val="00C21EB3"/>
    <w:rsid w:val="00C222A4"/>
    <w:rsid w:val="00C23395"/>
    <w:rsid w:val="00C245B0"/>
    <w:rsid w:val="00C2487D"/>
    <w:rsid w:val="00C259B4"/>
    <w:rsid w:val="00C31BAA"/>
    <w:rsid w:val="00C35788"/>
    <w:rsid w:val="00C359AF"/>
    <w:rsid w:val="00C36752"/>
    <w:rsid w:val="00C3681D"/>
    <w:rsid w:val="00C3781F"/>
    <w:rsid w:val="00C419B6"/>
    <w:rsid w:val="00C4668D"/>
    <w:rsid w:val="00C46D52"/>
    <w:rsid w:val="00C51D7B"/>
    <w:rsid w:val="00C60729"/>
    <w:rsid w:val="00C717E1"/>
    <w:rsid w:val="00C717E3"/>
    <w:rsid w:val="00C721FD"/>
    <w:rsid w:val="00C7390B"/>
    <w:rsid w:val="00C74D79"/>
    <w:rsid w:val="00C80788"/>
    <w:rsid w:val="00C824B6"/>
    <w:rsid w:val="00C86AA3"/>
    <w:rsid w:val="00C871B7"/>
    <w:rsid w:val="00C879C1"/>
    <w:rsid w:val="00C906CF"/>
    <w:rsid w:val="00C92E53"/>
    <w:rsid w:val="00C97303"/>
    <w:rsid w:val="00C97E10"/>
    <w:rsid w:val="00CA5ED2"/>
    <w:rsid w:val="00CB08F8"/>
    <w:rsid w:val="00CB1387"/>
    <w:rsid w:val="00CB1B74"/>
    <w:rsid w:val="00CB1BDA"/>
    <w:rsid w:val="00CB3E8E"/>
    <w:rsid w:val="00CB58E5"/>
    <w:rsid w:val="00CC2C5E"/>
    <w:rsid w:val="00CD1625"/>
    <w:rsid w:val="00CF0049"/>
    <w:rsid w:val="00CF6091"/>
    <w:rsid w:val="00CF63F5"/>
    <w:rsid w:val="00CF7426"/>
    <w:rsid w:val="00CF7FBE"/>
    <w:rsid w:val="00D012E8"/>
    <w:rsid w:val="00D03EB8"/>
    <w:rsid w:val="00D054A8"/>
    <w:rsid w:val="00D10D3B"/>
    <w:rsid w:val="00D166EB"/>
    <w:rsid w:val="00D17492"/>
    <w:rsid w:val="00D218A9"/>
    <w:rsid w:val="00D21F08"/>
    <w:rsid w:val="00D22D24"/>
    <w:rsid w:val="00D25AC9"/>
    <w:rsid w:val="00D33191"/>
    <w:rsid w:val="00D343D7"/>
    <w:rsid w:val="00D34B4B"/>
    <w:rsid w:val="00D3590B"/>
    <w:rsid w:val="00D418CF"/>
    <w:rsid w:val="00D426B8"/>
    <w:rsid w:val="00D52493"/>
    <w:rsid w:val="00D57CFD"/>
    <w:rsid w:val="00D61AB1"/>
    <w:rsid w:val="00D63F33"/>
    <w:rsid w:val="00D65206"/>
    <w:rsid w:val="00D65553"/>
    <w:rsid w:val="00D65A46"/>
    <w:rsid w:val="00D70903"/>
    <w:rsid w:val="00D7134D"/>
    <w:rsid w:val="00D71E2B"/>
    <w:rsid w:val="00D761A4"/>
    <w:rsid w:val="00D761D7"/>
    <w:rsid w:val="00D77099"/>
    <w:rsid w:val="00D83F38"/>
    <w:rsid w:val="00D84A2E"/>
    <w:rsid w:val="00D9524C"/>
    <w:rsid w:val="00DA0F9F"/>
    <w:rsid w:val="00DA1C2D"/>
    <w:rsid w:val="00DA4B3D"/>
    <w:rsid w:val="00DA5D8E"/>
    <w:rsid w:val="00DB231E"/>
    <w:rsid w:val="00DB4D5B"/>
    <w:rsid w:val="00DC2CE8"/>
    <w:rsid w:val="00DC4AD1"/>
    <w:rsid w:val="00DD1801"/>
    <w:rsid w:val="00DD1DEE"/>
    <w:rsid w:val="00DE5EB1"/>
    <w:rsid w:val="00DE7508"/>
    <w:rsid w:val="00DF1570"/>
    <w:rsid w:val="00E03E99"/>
    <w:rsid w:val="00E062C2"/>
    <w:rsid w:val="00E0732F"/>
    <w:rsid w:val="00E116BE"/>
    <w:rsid w:val="00E146AC"/>
    <w:rsid w:val="00E17F04"/>
    <w:rsid w:val="00E2106F"/>
    <w:rsid w:val="00E21F8D"/>
    <w:rsid w:val="00E233C0"/>
    <w:rsid w:val="00E25FD9"/>
    <w:rsid w:val="00E4331A"/>
    <w:rsid w:val="00E462D7"/>
    <w:rsid w:val="00E477F4"/>
    <w:rsid w:val="00E608B7"/>
    <w:rsid w:val="00E659B5"/>
    <w:rsid w:val="00E666A9"/>
    <w:rsid w:val="00E700B5"/>
    <w:rsid w:val="00E831F9"/>
    <w:rsid w:val="00E84D4F"/>
    <w:rsid w:val="00E907EF"/>
    <w:rsid w:val="00E91C02"/>
    <w:rsid w:val="00E92583"/>
    <w:rsid w:val="00E958FC"/>
    <w:rsid w:val="00E97626"/>
    <w:rsid w:val="00EA0A54"/>
    <w:rsid w:val="00EA2791"/>
    <w:rsid w:val="00EA2E13"/>
    <w:rsid w:val="00EB024B"/>
    <w:rsid w:val="00EB160C"/>
    <w:rsid w:val="00EC11AF"/>
    <w:rsid w:val="00EC5032"/>
    <w:rsid w:val="00EC5E87"/>
    <w:rsid w:val="00EC611F"/>
    <w:rsid w:val="00ED092A"/>
    <w:rsid w:val="00ED4755"/>
    <w:rsid w:val="00ED4F45"/>
    <w:rsid w:val="00ED5227"/>
    <w:rsid w:val="00EE0C4F"/>
    <w:rsid w:val="00EE1A8A"/>
    <w:rsid w:val="00EE2574"/>
    <w:rsid w:val="00EE785B"/>
    <w:rsid w:val="00EF246F"/>
    <w:rsid w:val="00EF5FFE"/>
    <w:rsid w:val="00EF76C1"/>
    <w:rsid w:val="00F06256"/>
    <w:rsid w:val="00F16141"/>
    <w:rsid w:val="00F1630C"/>
    <w:rsid w:val="00F219E7"/>
    <w:rsid w:val="00F27697"/>
    <w:rsid w:val="00F27FF5"/>
    <w:rsid w:val="00F30F56"/>
    <w:rsid w:val="00F34506"/>
    <w:rsid w:val="00F377A9"/>
    <w:rsid w:val="00F40603"/>
    <w:rsid w:val="00F41515"/>
    <w:rsid w:val="00F42252"/>
    <w:rsid w:val="00F44C2E"/>
    <w:rsid w:val="00F6006A"/>
    <w:rsid w:val="00F6210F"/>
    <w:rsid w:val="00F639D5"/>
    <w:rsid w:val="00F66CAA"/>
    <w:rsid w:val="00F66E97"/>
    <w:rsid w:val="00F725F0"/>
    <w:rsid w:val="00F76AC4"/>
    <w:rsid w:val="00F840A4"/>
    <w:rsid w:val="00F91F3D"/>
    <w:rsid w:val="00FA0B3E"/>
    <w:rsid w:val="00FA27F1"/>
    <w:rsid w:val="00FA315E"/>
    <w:rsid w:val="00FA366C"/>
    <w:rsid w:val="00FA38EC"/>
    <w:rsid w:val="00FA4F6F"/>
    <w:rsid w:val="00FA5332"/>
    <w:rsid w:val="00FA5708"/>
    <w:rsid w:val="00FC0237"/>
    <w:rsid w:val="00FC22FA"/>
    <w:rsid w:val="00FC28D5"/>
    <w:rsid w:val="00FC39BB"/>
    <w:rsid w:val="00FC65D2"/>
    <w:rsid w:val="00FC6D33"/>
    <w:rsid w:val="00FD0146"/>
    <w:rsid w:val="00FD1400"/>
    <w:rsid w:val="00FD14F7"/>
    <w:rsid w:val="00FD3E93"/>
    <w:rsid w:val="00FD728A"/>
    <w:rsid w:val="00FE01FA"/>
    <w:rsid w:val="00FE3B99"/>
    <w:rsid w:val="00FE581E"/>
    <w:rsid w:val="00FF1FE4"/>
    <w:rsid w:val="00FF2291"/>
    <w:rsid w:val="00FF4E70"/>
    <w:rsid w:val="00FF55AD"/>
    <w:rsid w:val="00FF6C25"/>
    <w:rsid w:val="00FF6D73"/>
    <w:rsid w:val="00FF75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77416F1"/>
  <w15:docId w15:val="{FD98CA08-8296-4795-9178-D1A39ECE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38"/>
    <w:pPr>
      <w:suppressAutoHyphens/>
      <w:spacing w:after="120"/>
    </w:pPr>
    <w:rPr>
      <w:rFonts w:ascii="Calibri" w:hAnsi="Calibri"/>
      <w:sz w:val="22"/>
      <w:szCs w:val="24"/>
      <w:lang w:eastAsia="ar-SA"/>
    </w:rPr>
  </w:style>
  <w:style w:type="paragraph" w:styleId="Heading1">
    <w:name w:val="heading 1"/>
    <w:basedOn w:val="Normal"/>
    <w:next w:val="Normal"/>
    <w:link w:val="Heading1Char"/>
    <w:qFormat/>
    <w:rsid w:val="00425865"/>
    <w:pPr>
      <w:keepNext/>
      <w:numPr>
        <w:numId w:val="23"/>
      </w:numPr>
      <w:spacing w:before="240" w:after="60"/>
      <w:outlineLvl w:val="0"/>
    </w:pPr>
    <w:rPr>
      <w:rFonts w:cs="Arial"/>
      <w:b/>
      <w:bCs/>
      <w:color w:val="0070C0"/>
      <w:kern w:val="32"/>
      <w:sz w:val="32"/>
      <w:szCs w:val="32"/>
    </w:rPr>
  </w:style>
  <w:style w:type="paragraph" w:styleId="Heading2">
    <w:name w:val="heading 2"/>
    <w:basedOn w:val="Normal"/>
    <w:next w:val="Normal"/>
    <w:link w:val="Heading2Char"/>
    <w:qFormat/>
    <w:rsid w:val="00425865"/>
    <w:pPr>
      <w:keepNext/>
      <w:numPr>
        <w:ilvl w:val="1"/>
        <w:numId w:val="23"/>
      </w:numPr>
      <w:spacing w:before="240" w:after="60"/>
      <w:outlineLvl w:val="1"/>
    </w:pPr>
    <w:rPr>
      <w:rFonts w:cs="Arial"/>
      <w:b/>
      <w:bCs/>
      <w:iCs/>
      <w:color w:val="0070C0"/>
      <w:sz w:val="28"/>
      <w:szCs w:val="28"/>
    </w:rPr>
  </w:style>
  <w:style w:type="paragraph" w:styleId="Heading3">
    <w:name w:val="heading 3"/>
    <w:basedOn w:val="Normal"/>
    <w:next w:val="Normal"/>
    <w:link w:val="Heading3Char"/>
    <w:qFormat/>
    <w:rsid w:val="007B2012"/>
    <w:pPr>
      <w:keepNext/>
      <w:numPr>
        <w:ilvl w:val="2"/>
        <w:numId w:val="23"/>
      </w:numPr>
      <w:spacing w:before="240" w:after="60"/>
      <w:outlineLvl w:val="2"/>
    </w:pPr>
    <w:rPr>
      <w:rFonts w:cs="Arial"/>
      <w:b/>
      <w:bCs/>
      <w:color w:val="0070C0"/>
      <w:sz w:val="24"/>
      <w:szCs w:val="26"/>
    </w:rPr>
  </w:style>
  <w:style w:type="paragraph" w:styleId="Heading4">
    <w:name w:val="heading 4"/>
    <w:basedOn w:val="Normal"/>
    <w:next w:val="Normal"/>
    <w:qFormat/>
    <w:rsid w:val="00CF63F5"/>
    <w:pPr>
      <w:keepNext/>
      <w:numPr>
        <w:ilvl w:val="3"/>
        <w:numId w:val="23"/>
      </w:numPr>
      <w:spacing w:before="240" w:after="60"/>
      <w:outlineLvl w:val="3"/>
    </w:pPr>
    <w:rPr>
      <w:b/>
      <w:bCs/>
      <w:i/>
      <w:color w:val="0070C0"/>
      <w:szCs w:val="28"/>
    </w:rPr>
  </w:style>
  <w:style w:type="paragraph" w:styleId="Heading5">
    <w:name w:val="heading 5"/>
    <w:basedOn w:val="Normal"/>
    <w:next w:val="Normal"/>
    <w:qFormat/>
    <w:rsid w:val="00024B54"/>
    <w:pPr>
      <w:numPr>
        <w:ilvl w:val="4"/>
        <w:numId w:val="23"/>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2343C"/>
    <w:pPr>
      <w:keepNext/>
      <w:keepLines/>
      <w:numPr>
        <w:ilvl w:val="5"/>
        <w:numId w:val="2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2343C"/>
    <w:pPr>
      <w:keepNext/>
      <w:keepLines/>
      <w:numPr>
        <w:ilvl w:val="6"/>
        <w:numId w:val="2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qFormat/>
    <w:rsid w:val="00024B54"/>
    <w:pPr>
      <w:numPr>
        <w:ilvl w:val="7"/>
        <w:numId w:val="23"/>
      </w:numPr>
      <w:spacing w:before="240" w:after="60"/>
      <w:outlineLvl w:val="7"/>
    </w:pPr>
    <w:rPr>
      <w:i/>
      <w:iCs/>
    </w:rPr>
  </w:style>
  <w:style w:type="paragraph" w:styleId="Heading9">
    <w:name w:val="heading 9"/>
    <w:basedOn w:val="Normal"/>
    <w:next w:val="Normal"/>
    <w:link w:val="Heading9Char"/>
    <w:uiPriority w:val="9"/>
    <w:semiHidden/>
    <w:unhideWhenUsed/>
    <w:qFormat/>
    <w:rsid w:val="00A2343C"/>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OpenSymbol"/>
    </w:rPr>
  </w:style>
  <w:style w:type="character" w:customStyle="1" w:styleId="WW8Num2z1">
    <w:name w:val="WW8Num2z1"/>
    <w:rPr>
      <w:rFonts w:ascii="Symbol" w:hAnsi="Symbol" w:cs="OpenSymbol"/>
    </w:rPr>
  </w:style>
  <w:style w:type="character" w:customStyle="1" w:styleId="Absatz-Standardschriftart">
    <w:name w:val="Absatz-Standardschriftart"/>
  </w:style>
  <w:style w:type="character" w:styleId="PageNumber">
    <w:name w:val="page number"/>
    <w:basedOn w:val="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pPr>
    <w:rPr>
      <w:rFonts w:ascii="Arial" w:eastAsia="MS Mincho" w:hAnsi="Arial" w:cs="Tahoma"/>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rsid w:val="009D5248"/>
    <w:pPr>
      <w:suppressLineNumbers/>
      <w:spacing w:before="120"/>
    </w:pPr>
    <w:rPr>
      <w:rFonts w:asciiTheme="minorHAnsi" w:hAnsiTheme="minorHAnsi" w:cs="Tahoma"/>
      <w:iCs/>
    </w:rPr>
  </w:style>
  <w:style w:type="paragraph" w:customStyle="1" w:styleId="Index">
    <w:name w:val="Index"/>
    <w:basedOn w:val="Normal"/>
    <w:pPr>
      <w:suppressLineNumbers/>
    </w:pPr>
    <w:rPr>
      <w:rFonts w:cs="Tahoma"/>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StyleCalibriAfter12ptLinespacing15lines">
    <w:name w:val="Style Calibri After:  12 pt Line spacing:  1.5 lines"/>
    <w:basedOn w:val="Normal"/>
    <w:pPr>
      <w:spacing w:after="240" w:line="360" w:lineRule="auto"/>
    </w:pPr>
    <w:rPr>
      <w:szCs w:val="20"/>
    </w:rPr>
  </w:style>
  <w:style w:type="paragraph" w:customStyle="1" w:styleId="Framecontents">
    <w:name w:val="Frame contents"/>
    <w:basedOn w:val="BodyText"/>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 w:type="paragraph" w:styleId="Title">
    <w:name w:val="Title"/>
    <w:basedOn w:val="Normal"/>
    <w:qFormat/>
    <w:rsid w:val="00205951"/>
    <w:pPr>
      <w:spacing w:before="240" w:after="60"/>
      <w:jc w:val="center"/>
      <w:outlineLvl w:val="0"/>
    </w:pPr>
    <w:rPr>
      <w:rFonts w:ascii="Arial" w:hAnsi="Arial" w:cs="Arial"/>
      <w:b/>
      <w:bCs/>
      <w:kern w:val="28"/>
      <w:sz w:val="32"/>
      <w:szCs w:val="32"/>
    </w:rPr>
  </w:style>
  <w:style w:type="paragraph" w:styleId="PlainText">
    <w:name w:val="Plain Text"/>
    <w:basedOn w:val="Normal"/>
    <w:link w:val="PlainTextChar"/>
    <w:rsid w:val="00024B54"/>
    <w:pPr>
      <w:suppressAutoHyphens w:val="0"/>
      <w:jc w:val="both"/>
    </w:pPr>
    <w:rPr>
      <w:rFonts w:cs="Courier New"/>
      <w:color w:val="FF0000"/>
      <w:sz w:val="8"/>
      <w:lang w:eastAsia="en-US"/>
    </w:rPr>
  </w:style>
  <w:style w:type="character" w:customStyle="1" w:styleId="PlainTextChar">
    <w:name w:val="Plain Text Char"/>
    <w:basedOn w:val="DefaultParagraphFont"/>
    <w:link w:val="PlainText"/>
    <w:locked/>
    <w:rsid w:val="00024B54"/>
    <w:rPr>
      <w:rFonts w:cs="Courier New"/>
      <w:color w:val="FF0000"/>
      <w:sz w:val="8"/>
      <w:szCs w:val="24"/>
      <w:lang w:val="en-IE" w:eastAsia="en-US" w:bidi="ar-SA"/>
    </w:rPr>
  </w:style>
  <w:style w:type="character" w:customStyle="1" w:styleId="HeaderChar">
    <w:name w:val="Header Char"/>
    <w:basedOn w:val="DefaultParagraphFont"/>
    <w:link w:val="Header"/>
    <w:locked/>
    <w:rsid w:val="00024B54"/>
    <w:rPr>
      <w:sz w:val="24"/>
      <w:szCs w:val="24"/>
      <w:lang w:val="en-US" w:eastAsia="ar-SA" w:bidi="ar-SA"/>
    </w:rPr>
  </w:style>
  <w:style w:type="paragraph" w:styleId="TOC1">
    <w:name w:val="toc 1"/>
    <w:basedOn w:val="Normal"/>
    <w:next w:val="Normal"/>
    <w:autoRedefine/>
    <w:rsid w:val="00024B54"/>
    <w:pPr>
      <w:spacing w:before="120"/>
    </w:pPr>
    <w:rPr>
      <w:b/>
      <w:bCs/>
      <w:caps/>
      <w:sz w:val="20"/>
      <w:szCs w:val="20"/>
    </w:rPr>
  </w:style>
  <w:style w:type="character" w:customStyle="1" w:styleId="FooterChar">
    <w:name w:val="Footer Char"/>
    <w:basedOn w:val="DefaultParagraphFont"/>
    <w:link w:val="Footer"/>
    <w:uiPriority w:val="99"/>
    <w:locked/>
    <w:rsid w:val="00024B54"/>
    <w:rPr>
      <w:sz w:val="24"/>
      <w:szCs w:val="24"/>
      <w:lang w:val="en-US" w:eastAsia="ar-SA" w:bidi="ar-SA"/>
    </w:rPr>
  </w:style>
  <w:style w:type="paragraph" w:customStyle="1" w:styleId="Bullet2">
    <w:name w:val="Bullet2"/>
    <w:basedOn w:val="Normal"/>
    <w:autoRedefine/>
    <w:rsid w:val="00024B54"/>
    <w:pPr>
      <w:widowControl w:val="0"/>
      <w:tabs>
        <w:tab w:val="num" w:pos="360"/>
        <w:tab w:val="left" w:pos="4395"/>
      </w:tabs>
      <w:suppressAutoHyphens w:val="0"/>
      <w:spacing w:before="60" w:after="60"/>
      <w:ind w:left="360" w:hanging="360"/>
    </w:pPr>
    <w:rPr>
      <w:bCs/>
      <w:szCs w:val="20"/>
      <w:lang w:eastAsia="en-US"/>
    </w:rPr>
  </w:style>
  <w:style w:type="paragraph" w:customStyle="1" w:styleId="Substyle">
    <w:name w:val="Sub style"/>
    <w:basedOn w:val="Normal"/>
    <w:rsid w:val="00024B54"/>
    <w:pPr>
      <w:widowControl w:val="0"/>
      <w:numPr>
        <w:numId w:val="1"/>
      </w:numPr>
      <w:tabs>
        <w:tab w:val="left" w:pos="4395"/>
      </w:tabs>
      <w:suppressAutoHyphens w:val="0"/>
    </w:pPr>
    <w:rPr>
      <w:bCs/>
      <w:szCs w:val="20"/>
      <w:lang w:val="en-GB" w:eastAsia="en-US"/>
    </w:rPr>
  </w:style>
  <w:style w:type="paragraph" w:customStyle="1" w:styleId="StyleHeading111ptAfter12pt">
    <w:name w:val="Style Heading 1 + 11 pt After:  12 pt"/>
    <w:basedOn w:val="Heading1"/>
    <w:rsid w:val="00024B54"/>
    <w:pPr>
      <w:spacing w:after="240"/>
    </w:pPr>
    <w:rPr>
      <w:rFonts w:cs="Times New Roman"/>
      <w:szCs w:val="20"/>
    </w:rPr>
  </w:style>
  <w:style w:type="table" w:styleId="TableGrid">
    <w:name w:val="Table Grid"/>
    <w:basedOn w:val="TableNormal"/>
    <w:rsid w:val="008028F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231E"/>
    <w:pPr>
      <w:autoSpaceDE w:val="0"/>
      <w:autoSpaceDN w:val="0"/>
      <w:adjustRightInd w:val="0"/>
    </w:pPr>
    <w:rPr>
      <w:rFonts w:ascii="Garamond-Bold" w:hAnsi="Garamond-Bold" w:cs="Garamond-Bold"/>
      <w:lang w:val="en-US" w:eastAsia="en-US"/>
    </w:rPr>
  </w:style>
  <w:style w:type="paragraph" w:customStyle="1" w:styleId="H4">
    <w:name w:val="H4"/>
    <w:basedOn w:val="Default"/>
    <w:next w:val="Default"/>
    <w:rsid w:val="00DB231E"/>
    <w:pPr>
      <w:spacing w:before="100" w:after="100"/>
    </w:pPr>
    <w:rPr>
      <w:rFonts w:cs="Times New Roman"/>
      <w:sz w:val="24"/>
      <w:szCs w:val="24"/>
    </w:rPr>
  </w:style>
  <w:style w:type="paragraph" w:styleId="FootnoteText">
    <w:name w:val="footnote text"/>
    <w:basedOn w:val="Normal"/>
    <w:link w:val="FootnoteTextChar"/>
    <w:rsid w:val="00C906CF"/>
    <w:rPr>
      <w:sz w:val="18"/>
      <w:szCs w:val="20"/>
    </w:rPr>
  </w:style>
  <w:style w:type="character" w:styleId="FootnoteReference">
    <w:name w:val="footnote reference"/>
    <w:basedOn w:val="DefaultParagraphFont"/>
    <w:uiPriority w:val="99"/>
    <w:rsid w:val="00EC5032"/>
    <w:rPr>
      <w:vertAlign w:val="superscript"/>
    </w:rPr>
  </w:style>
  <w:style w:type="character" w:customStyle="1" w:styleId="Heading1Char">
    <w:name w:val="Heading 1 Char"/>
    <w:basedOn w:val="DefaultParagraphFont"/>
    <w:link w:val="Heading1"/>
    <w:rsid w:val="00425865"/>
    <w:rPr>
      <w:rFonts w:ascii="Calibri" w:hAnsi="Calibri" w:cs="Arial"/>
      <w:b/>
      <w:bCs/>
      <w:color w:val="0070C0"/>
      <w:kern w:val="32"/>
      <w:sz w:val="32"/>
      <w:szCs w:val="32"/>
      <w:lang w:eastAsia="ar-SA"/>
    </w:rPr>
  </w:style>
  <w:style w:type="paragraph" w:styleId="TOC2">
    <w:name w:val="toc 2"/>
    <w:basedOn w:val="Normal"/>
    <w:next w:val="Normal"/>
    <w:autoRedefine/>
    <w:semiHidden/>
    <w:rsid w:val="0044716C"/>
    <w:pPr>
      <w:ind w:left="240"/>
    </w:pPr>
    <w:rPr>
      <w:smallCaps/>
      <w:sz w:val="20"/>
      <w:szCs w:val="20"/>
    </w:rPr>
  </w:style>
  <w:style w:type="paragraph" w:styleId="TOC3">
    <w:name w:val="toc 3"/>
    <w:basedOn w:val="Normal"/>
    <w:next w:val="Normal"/>
    <w:autoRedefine/>
    <w:semiHidden/>
    <w:rsid w:val="0044716C"/>
    <w:pPr>
      <w:ind w:left="480"/>
    </w:pPr>
    <w:rPr>
      <w:i/>
      <w:iCs/>
      <w:sz w:val="20"/>
      <w:szCs w:val="20"/>
    </w:rPr>
  </w:style>
  <w:style w:type="paragraph" w:styleId="TOC4">
    <w:name w:val="toc 4"/>
    <w:basedOn w:val="Normal"/>
    <w:next w:val="Normal"/>
    <w:autoRedefine/>
    <w:semiHidden/>
    <w:rsid w:val="0044716C"/>
    <w:pPr>
      <w:ind w:left="720"/>
    </w:pPr>
    <w:rPr>
      <w:sz w:val="18"/>
      <w:szCs w:val="18"/>
    </w:rPr>
  </w:style>
  <w:style w:type="paragraph" w:styleId="TOC5">
    <w:name w:val="toc 5"/>
    <w:basedOn w:val="Normal"/>
    <w:next w:val="Normal"/>
    <w:autoRedefine/>
    <w:semiHidden/>
    <w:rsid w:val="0044716C"/>
    <w:pPr>
      <w:ind w:left="960"/>
    </w:pPr>
    <w:rPr>
      <w:sz w:val="18"/>
      <w:szCs w:val="18"/>
    </w:rPr>
  </w:style>
  <w:style w:type="paragraph" w:styleId="TOC6">
    <w:name w:val="toc 6"/>
    <w:basedOn w:val="Normal"/>
    <w:next w:val="Normal"/>
    <w:autoRedefine/>
    <w:semiHidden/>
    <w:rsid w:val="0044716C"/>
    <w:pPr>
      <w:ind w:left="1200"/>
    </w:pPr>
    <w:rPr>
      <w:sz w:val="18"/>
      <w:szCs w:val="18"/>
    </w:rPr>
  </w:style>
  <w:style w:type="paragraph" w:styleId="TOC7">
    <w:name w:val="toc 7"/>
    <w:basedOn w:val="Normal"/>
    <w:next w:val="Normal"/>
    <w:autoRedefine/>
    <w:semiHidden/>
    <w:rsid w:val="0044716C"/>
    <w:pPr>
      <w:ind w:left="1440"/>
    </w:pPr>
    <w:rPr>
      <w:sz w:val="18"/>
      <w:szCs w:val="18"/>
    </w:rPr>
  </w:style>
  <w:style w:type="paragraph" w:styleId="TOC8">
    <w:name w:val="toc 8"/>
    <w:basedOn w:val="Normal"/>
    <w:next w:val="Normal"/>
    <w:autoRedefine/>
    <w:semiHidden/>
    <w:rsid w:val="0044716C"/>
    <w:pPr>
      <w:ind w:left="1680"/>
    </w:pPr>
    <w:rPr>
      <w:sz w:val="18"/>
      <w:szCs w:val="18"/>
    </w:rPr>
  </w:style>
  <w:style w:type="paragraph" w:styleId="TOC9">
    <w:name w:val="toc 9"/>
    <w:basedOn w:val="Normal"/>
    <w:next w:val="Normal"/>
    <w:autoRedefine/>
    <w:semiHidden/>
    <w:rsid w:val="0044716C"/>
    <w:pPr>
      <w:ind w:left="1920"/>
    </w:pPr>
    <w:rPr>
      <w:sz w:val="18"/>
      <w:szCs w:val="18"/>
    </w:rPr>
  </w:style>
  <w:style w:type="character" w:styleId="CommentReference">
    <w:name w:val="annotation reference"/>
    <w:basedOn w:val="DefaultParagraphFont"/>
    <w:semiHidden/>
    <w:rsid w:val="00920B26"/>
    <w:rPr>
      <w:sz w:val="16"/>
      <w:szCs w:val="16"/>
    </w:rPr>
  </w:style>
  <w:style w:type="paragraph" w:styleId="CommentText">
    <w:name w:val="annotation text"/>
    <w:basedOn w:val="Normal"/>
    <w:semiHidden/>
    <w:rsid w:val="00920B26"/>
    <w:rPr>
      <w:sz w:val="20"/>
      <w:szCs w:val="20"/>
    </w:rPr>
  </w:style>
  <w:style w:type="paragraph" w:styleId="CommentSubject">
    <w:name w:val="annotation subject"/>
    <w:basedOn w:val="CommentText"/>
    <w:next w:val="CommentText"/>
    <w:semiHidden/>
    <w:rsid w:val="00920B26"/>
    <w:rPr>
      <w:b/>
      <w:bCs/>
    </w:rPr>
  </w:style>
  <w:style w:type="paragraph" w:styleId="BalloonText">
    <w:name w:val="Balloon Text"/>
    <w:basedOn w:val="Normal"/>
    <w:semiHidden/>
    <w:rsid w:val="00920B26"/>
    <w:rPr>
      <w:rFonts w:ascii="Tahoma" w:hAnsi="Tahoma" w:cs="Tahoma"/>
      <w:sz w:val="16"/>
      <w:szCs w:val="16"/>
    </w:rPr>
  </w:style>
  <w:style w:type="character" w:customStyle="1" w:styleId="WW8Num7z1">
    <w:name w:val="WW8Num7z1"/>
    <w:rsid w:val="00861F16"/>
    <w:rPr>
      <w:rFonts w:ascii="OpenSymbol" w:hAnsi="OpenSymbol" w:cs="OpenSymbol"/>
    </w:rPr>
  </w:style>
  <w:style w:type="paragraph" w:styleId="ListParagraph">
    <w:name w:val="List Paragraph"/>
    <w:basedOn w:val="Normal"/>
    <w:uiPriority w:val="34"/>
    <w:qFormat/>
    <w:rsid w:val="00B777FC"/>
    <w:pPr>
      <w:ind w:left="720"/>
      <w:contextualSpacing/>
    </w:pPr>
  </w:style>
  <w:style w:type="character" w:customStyle="1" w:styleId="Heading6Char">
    <w:name w:val="Heading 6 Char"/>
    <w:basedOn w:val="DefaultParagraphFont"/>
    <w:link w:val="Heading6"/>
    <w:uiPriority w:val="9"/>
    <w:semiHidden/>
    <w:rsid w:val="00A2343C"/>
    <w:rPr>
      <w:rFonts w:asciiTheme="majorHAnsi" w:eastAsiaTheme="majorEastAsia" w:hAnsiTheme="majorHAnsi" w:cstheme="majorBidi"/>
      <w:color w:val="1F4D78" w:themeColor="accent1" w:themeShade="7F"/>
      <w:sz w:val="22"/>
      <w:szCs w:val="24"/>
      <w:lang w:eastAsia="ar-SA"/>
    </w:rPr>
  </w:style>
  <w:style w:type="character" w:customStyle="1" w:styleId="Heading7Char">
    <w:name w:val="Heading 7 Char"/>
    <w:basedOn w:val="DefaultParagraphFont"/>
    <w:link w:val="Heading7"/>
    <w:uiPriority w:val="9"/>
    <w:semiHidden/>
    <w:rsid w:val="00A2343C"/>
    <w:rPr>
      <w:rFonts w:asciiTheme="majorHAnsi" w:eastAsiaTheme="majorEastAsia" w:hAnsiTheme="majorHAnsi" w:cstheme="majorBidi"/>
      <w:i/>
      <w:iCs/>
      <w:color w:val="1F4D78" w:themeColor="accent1" w:themeShade="7F"/>
      <w:sz w:val="22"/>
      <w:szCs w:val="24"/>
      <w:lang w:eastAsia="ar-SA"/>
    </w:rPr>
  </w:style>
  <w:style w:type="character" w:customStyle="1" w:styleId="Heading9Char">
    <w:name w:val="Heading 9 Char"/>
    <w:basedOn w:val="DefaultParagraphFont"/>
    <w:link w:val="Heading9"/>
    <w:uiPriority w:val="9"/>
    <w:semiHidden/>
    <w:rsid w:val="00A2343C"/>
    <w:rPr>
      <w:rFonts w:asciiTheme="majorHAnsi" w:eastAsiaTheme="majorEastAsia" w:hAnsiTheme="majorHAnsi" w:cstheme="majorBidi"/>
      <w:i/>
      <w:iCs/>
      <w:color w:val="272727" w:themeColor="text1" w:themeTint="D8"/>
      <w:sz w:val="21"/>
      <w:szCs w:val="21"/>
      <w:lang w:eastAsia="ar-SA"/>
    </w:rPr>
  </w:style>
  <w:style w:type="character" w:styleId="FollowedHyperlink">
    <w:name w:val="FollowedHyperlink"/>
    <w:basedOn w:val="DefaultParagraphFont"/>
    <w:uiPriority w:val="99"/>
    <w:semiHidden/>
    <w:unhideWhenUsed/>
    <w:rsid w:val="00A2343C"/>
    <w:rPr>
      <w:color w:val="954F72" w:themeColor="followedHyperlink"/>
      <w:u w:val="single"/>
    </w:rPr>
  </w:style>
  <w:style w:type="table" w:customStyle="1" w:styleId="TableGrid1">
    <w:name w:val="Table Grid1"/>
    <w:basedOn w:val="TableNormal"/>
    <w:next w:val="TableGrid"/>
    <w:uiPriority w:val="39"/>
    <w:rsid w:val="00C906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4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60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B2012"/>
    <w:rPr>
      <w:rFonts w:ascii="Calibri" w:hAnsi="Calibri" w:cs="Arial"/>
      <w:b/>
      <w:bCs/>
      <w:color w:val="0070C0"/>
      <w:sz w:val="24"/>
      <w:szCs w:val="26"/>
      <w:lang w:eastAsia="ar-SA"/>
    </w:rPr>
  </w:style>
  <w:style w:type="table" w:customStyle="1" w:styleId="TableGrid5">
    <w:name w:val="Table Grid5"/>
    <w:basedOn w:val="TableNormal"/>
    <w:next w:val="TableGrid"/>
    <w:rsid w:val="005F2B8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343D7"/>
    <w:rPr>
      <w:rFonts w:ascii="Calibri" w:hAnsi="Calibri" w:cs="Arial"/>
      <w:b/>
      <w:bCs/>
      <w:iCs/>
      <w:color w:val="0070C0"/>
      <w:sz w:val="28"/>
      <w:szCs w:val="28"/>
      <w:lang w:eastAsia="ar-SA"/>
    </w:rPr>
  </w:style>
  <w:style w:type="paragraph" w:styleId="Revision">
    <w:name w:val="Revision"/>
    <w:hidden/>
    <w:uiPriority w:val="99"/>
    <w:semiHidden/>
    <w:rsid w:val="005D487D"/>
    <w:rPr>
      <w:rFonts w:ascii="Calibri" w:hAnsi="Calibri"/>
      <w:sz w:val="22"/>
      <w:szCs w:val="24"/>
      <w:lang w:eastAsia="ar-SA"/>
    </w:rPr>
  </w:style>
  <w:style w:type="character" w:customStyle="1" w:styleId="FootnoteTextChar">
    <w:name w:val="Footnote Text Char"/>
    <w:basedOn w:val="DefaultParagraphFont"/>
    <w:link w:val="FootnoteText"/>
    <w:rsid w:val="00563231"/>
    <w:rPr>
      <w:rFonts w:ascii="Calibri" w:hAnsi="Calibri"/>
      <w:sz w:val="18"/>
      <w:lang w:eastAsia="ar-SA"/>
    </w:rPr>
  </w:style>
  <w:style w:type="character" w:styleId="UnresolvedMention">
    <w:name w:val="Unresolved Mention"/>
    <w:basedOn w:val="DefaultParagraphFont"/>
    <w:uiPriority w:val="99"/>
    <w:semiHidden/>
    <w:unhideWhenUsed/>
    <w:rsid w:val="00C37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789610">
      <w:bodyDiv w:val="1"/>
      <w:marLeft w:val="0"/>
      <w:marRight w:val="0"/>
      <w:marTop w:val="0"/>
      <w:marBottom w:val="0"/>
      <w:divBdr>
        <w:top w:val="none" w:sz="0" w:space="0" w:color="auto"/>
        <w:left w:val="none" w:sz="0" w:space="0" w:color="auto"/>
        <w:bottom w:val="none" w:sz="0" w:space="0" w:color="auto"/>
        <w:right w:val="none" w:sz="0" w:space="0" w:color="auto"/>
      </w:divBdr>
    </w:div>
    <w:div w:id="1356272889">
      <w:bodyDiv w:val="1"/>
      <w:marLeft w:val="0"/>
      <w:marRight w:val="0"/>
      <w:marTop w:val="0"/>
      <w:marBottom w:val="0"/>
      <w:divBdr>
        <w:top w:val="none" w:sz="0" w:space="0" w:color="auto"/>
        <w:left w:val="none" w:sz="0" w:space="0" w:color="auto"/>
        <w:bottom w:val="none" w:sz="0" w:space="0" w:color="auto"/>
        <w:right w:val="none" w:sz="0" w:space="0" w:color="auto"/>
      </w:divBdr>
    </w:div>
    <w:div w:id="1402950075">
      <w:bodyDiv w:val="1"/>
      <w:marLeft w:val="0"/>
      <w:marRight w:val="0"/>
      <w:marTop w:val="0"/>
      <w:marBottom w:val="0"/>
      <w:divBdr>
        <w:top w:val="none" w:sz="0" w:space="0" w:color="auto"/>
        <w:left w:val="none" w:sz="0" w:space="0" w:color="auto"/>
        <w:bottom w:val="none" w:sz="0" w:space="0" w:color="auto"/>
        <w:right w:val="none" w:sz="0" w:space="0" w:color="auto"/>
      </w:divBdr>
    </w:div>
    <w:div w:id="179439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qi.ie/Downloads/ATP%20Policy%20Restatement%20FINAL%202018.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qi.ie/Downloads/Policy%20and%20Criteria%20for%20Making%20Award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qi.ie/Publications/Publications/Initial_Validation_policy_7_10_13.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HEAD.ie" TargetMode="External"/><Relationship Id="rId2" Type="http://schemas.openxmlformats.org/officeDocument/2006/relationships/hyperlink" Target="http://www.coe.int/t/dg4/linguistic/Source/Framework_EN.pdf" TargetMode="External"/><Relationship Id="rId1" Type="http://schemas.openxmlformats.org/officeDocument/2006/relationships/hyperlink" Target="https://www.qqi.ie/Downloads/ATP%20Policy%20Restatement%20FINAL%202018.pdf" TargetMode="External"/><Relationship Id="rId6" Type="http://schemas.openxmlformats.org/officeDocument/2006/relationships/hyperlink" Target="http://www.qqi.ie/Pages/Policy-on-Monitoring.aspx" TargetMode="External"/><Relationship Id="rId5" Type="http://schemas.openxmlformats.org/officeDocument/2006/relationships/hyperlink" Target="https://www.qqi.ie/Downloads/Code%20of%20Practice.pdf" TargetMode="External"/><Relationship Id="rId4" Type="http://schemas.openxmlformats.org/officeDocument/2006/relationships/hyperlink" Target="https://www.qqi.ie/Downloads/ATP%20Policy%20Restatement%20FINAL%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2E3A9-321C-44B3-AE9A-60AC27587D7F}">
  <ds:schemaRefs>
    <ds:schemaRef ds:uri="http://schemas.openxmlformats.org/officeDocument/2006/bibliography"/>
  </ds:schemaRefs>
</ds:datastoreItem>
</file>

<file path=customXml/itemProps2.xml><?xml version="1.0" encoding="utf-8"?>
<ds:datastoreItem xmlns:ds="http://schemas.openxmlformats.org/officeDocument/2006/customXml" ds:itemID="{E0E2A17E-B66E-42F6-938F-BC1B24DE4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FE094-6120-47EA-AC42-E4FC762C8F70}">
  <ds:schemaRefs>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0a132ad3-f23e-4743-997b-fa586ac25c08"/>
  </ds:schemaRefs>
</ds:datastoreItem>
</file>

<file path=customXml/itemProps4.xml><?xml version="1.0" encoding="utf-8"?>
<ds:datastoreItem xmlns:ds="http://schemas.openxmlformats.org/officeDocument/2006/customXml" ds:itemID="{2F4D5EE5-306A-4605-880B-8D29402E5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4370</Words>
  <Characters>24912</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Evaluation Of Programme Against QQI Validation Criteria Pilot Version June 2017</vt:lpstr>
    </vt:vector>
  </TitlesOfParts>
  <Company>HETAC</Company>
  <LinksUpToDate>false</LinksUpToDate>
  <CharactersWithSpaces>29224</CharactersWithSpaces>
  <SharedDoc>false</SharedDoc>
  <HLinks>
    <vt:vector size="12" baseType="variant">
      <vt:variant>
        <vt:i4>1179679</vt:i4>
      </vt:variant>
      <vt:variant>
        <vt:i4>99</vt:i4>
      </vt:variant>
      <vt:variant>
        <vt:i4>0</vt:i4>
      </vt:variant>
      <vt:variant>
        <vt:i4>5</vt:i4>
      </vt:variant>
      <vt:variant>
        <vt:lpwstr>http://www.skillsireland.ie/</vt:lpwstr>
      </vt:variant>
      <vt:variant>
        <vt:lpwstr/>
      </vt:variant>
      <vt:variant>
        <vt:i4>6553658</vt:i4>
      </vt:variant>
      <vt:variant>
        <vt:i4>96</vt:i4>
      </vt:variant>
      <vt:variant>
        <vt:i4>0</vt:i4>
      </vt:variant>
      <vt:variant>
        <vt:i4>5</vt:i4>
      </vt:variant>
      <vt:variant>
        <vt:lpwstr>http://www.enqa.eu/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CAS Minor Programme Against QQI Validation Criteria</dc:title>
  <dc:subject/>
  <dc:creator>Peter Cullen</dc:creator>
  <cp:keywords/>
  <dc:description/>
  <cp:lastModifiedBy>Duncan Keegan</cp:lastModifiedBy>
  <cp:revision>2</cp:revision>
  <cp:lastPrinted>2019-03-25T15:06:00Z</cp:lastPrinted>
  <dcterms:created xsi:type="dcterms:W3CDTF">2021-09-23T14:35:00Z</dcterms:created>
  <dcterms:modified xsi:type="dcterms:W3CDTF">2021-09-23T14:35:00Z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